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7FC" w:rsidRPr="006D37FC" w:rsidRDefault="006D37FC" w:rsidP="006D37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096E" w:rsidRPr="006D37FC" w:rsidRDefault="001C096E" w:rsidP="006D37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D37FC">
        <w:rPr>
          <w:rFonts w:ascii="Times New Roman" w:hAnsi="Times New Roman" w:cs="Times New Roman"/>
          <w:sz w:val="24"/>
          <w:szCs w:val="24"/>
        </w:rPr>
        <w:t>Как я могу получить компенсацию морального вреда за причиненное преступление?</w:t>
      </w:r>
    </w:p>
    <w:bookmarkEnd w:id="0"/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 xml:space="preserve">В соответствии со статьей 42 </w:t>
      </w:r>
      <w:proofErr w:type="gramStart"/>
      <w:r w:rsidRPr="006D37FC">
        <w:rPr>
          <w:rFonts w:ascii="Times New Roman" w:hAnsi="Times New Roman" w:cs="Times New Roman"/>
          <w:sz w:val="24"/>
          <w:szCs w:val="24"/>
        </w:rPr>
        <w:t>Уголовного-процессуального</w:t>
      </w:r>
      <w:proofErr w:type="gramEnd"/>
      <w:r w:rsidRPr="006D37FC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(далее – УПК), потерпевшим является физическое лицо, которому преступлением причинен физический, имущественный, моральный вред.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Согласно ч. 4 ст. 42 УПК РФ 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порядке гражданского судопроизводства.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В соответствии с пунктом 5 постановления Пленума Верховного Суда Российской Федерации от 15.11.2022 № 33 «О практике применения судами норм о компенсации морального вреда» гражданин, потерпевший от преступления против собственности вправе предъявить требование о компенсации морального вреда, если ему причинены физические или нравственные страдания вследствие совершенного преступления.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Так, например, в случае кражи, потерпевший вправе требовать компенсации морального вреда, в том числе путем предъявления самостоятельного иска в порядке гражданского судопроизводства.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В данном случае, лицо, потерпевшее от преступления, будет осуществлять защиту своих прав в статусе гражданского истца.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Решение о признании гражданским истцом оформляется определением суда или постановлением судьи, следователя, дознавателя.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Гражданский истец может предъявить гражданский иск и для имущественной компенсации морального вреда (часть 1 статьи 44 УПК РФ).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Согласно части 2 статьи 44 УПК РФ, после возбуждения уголовного дела и до окончания судебного следствия при разбирательстве данного уголовного дела в суде первой инстанции физическое лицо может заявить гражданский иск о денежной компенсации морального вреда, если данный вред причинен преступлением.</w:t>
      </w:r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7FC">
        <w:rPr>
          <w:rFonts w:ascii="Times New Roman" w:hAnsi="Times New Roman" w:cs="Times New Roman"/>
          <w:sz w:val="24"/>
          <w:szCs w:val="24"/>
        </w:rPr>
        <w:t>Гражданский иск в защиту интересов несовершеннолетних, лиц, признанных недееспособными либо ограниченно дееспособными в порядке, установленном гражданским процессуальным законодательством, лиц, которые по иным причинам не могут сами защищать свои права и законные интересы, может быть предъявлен их законными представителями или прокурором (часть 3 статьи 44 УПК РФ).</w:t>
      </w:r>
      <w:proofErr w:type="gramEnd"/>
    </w:p>
    <w:p w:rsidR="001C096E" w:rsidRPr="006D37FC" w:rsidRDefault="001C096E" w:rsidP="006D37FC">
      <w:pPr>
        <w:jc w:val="both"/>
        <w:rPr>
          <w:rFonts w:ascii="Times New Roman" w:hAnsi="Times New Roman" w:cs="Times New Roman"/>
          <w:sz w:val="24"/>
          <w:szCs w:val="24"/>
        </w:rPr>
      </w:pPr>
      <w:r w:rsidRPr="006D37FC">
        <w:rPr>
          <w:rFonts w:ascii="Times New Roman" w:hAnsi="Times New Roman" w:cs="Times New Roman"/>
          <w:sz w:val="24"/>
          <w:szCs w:val="24"/>
        </w:rPr>
        <w:t>Иск о компенсации морального вреда, причиненного гражданину непосредственно преступлением, исходя из положений части 1 и 2 статьи 44 УПК РФ, может быть предъявлен по уголовному делу после его возбуждения и до окончания судебного следствия при разбирательстве данного уголовного дела в суде первой инстанции.</w:t>
      </w:r>
    </w:p>
    <w:p w:rsidR="00B349E3" w:rsidRPr="006D37FC" w:rsidRDefault="00B349E3" w:rsidP="006D37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9E3" w:rsidRPr="006D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75D"/>
    <w:rsid w:val="001C096E"/>
    <w:rsid w:val="006D37FC"/>
    <w:rsid w:val="00B349E3"/>
    <w:rsid w:val="00FF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2024-12-18T10:41:00Z</dcterms:created>
  <dcterms:modified xsi:type="dcterms:W3CDTF">2024-12-18T10:42:00Z</dcterms:modified>
</cp:coreProperties>
</file>