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BC" w:rsidRDefault="00D050BC" w:rsidP="003F61E8">
      <w:pPr>
        <w:jc w:val="center"/>
      </w:pPr>
    </w:p>
    <w:p w:rsidR="003F61E8" w:rsidRDefault="003F61E8" w:rsidP="003F61E8">
      <w:pPr>
        <w:jc w:val="center"/>
      </w:pPr>
      <w:bookmarkStart w:id="0" w:name="_GoBack"/>
      <w:bookmarkEnd w:id="0"/>
      <w:r>
        <w:t>Решено уточнить понятие объекта спорта и запретить продажу алкоголя в спортивных сооружениях.</w:t>
      </w:r>
    </w:p>
    <w:p w:rsidR="003F61E8" w:rsidRDefault="003F61E8" w:rsidP="003F61E8">
      <w:pPr>
        <w:jc w:val="both"/>
      </w:pPr>
    </w:p>
    <w:p w:rsidR="003F61E8" w:rsidRDefault="003F61E8" w:rsidP="003F61E8">
      <w:pPr>
        <w:jc w:val="both"/>
      </w:pPr>
      <w:r>
        <w:t>Федеральным законом от 8 августа 2024 г. № 326-ФЗ внесены изменения  в Федеральный закон «О физической культуре и спорте в Российской Федерации» и статью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3F61E8" w:rsidRDefault="003F61E8" w:rsidP="003F61E8">
      <w:pPr>
        <w:jc w:val="both"/>
      </w:pPr>
      <w:r>
        <w:t>Согласно изменениям под объектом спорта будет пониматься спортивное сооружение, являющееся недвижимостью, в т. ч. единым недвижимым комплексом, и предназначенное для проведения физкультурных и (или) спортивных мероприятий. Местом проведения официального спортивного соревнования будет являться в т. ч. иное спортивное сооружение. Потребности в обеспеченности населения объектами спорта будут определять в соответствии с законодательством о градостроительной деятельности.</w:t>
      </w:r>
      <w:r>
        <w:tab/>
      </w:r>
      <w:r>
        <w:tab/>
        <w:t xml:space="preserve"> Бюджетные средства можно будет использовать на строительство, реконструкцию и ремонт спортивных сооружений, находящихся в федеральной, региональной и муниципальной собственности, а также в собственности </w:t>
      </w:r>
      <w:proofErr w:type="spellStart"/>
      <w:r>
        <w:t>юрлиц</w:t>
      </w:r>
      <w:proofErr w:type="spellEnd"/>
      <w:r>
        <w:t>, в т. ч. физкультурно-спортивных организаций, или граждан.</w:t>
      </w:r>
    </w:p>
    <w:p w:rsidR="003F61E8" w:rsidRDefault="003F61E8" w:rsidP="003F61E8">
      <w:pPr>
        <w:jc w:val="both"/>
      </w:pPr>
      <w:r>
        <w:t>Будет запрещена розничная продажа алкогольной продукции в спортивных сооружениях во время проведения на них физкультурных или спортивных мероприятий.</w:t>
      </w:r>
    </w:p>
    <w:p w:rsidR="00B349E3" w:rsidRDefault="003F61E8" w:rsidP="003F61E8">
      <w:pPr>
        <w:jc w:val="both"/>
      </w:pPr>
      <w:r>
        <w:t>Федеральный закон вступает в силу с 1 сентября 2025 г.</w:t>
      </w:r>
    </w:p>
    <w:sectPr w:rsidR="00B3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DB"/>
    <w:rsid w:val="003F61E8"/>
    <w:rsid w:val="00606DDB"/>
    <w:rsid w:val="00B349E3"/>
    <w:rsid w:val="00D0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2024-12-18T11:22:00Z</dcterms:created>
  <dcterms:modified xsi:type="dcterms:W3CDTF">2024-12-18T11:24:00Z</dcterms:modified>
</cp:coreProperties>
</file>