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A3" w:rsidRDefault="00A106A3" w:rsidP="00FC6A25">
      <w:pPr>
        <w:pStyle w:val="ConsPlusTitle"/>
        <w:jc w:val="center"/>
      </w:pPr>
      <w:bookmarkStart w:id="0" w:name="_GoBack"/>
      <w:bookmarkEnd w:id="0"/>
    </w:p>
    <w:p w:rsidR="00A106A3" w:rsidRPr="00B6783A" w:rsidRDefault="006B7CC3" w:rsidP="00FC6A25">
      <w:pPr>
        <w:spacing w:line="192" w:lineRule="auto"/>
        <w:jc w:val="center"/>
        <w:rPr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704850" cy="7715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A106A3" w:rsidRPr="00B6783A" w:rsidTr="008A3300">
        <w:trPr>
          <w:trHeight w:hRule="exact" w:val="397"/>
        </w:trPr>
        <w:tc>
          <w:tcPr>
            <w:tcW w:w="9900" w:type="dxa"/>
          </w:tcPr>
          <w:p w:rsidR="00A106A3" w:rsidRPr="00B6783A" w:rsidRDefault="00A106A3" w:rsidP="004A55E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106A3" w:rsidRPr="00B6783A" w:rsidTr="008A3300">
        <w:tc>
          <w:tcPr>
            <w:tcW w:w="9900" w:type="dxa"/>
          </w:tcPr>
          <w:p w:rsidR="00A106A3" w:rsidRPr="00B6783A" w:rsidRDefault="00A106A3" w:rsidP="004A55E6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</w:t>
            </w:r>
            <w:r>
              <w:rPr>
                <w:sz w:val="36"/>
                <w:szCs w:val="36"/>
              </w:rPr>
              <w:t xml:space="preserve"> </w:t>
            </w:r>
            <w:r w:rsidRPr="00B6783A">
              <w:rPr>
                <w:sz w:val="36"/>
                <w:szCs w:val="36"/>
              </w:rPr>
              <w:t>РАЙОНА</w:t>
            </w:r>
          </w:p>
        </w:tc>
      </w:tr>
      <w:tr w:rsidR="00A106A3" w:rsidRPr="00B6783A" w:rsidTr="008A3300">
        <w:trPr>
          <w:trHeight w:hRule="exact" w:val="397"/>
        </w:trPr>
        <w:tc>
          <w:tcPr>
            <w:tcW w:w="9900" w:type="dxa"/>
            <w:vAlign w:val="center"/>
          </w:tcPr>
          <w:p w:rsidR="00A106A3" w:rsidRPr="00B6783A" w:rsidRDefault="00A106A3" w:rsidP="004A55E6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A106A3" w:rsidTr="008A3300">
        <w:trPr>
          <w:trHeight w:val="294"/>
        </w:trPr>
        <w:tc>
          <w:tcPr>
            <w:tcW w:w="9900" w:type="dxa"/>
          </w:tcPr>
          <w:p w:rsidR="00A106A3" w:rsidRPr="00B6783A" w:rsidRDefault="00A106A3" w:rsidP="004A55E6">
            <w:pPr>
              <w:pStyle w:val="3"/>
            </w:pPr>
          </w:p>
        </w:tc>
      </w:tr>
      <w:tr w:rsidR="00A106A3" w:rsidRPr="00B6783A" w:rsidTr="008A3300">
        <w:trPr>
          <w:trHeight w:hRule="exact" w:val="542"/>
        </w:trPr>
        <w:tc>
          <w:tcPr>
            <w:tcW w:w="9900" w:type="dxa"/>
            <w:vAlign w:val="center"/>
          </w:tcPr>
          <w:p w:rsidR="00A106A3" w:rsidRPr="00B6783A" w:rsidRDefault="00A106A3" w:rsidP="004A55E6">
            <w:pPr>
              <w:pStyle w:val="3"/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A106A3" w:rsidTr="008A3300">
        <w:trPr>
          <w:trHeight w:hRule="exact" w:val="212"/>
        </w:trPr>
        <w:tc>
          <w:tcPr>
            <w:tcW w:w="9900" w:type="dxa"/>
            <w:vAlign w:val="center"/>
          </w:tcPr>
          <w:p w:rsidR="00A106A3" w:rsidRDefault="00A106A3" w:rsidP="004A55E6">
            <w:pPr>
              <w:pStyle w:val="3"/>
              <w:rPr>
                <w:sz w:val="28"/>
                <w:szCs w:val="28"/>
              </w:rPr>
            </w:pPr>
          </w:p>
        </w:tc>
      </w:tr>
    </w:tbl>
    <w:p w:rsidR="00A106A3" w:rsidRDefault="00A106A3" w:rsidP="00FC6A25">
      <w:pPr>
        <w:spacing w:line="192" w:lineRule="auto"/>
        <w:jc w:val="center"/>
        <w:rPr>
          <w:sz w:val="16"/>
          <w:szCs w:val="16"/>
        </w:rPr>
      </w:pPr>
    </w:p>
    <w:p w:rsidR="00A106A3" w:rsidRDefault="00A106A3" w:rsidP="00FC6A25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106A3">
        <w:tc>
          <w:tcPr>
            <w:tcW w:w="284" w:type="dxa"/>
            <w:vAlign w:val="bottom"/>
          </w:tcPr>
          <w:p w:rsidR="00A106A3" w:rsidRDefault="00A106A3" w:rsidP="004A55E6">
            <w:pPr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106A3" w:rsidRDefault="00A106A3" w:rsidP="004A55E6">
            <w:pPr>
              <w:jc w:val="center"/>
            </w:pPr>
            <w:r>
              <w:t>31.12.2015</w:t>
            </w:r>
          </w:p>
        </w:tc>
        <w:tc>
          <w:tcPr>
            <w:tcW w:w="397" w:type="dxa"/>
            <w:vAlign w:val="bottom"/>
          </w:tcPr>
          <w:p w:rsidR="00A106A3" w:rsidRDefault="00A106A3" w:rsidP="004A55E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106A3" w:rsidRDefault="00A106A3" w:rsidP="004A55E6">
            <w:pPr>
              <w:jc w:val="center"/>
            </w:pPr>
            <w:r>
              <w:t>346-п</w:t>
            </w:r>
          </w:p>
        </w:tc>
      </w:tr>
      <w:tr w:rsidR="00A106A3">
        <w:tc>
          <w:tcPr>
            <w:tcW w:w="4650" w:type="dxa"/>
            <w:gridSpan w:val="4"/>
          </w:tcPr>
          <w:p w:rsidR="00A106A3" w:rsidRDefault="00A106A3" w:rsidP="004A55E6">
            <w:pPr>
              <w:jc w:val="center"/>
              <w:rPr>
                <w:sz w:val="10"/>
                <w:szCs w:val="10"/>
              </w:rPr>
            </w:pPr>
          </w:p>
          <w:p w:rsidR="00A106A3" w:rsidRDefault="00A106A3" w:rsidP="004A55E6">
            <w:pPr>
              <w:jc w:val="center"/>
            </w:pPr>
            <w:r>
              <w:t>Р.п.Исса</w:t>
            </w:r>
          </w:p>
        </w:tc>
      </w:tr>
    </w:tbl>
    <w:p w:rsidR="00A106A3" w:rsidRDefault="00A106A3" w:rsidP="00FC6A25">
      <w:pPr>
        <w:pStyle w:val="ConsPlusTitle"/>
      </w:pPr>
    </w:p>
    <w:p w:rsidR="00A106A3" w:rsidRDefault="00A106A3" w:rsidP="00FC6A25">
      <w:pPr>
        <w:pStyle w:val="ConsPlusTitle"/>
        <w:jc w:val="center"/>
      </w:pPr>
    </w:p>
    <w:p w:rsidR="00A106A3" w:rsidRDefault="00A106A3" w:rsidP="00FC6A25">
      <w:pPr>
        <w:pStyle w:val="ConsPlusTitle"/>
        <w:jc w:val="center"/>
      </w:pPr>
    </w:p>
    <w:p w:rsidR="00A106A3" w:rsidRDefault="00A106A3" w:rsidP="00FC6A25">
      <w:pPr>
        <w:pStyle w:val="ConsPlusTitle"/>
        <w:jc w:val="center"/>
      </w:pPr>
    </w:p>
    <w:p w:rsidR="00A106A3" w:rsidRDefault="00A106A3" w:rsidP="00FC6A25">
      <w:pPr>
        <w:pStyle w:val="ConsPlusTitle"/>
      </w:pPr>
    </w:p>
    <w:p w:rsidR="00A106A3" w:rsidRDefault="00A106A3" w:rsidP="00FC6A25">
      <w:pPr>
        <w:pStyle w:val="ConsPlusTitle"/>
        <w:jc w:val="center"/>
      </w:pPr>
    </w:p>
    <w:p w:rsidR="00A106A3" w:rsidRPr="008A3300" w:rsidRDefault="00A106A3" w:rsidP="00FC6A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3300">
        <w:rPr>
          <w:rFonts w:ascii="Times New Roman" w:hAnsi="Times New Roman" w:cs="Times New Roman"/>
          <w:sz w:val="28"/>
          <w:szCs w:val="28"/>
        </w:rPr>
        <w:t>О внесении изменений в порядок и сроки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300">
        <w:rPr>
          <w:rFonts w:ascii="Times New Roman" w:hAnsi="Times New Roman" w:cs="Times New Roman"/>
          <w:sz w:val="28"/>
          <w:szCs w:val="28"/>
        </w:rPr>
        <w:t xml:space="preserve"> составления проекта бюджета Иссинского района  Пензенской области, утвержденны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A3300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</w:p>
    <w:p w:rsidR="00A106A3" w:rsidRDefault="00A106A3" w:rsidP="00FC6A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3300">
        <w:rPr>
          <w:rFonts w:ascii="Times New Roman" w:hAnsi="Times New Roman" w:cs="Times New Roman"/>
          <w:sz w:val="28"/>
          <w:szCs w:val="28"/>
        </w:rPr>
        <w:t xml:space="preserve">администрации Иссинского района Пензенской области </w:t>
      </w:r>
    </w:p>
    <w:p w:rsidR="00A106A3" w:rsidRPr="008A3300" w:rsidRDefault="00A106A3" w:rsidP="00FC6A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3300">
        <w:rPr>
          <w:rFonts w:ascii="Times New Roman" w:hAnsi="Times New Roman" w:cs="Times New Roman"/>
          <w:sz w:val="28"/>
          <w:szCs w:val="28"/>
        </w:rPr>
        <w:t>от 28.06.2012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8A3300">
        <w:rPr>
          <w:rFonts w:ascii="Times New Roman" w:hAnsi="Times New Roman" w:cs="Times New Roman"/>
          <w:sz w:val="28"/>
          <w:szCs w:val="28"/>
        </w:rPr>
        <w:t>205-п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300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</w:p>
    <w:p w:rsidR="00A106A3" w:rsidRPr="00FC6A25" w:rsidRDefault="00A106A3" w:rsidP="00FC6A25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106A3" w:rsidRPr="002F0087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 со статьями 169 и 184 Бюджетного кодекса Российской Федерации, Положением о бюджетном процессе в Иссинском районе Пензенской области, утвержденным решением Собрания представителей Иссинского района Пензенской области от 06.06.2014 №294-27/3 (с последующими изменениями), статьями 21 Устава Иссинского района Пензенской области администрация Иссинского района Пензенской области </w:t>
      </w:r>
      <w:r w:rsidRPr="002F0087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A106A3" w:rsidRPr="00FC6A25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A25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6" w:history="1">
        <w:r w:rsidRPr="002F0087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и сроки составления проекта бюджета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FC6A25">
        <w:rPr>
          <w:rFonts w:ascii="Times New Roman" w:hAnsi="Times New Roman" w:cs="Times New Roman"/>
          <w:sz w:val="28"/>
          <w:szCs w:val="28"/>
        </w:rPr>
        <w:t xml:space="preserve"> Пензенской области (далее - Порядок), утвержденны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C6A2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Иссинского района </w:t>
      </w:r>
      <w:r w:rsidRPr="00FC6A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Пензенской области от 28.06.2012 №205-п «Об утверждении П</w:t>
      </w:r>
      <w:r w:rsidRPr="00FC6A25">
        <w:rPr>
          <w:rFonts w:ascii="Times New Roman" w:hAnsi="Times New Roman" w:cs="Times New Roman"/>
          <w:sz w:val="28"/>
          <w:szCs w:val="28"/>
        </w:rPr>
        <w:t>орядка и сроков составления проекта бюджета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FC6A25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C6A25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изменениями), следующее изменение:</w:t>
      </w:r>
    </w:p>
    <w:p w:rsidR="00A106A3" w:rsidRPr="00FC6A25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A25">
        <w:rPr>
          <w:rFonts w:ascii="Times New Roman" w:hAnsi="Times New Roman" w:cs="Times New Roman"/>
          <w:sz w:val="28"/>
          <w:szCs w:val="28"/>
        </w:rPr>
        <w:t xml:space="preserve">1.1. </w:t>
      </w:r>
      <w:hyperlink r:id="rId7" w:history="1">
        <w:r w:rsidRPr="002E5B22">
          <w:rPr>
            <w:rFonts w:ascii="Times New Roman" w:hAnsi="Times New Roman" w:cs="Times New Roman"/>
            <w:sz w:val="28"/>
            <w:szCs w:val="28"/>
          </w:rPr>
          <w:t>Пункт 1.4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Порядка изложить в следующей редакции:</w:t>
      </w:r>
    </w:p>
    <w:p w:rsidR="00A106A3" w:rsidRPr="00FC6A25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C6A25">
        <w:rPr>
          <w:rFonts w:ascii="Times New Roman" w:hAnsi="Times New Roman" w:cs="Times New Roman"/>
          <w:sz w:val="28"/>
          <w:szCs w:val="28"/>
        </w:rPr>
        <w:t>1.4. Проект бюджета</w:t>
      </w:r>
      <w:r>
        <w:rPr>
          <w:rFonts w:ascii="Times New Roman" w:hAnsi="Times New Roman" w:cs="Times New Roman"/>
          <w:sz w:val="28"/>
          <w:szCs w:val="28"/>
        </w:rPr>
        <w:t xml:space="preserve"> Иссинского</w:t>
      </w:r>
      <w:r w:rsidRPr="00FC6A25">
        <w:rPr>
          <w:rFonts w:ascii="Times New Roman" w:hAnsi="Times New Roman" w:cs="Times New Roman"/>
          <w:sz w:val="28"/>
          <w:szCs w:val="28"/>
        </w:rPr>
        <w:t xml:space="preserve"> Пензенской области составляется и утверждается в соответствии</w:t>
      </w:r>
      <w:r w:rsidRPr="007339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Положением о бюджетном процессе в Иссинском районе Пензенской области, утвержденное решением Собрания представителей Иссинского района Пензенской области от 06.06.2014 №294-27/3 ( с последующими изменениями),»</w:t>
      </w:r>
      <w:r w:rsidRPr="00FC6A25">
        <w:rPr>
          <w:rFonts w:ascii="Times New Roman" w:hAnsi="Times New Roman" w:cs="Times New Roman"/>
          <w:sz w:val="28"/>
          <w:szCs w:val="28"/>
        </w:rPr>
        <w:t>.</w:t>
      </w:r>
    </w:p>
    <w:p w:rsidR="00A106A3" w:rsidRDefault="00A106A3" w:rsidP="00D060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A25">
        <w:rPr>
          <w:rFonts w:ascii="Times New Roman" w:hAnsi="Times New Roman" w:cs="Times New Roman"/>
          <w:sz w:val="28"/>
          <w:szCs w:val="28"/>
        </w:rPr>
        <w:t>2. Приостановить до 01.01.2016 действие следующих положений Порядка:</w:t>
      </w:r>
    </w:p>
    <w:p w:rsidR="00A106A3" w:rsidRPr="002E5B22" w:rsidRDefault="00A106A3" w:rsidP="00D060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FC6A25">
        <w:rPr>
          <w:rFonts w:ascii="Times New Roman" w:hAnsi="Times New Roman" w:cs="Times New Roman"/>
          <w:sz w:val="28"/>
          <w:szCs w:val="28"/>
        </w:rPr>
        <w:t xml:space="preserve">. </w:t>
      </w:r>
      <w:hyperlink r:id="rId8" w:history="1">
        <w:r w:rsidRPr="002E5B22">
          <w:rPr>
            <w:rFonts w:ascii="Times New Roman" w:hAnsi="Times New Roman" w:cs="Times New Roman"/>
            <w:sz w:val="28"/>
            <w:szCs w:val="28"/>
          </w:rPr>
          <w:t>Пункта 3.4</w:t>
        </w:r>
      </w:hyperlink>
      <w:r w:rsidRPr="002E5B22">
        <w:rPr>
          <w:rFonts w:ascii="Times New Roman" w:hAnsi="Times New Roman" w:cs="Times New Roman"/>
          <w:sz w:val="28"/>
          <w:szCs w:val="28"/>
        </w:rPr>
        <w:t>.</w:t>
      </w:r>
    </w:p>
    <w:p w:rsidR="00A106A3" w:rsidRPr="00FC6A25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FC6A25">
        <w:rPr>
          <w:rFonts w:ascii="Times New Roman" w:hAnsi="Times New Roman" w:cs="Times New Roman"/>
          <w:sz w:val="28"/>
          <w:szCs w:val="28"/>
        </w:rPr>
        <w:t xml:space="preserve">. В наименованиях </w:t>
      </w:r>
      <w:hyperlink r:id="rId9" w:history="1">
        <w:r w:rsidRPr="002E5B22">
          <w:rPr>
            <w:rFonts w:ascii="Times New Roman" w:hAnsi="Times New Roman" w:cs="Times New Roman"/>
            <w:sz w:val="28"/>
            <w:szCs w:val="28"/>
          </w:rPr>
          <w:t>раздела 4</w:t>
        </w:r>
      </w:hyperlink>
      <w:r w:rsidRPr="002E5B2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2E5B22">
          <w:rPr>
            <w:rFonts w:ascii="Times New Roman" w:hAnsi="Times New Roman" w:cs="Times New Roman"/>
            <w:sz w:val="28"/>
            <w:szCs w:val="28"/>
          </w:rPr>
          <w:t>подраздела 4.1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слов "и плановый период".</w:t>
      </w:r>
    </w:p>
    <w:p w:rsidR="00A106A3" w:rsidRPr="00FC6A25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FC6A25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1" w:history="1">
        <w:r w:rsidRPr="002E5B22">
          <w:rPr>
            <w:rFonts w:ascii="Times New Roman" w:hAnsi="Times New Roman" w:cs="Times New Roman"/>
            <w:sz w:val="28"/>
            <w:szCs w:val="28"/>
          </w:rPr>
          <w:t>пункте 4.1.1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слов "и плановый период".</w:t>
      </w:r>
    </w:p>
    <w:p w:rsidR="00A106A3" w:rsidRPr="002E5B22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</w:t>
      </w:r>
      <w:r w:rsidRPr="00FC6A25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2" w:history="1">
        <w:r w:rsidRPr="002E5B22">
          <w:rPr>
            <w:rFonts w:ascii="Times New Roman" w:hAnsi="Times New Roman" w:cs="Times New Roman"/>
            <w:sz w:val="28"/>
            <w:szCs w:val="28"/>
          </w:rPr>
          <w:t>пункте 4.1.3</w:t>
        </w:r>
      </w:hyperlink>
      <w:r w:rsidRPr="002E5B22">
        <w:rPr>
          <w:rFonts w:ascii="Times New Roman" w:hAnsi="Times New Roman" w:cs="Times New Roman"/>
          <w:sz w:val="28"/>
          <w:szCs w:val="28"/>
        </w:rPr>
        <w:t>:</w:t>
      </w:r>
    </w:p>
    <w:p w:rsidR="00A106A3" w:rsidRPr="00FC6A25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FC6A25">
        <w:rPr>
          <w:rFonts w:ascii="Times New Roman" w:hAnsi="Times New Roman" w:cs="Times New Roman"/>
          <w:sz w:val="28"/>
          <w:szCs w:val="28"/>
        </w:rPr>
        <w:t xml:space="preserve">.1. в </w:t>
      </w:r>
      <w:hyperlink r:id="rId13" w:history="1">
        <w:r w:rsidRPr="002E5B22">
          <w:rPr>
            <w:rFonts w:ascii="Times New Roman" w:hAnsi="Times New Roman" w:cs="Times New Roman"/>
            <w:sz w:val="28"/>
            <w:szCs w:val="28"/>
          </w:rPr>
          <w:t>подпункте 1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слов "и плановый период";</w:t>
      </w:r>
    </w:p>
    <w:p w:rsidR="00A106A3" w:rsidRPr="00FC6A25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FC6A25">
        <w:rPr>
          <w:rFonts w:ascii="Times New Roman" w:hAnsi="Times New Roman" w:cs="Times New Roman"/>
          <w:sz w:val="28"/>
          <w:szCs w:val="28"/>
        </w:rPr>
        <w:t xml:space="preserve">.2. в </w:t>
      </w:r>
      <w:hyperlink r:id="rId14" w:history="1">
        <w:r w:rsidRPr="002E5B22">
          <w:rPr>
            <w:rFonts w:ascii="Times New Roman" w:hAnsi="Times New Roman" w:cs="Times New Roman"/>
            <w:sz w:val="28"/>
            <w:szCs w:val="28"/>
          </w:rPr>
          <w:t>подпункте 2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слов "и плановом периоде".</w:t>
      </w:r>
    </w:p>
    <w:p w:rsidR="00A106A3" w:rsidRPr="00FC6A25" w:rsidRDefault="00A106A3" w:rsidP="007339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FC6A25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5" w:history="1">
        <w:r w:rsidRPr="002E5B22">
          <w:rPr>
            <w:rFonts w:ascii="Times New Roman" w:hAnsi="Times New Roman" w:cs="Times New Roman"/>
            <w:sz w:val="28"/>
            <w:szCs w:val="28"/>
          </w:rPr>
          <w:t>пункте 4.1.5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слов "и плановый период"</w:t>
      </w:r>
    </w:p>
    <w:p w:rsidR="00A106A3" w:rsidRPr="00FC6A25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FC6A25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6" w:history="1">
        <w:r w:rsidRPr="002E5B22">
          <w:rPr>
            <w:rFonts w:ascii="Times New Roman" w:hAnsi="Times New Roman" w:cs="Times New Roman"/>
            <w:sz w:val="28"/>
            <w:szCs w:val="28"/>
          </w:rPr>
          <w:t>пункте 4.2.1</w:t>
        </w:r>
      </w:hyperlink>
      <w:r w:rsidRPr="00FC6A25">
        <w:rPr>
          <w:rFonts w:ascii="Times New Roman" w:hAnsi="Times New Roman" w:cs="Times New Roman"/>
          <w:sz w:val="28"/>
          <w:szCs w:val="28"/>
        </w:rPr>
        <w:t>:</w:t>
      </w:r>
    </w:p>
    <w:p w:rsidR="00A106A3" w:rsidRPr="00FC6A25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FC6A25">
        <w:rPr>
          <w:rFonts w:ascii="Times New Roman" w:hAnsi="Times New Roman" w:cs="Times New Roman"/>
          <w:sz w:val="28"/>
          <w:szCs w:val="28"/>
        </w:rPr>
        <w:t xml:space="preserve">.1. в </w:t>
      </w:r>
      <w:hyperlink r:id="rId17" w:history="1">
        <w:r w:rsidRPr="002E5B22">
          <w:rPr>
            <w:rFonts w:ascii="Times New Roman" w:hAnsi="Times New Roman" w:cs="Times New Roman"/>
            <w:sz w:val="28"/>
            <w:szCs w:val="28"/>
          </w:rPr>
          <w:t>абзацах первом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history="1">
        <w:r w:rsidRPr="002E5B22">
          <w:rPr>
            <w:rFonts w:ascii="Times New Roman" w:hAnsi="Times New Roman" w:cs="Times New Roman"/>
            <w:sz w:val="28"/>
            <w:szCs w:val="28"/>
          </w:rPr>
          <w:t>третьем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слов "и плановый период";</w:t>
      </w:r>
    </w:p>
    <w:p w:rsidR="00A106A3" w:rsidRPr="00FC6A25" w:rsidRDefault="00A106A3" w:rsidP="00D060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2.7</w:t>
      </w:r>
      <w:r w:rsidRPr="00FC6A25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9" w:history="1">
        <w:r w:rsidRPr="002E5B22">
          <w:rPr>
            <w:rFonts w:ascii="Times New Roman" w:hAnsi="Times New Roman" w:cs="Times New Roman"/>
            <w:sz w:val="28"/>
            <w:szCs w:val="28"/>
          </w:rPr>
          <w:t>наименовании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раздела 5 слов "и плановый период".</w:t>
      </w:r>
    </w:p>
    <w:p w:rsidR="00A106A3" w:rsidRPr="00FC6A25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C6A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C6A25">
        <w:rPr>
          <w:rFonts w:ascii="Times New Roman" w:hAnsi="Times New Roman" w:cs="Times New Roman"/>
          <w:sz w:val="28"/>
          <w:szCs w:val="28"/>
        </w:rPr>
        <w:t xml:space="preserve"> В </w:t>
      </w:r>
      <w:hyperlink r:id="rId20" w:history="1">
        <w:r w:rsidRPr="002E5B22">
          <w:rPr>
            <w:rFonts w:ascii="Times New Roman" w:hAnsi="Times New Roman" w:cs="Times New Roman"/>
            <w:sz w:val="28"/>
            <w:szCs w:val="28"/>
          </w:rPr>
          <w:t>пункте 5.1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слов "и плановый период".</w:t>
      </w:r>
    </w:p>
    <w:p w:rsidR="00A106A3" w:rsidRPr="00FC6A25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FC6A25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21" w:history="1">
        <w:r w:rsidRPr="002E5B22">
          <w:rPr>
            <w:rFonts w:ascii="Times New Roman" w:hAnsi="Times New Roman" w:cs="Times New Roman"/>
            <w:sz w:val="28"/>
            <w:szCs w:val="28"/>
          </w:rPr>
          <w:t>подпункте 5.1.1 пункта 5.1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слов "и плановый период".</w:t>
      </w:r>
    </w:p>
    <w:p w:rsidR="00A106A3" w:rsidRPr="00FC6A25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FC6A25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22" w:history="1">
        <w:r w:rsidRPr="002E5B22">
          <w:rPr>
            <w:rFonts w:ascii="Times New Roman" w:hAnsi="Times New Roman" w:cs="Times New Roman"/>
            <w:sz w:val="28"/>
            <w:szCs w:val="28"/>
          </w:rPr>
          <w:t>подпункте 5.1.2 пункта 5.1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слов "и плановый период".</w:t>
      </w:r>
    </w:p>
    <w:p w:rsidR="00A106A3" w:rsidRPr="00FC6A25" w:rsidRDefault="00A106A3" w:rsidP="00D060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2.11</w:t>
      </w:r>
      <w:r w:rsidRPr="00FC6A25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23" w:history="1">
        <w:r w:rsidRPr="002E5B22">
          <w:rPr>
            <w:rFonts w:ascii="Times New Roman" w:hAnsi="Times New Roman" w:cs="Times New Roman"/>
            <w:sz w:val="28"/>
            <w:szCs w:val="28"/>
          </w:rPr>
          <w:t>Методике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формализованного прогнозирования доходов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FC6A25">
        <w:rPr>
          <w:rFonts w:ascii="Times New Roman" w:hAnsi="Times New Roman" w:cs="Times New Roman"/>
          <w:sz w:val="28"/>
          <w:szCs w:val="28"/>
        </w:rPr>
        <w:t xml:space="preserve"> Пензенской области по основным видам налогов, являющейся приложением к Порядку:</w:t>
      </w:r>
    </w:p>
    <w:p w:rsidR="00A106A3" w:rsidRPr="00FC6A25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Pr="00FC6A25">
        <w:rPr>
          <w:rFonts w:ascii="Times New Roman" w:hAnsi="Times New Roman" w:cs="Times New Roman"/>
          <w:sz w:val="28"/>
          <w:szCs w:val="28"/>
        </w:rPr>
        <w:t xml:space="preserve">.1. в </w:t>
      </w:r>
      <w:hyperlink r:id="rId24" w:history="1">
        <w:r w:rsidRPr="002E5B22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слов "и плановый период";</w:t>
      </w:r>
    </w:p>
    <w:p w:rsidR="00A106A3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Pr="00FC6A25">
        <w:rPr>
          <w:rFonts w:ascii="Times New Roman" w:hAnsi="Times New Roman" w:cs="Times New Roman"/>
          <w:sz w:val="28"/>
          <w:szCs w:val="28"/>
        </w:rPr>
        <w:t xml:space="preserve">.2. в </w:t>
      </w:r>
      <w:hyperlink r:id="rId25" w:history="1">
        <w:r w:rsidRPr="002E5B22">
          <w:rPr>
            <w:rFonts w:ascii="Times New Roman" w:hAnsi="Times New Roman" w:cs="Times New Roman"/>
            <w:sz w:val="28"/>
            <w:szCs w:val="28"/>
          </w:rPr>
          <w:t>подпункте 2.3 пункта 2</w:t>
        </w:r>
      </w:hyperlink>
      <w:r w:rsidRPr="00FC6A25">
        <w:rPr>
          <w:rFonts w:ascii="Times New Roman" w:hAnsi="Times New Roman" w:cs="Times New Roman"/>
          <w:sz w:val="28"/>
          <w:szCs w:val="28"/>
        </w:rPr>
        <w:t xml:space="preserve"> слов "и плановый период".</w:t>
      </w:r>
    </w:p>
    <w:p w:rsidR="00A106A3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опубликовать в информационном бюллетене </w:t>
      </w:r>
    </w:p>
    <w:p w:rsidR="00A106A3" w:rsidRPr="00FC6A25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Иссинский районный вестник».</w:t>
      </w:r>
    </w:p>
    <w:p w:rsidR="00A106A3" w:rsidRPr="00FC6A25" w:rsidRDefault="00A106A3" w:rsidP="00FC6A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C6A25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на следующий день после </w:t>
      </w:r>
      <w:r w:rsidRPr="00FC6A25">
        <w:rPr>
          <w:rFonts w:ascii="Times New Roman" w:hAnsi="Times New Roman" w:cs="Times New Roman"/>
          <w:sz w:val="28"/>
          <w:szCs w:val="28"/>
        </w:rPr>
        <w:t xml:space="preserve"> дня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и распространяется на правоотношения, возникшие с 12.11.2015.</w:t>
      </w:r>
    </w:p>
    <w:p w:rsidR="00A106A3" w:rsidRPr="00FC6A25" w:rsidRDefault="00A106A3" w:rsidP="007339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C6A25">
        <w:rPr>
          <w:rFonts w:ascii="Times New Roman" w:hAnsi="Times New Roman" w:cs="Times New Roman"/>
          <w:sz w:val="28"/>
          <w:szCs w:val="28"/>
        </w:rPr>
        <w:t>5. Контроль за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A106A3" w:rsidRDefault="00A106A3" w:rsidP="00FC6A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6A3" w:rsidRDefault="00A106A3" w:rsidP="00FC6A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6A3" w:rsidRPr="00FC6A25" w:rsidRDefault="00A106A3" w:rsidP="00FC6A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А.Н. Кулигин</w:t>
      </w:r>
    </w:p>
    <w:p w:rsidR="00A106A3" w:rsidRPr="00FC6A25" w:rsidRDefault="00A106A3">
      <w:pPr>
        <w:rPr>
          <w:sz w:val="28"/>
          <w:szCs w:val="28"/>
        </w:rPr>
      </w:pPr>
    </w:p>
    <w:sectPr w:rsidR="00A106A3" w:rsidRPr="00FC6A25" w:rsidSect="008A3300">
      <w:pgSz w:w="11906" w:h="16838"/>
      <w:pgMar w:top="1134" w:right="566" w:bottom="1134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A25"/>
    <w:rsid w:val="0003115B"/>
    <w:rsid w:val="00257ED8"/>
    <w:rsid w:val="002E5B22"/>
    <w:rsid w:val="002F0087"/>
    <w:rsid w:val="003E5F0D"/>
    <w:rsid w:val="004A55E6"/>
    <w:rsid w:val="004F7834"/>
    <w:rsid w:val="006B7CC3"/>
    <w:rsid w:val="007339F4"/>
    <w:rsid w:val="008348A2"/>
    <w:rsid w:val="008A3300"/>
    <w:rsid w:val="008F7CC9"/>
    <w:rsid w:val="00A106A3"/>
    <w:rsid w:val="00B6783A"/>
    <w:rsid w:val="00BC72B2"/>
    <w:rsid w:val="00C33643"/>
    <w:rsid w:val="00D060FC"/>
    <w:rsid w:val="00D46536"/>
    <w:rsid w:val="00FC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2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FC6A25"/>
    <w:pPr>
      <w:keepNext/>
      <w:tabs>
        <w:tab w:val="num" w:pos="0"/>
      </w:tabs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C6A25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FC6A25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FC6A25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styleId="a3">
    <w:name w:val="header"/>
    <w:basedOn w:val="a"/>
    <w:link w:val="a4"/>
    <w:uiPriority w:val="99"/>
    <w:rsid w:val="00FC6A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C6A25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alloon Text"/>
    <w:basedOn w:val="a"/>
    <w:link w:val="a6"/>
    <w:uiPriority w:val="99"/>
    <w:semiHidden/>
    <w:rsid w:val="00FC6A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C6A25"/>
    <w:rPr>
      <w:rFonts w:ascii="Tahoma" w:hAnsi="Tahoma" w:cs="Tahoma"/>
      <w:sz w:val="16"/>
      <w:szCs w:val="16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2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FC6A25"/>
    <w:pPr>
      <w:keepNext/>
      <w:tabs>
        <w:tab w:val="num" w:pos="0"/>
      </w:tabs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C6A25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FC6A25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FC6A25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styleId="a3">
    <w:name w:val="header"/>
    <w:basedOn w:val="a"/>
    <w:link w:val="a4"/>
    <w:uiPriority w:val="99"/>
    <w:rsid w:val="00FC6A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C6A25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alloon Text"/>
    <w:basedOn w:val="a"/>
    <w:link w:val="a6"/>
    <w:uiPriority w:val="99"/>
    <w:semiHidden/>
    <w:rsid w:val="00FC6A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C6A25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1E2DB90DB3825C4FE65F4FFEE06153427CF44ED9376FB52548D7F5D108B2A9483CCE0C64020B90AC3A2Cd2w0M" TargetMode="External"/><Relationship Id="rId13" Type="http://schemas.openxmlformats.org/officeDocument/2006/relationships/hyperlink" Target="consultantplus://offline/ref=AC1E2DB90DB3825C4FE65F4FFEE06153427CF44ED9376FB52548D7F5D108B2A9483CCE0C64020B90AC3B2Cd2w1M" TargetMode="External"/><Relationship Id="rId18" Type="http://schemas.openxmlformats.org/officeDocument/2006/relationships/hyperlink" Target="consultantplus://offline/ref=AC1E2DB90DB3825C4FE65F4FFEE06153427CF44ED9376FB52548D7F5D108B2A9483CCE0C64020B90AC3B27d2w4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C1E2DB90DB3825C4FE65F4FFEE06153427CF44ED9376FB52548D7F5D108B2A9483CCE0C64020B90AC382Ed2w3M" TargetMode="External"/><Relationship Id="rId7" Type="http://schemas.openxmlformats.org/officeDocument/2006/relationships/hyperlink" Target="consultantplus://offline/ref=AC1E2DB90DB3825C4FE65F4FFEE06153427CF44ED9376FB52548D7F5D108B2A9483CCE0C64020B90AC3A2Fd2w3M" TargetMode="External"/><Relationship Id="rId12" Type="http://schemas.openxmlformats.org/officeDocument/2006/relationships/hyperlink" Target="consultantplus://offline/ref=AC1E2DB90DB3825C4FE65F4FFEE06153427CF44ED9376FB52548D7F5D108B2A9483CCE0C64020B90AC3B2Cd2w0M" TargetMode="External"/><Relationship Id="rId17" Type="http://schemas.openxmlformats.org/officeDocument/2006/relationships/hyperlink" Target="consultantplus://offline/ref=AC1E2DB90DB3825C4FE65F4FFEE06153427CF44ED9376FB52548D7F5D108B2A9483CCE0C64020B90AC3B27d2w6M" TargetMode="External"/><Relationship Id="rId25" Type="http://schemas.openxmlformats.org/officeDocument/2006/relationships/hyperlink" Target="consultantplus://offline/ref=AC1E2DB90DB3825C4FE65F4FFEE06153427CF44ED9376FB52548D7F5D108B2A9483CCE0C64020B90AC3B29d2wF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C1E2DB90DB3825C4FE65F4FFEE06153427CF44ED9376FB52548D7F5D108B2A9483CCE0C64020B90AC3B27d2w6M" TargetMode="External"/><Relationship Id="rId20" Type="http://schemas.openxmlformats.org/officeDocument/2006/relationships/hyperlink" Target="consultantplus://offline/ref=AC1E2DB90DB3825C4FE65F4FFEE06153427CF44ED9376FB52548D7F5D108B2A9483CCE0C64020B90AC3B2Ed2w1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C1E2DB90DB3825C4FE65F4FFEE06153427CF44ED9376FB52548D7F5D108B2A9483CCE0C64020B90AC3A2Fd2w6M" TargetMode="External"/><Relationship Id="rId11" Type="http://schemas.openxmlformats.org/officeDocument/2006/relationships/hyperlink" Target="consultantplus://offline/ref=AC1E2DB90DB3825C4FE65F4FFEE06153427CF44ED9376FB52548D7F5D108B2A9483CCE0C64020B90AC3B28d2w4M" TargetMode="External"/><Relationship Id="rId24" Type="http://schemas.openxmlformats.org/officeDocument/2006/relationships/hyperlink" Target="consultantplus://offline/ref=AC1E2DB90DB3825C4FE65F4FFEE06153427CF44ED9376FB52548D7F5D108B2A9483CCE0C64020B90AC3B28d2w1M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AC1E2DB90DB3825C4FE65F4FFEE06153427CF44ED9376FB52548D7F5D108B2A9483CCE0C64020B90AC3A2Ad2w3M" TargetMode="External"/><Relationship Id="rId23" Type="http://schemas.openxmlformats.org/officeDocument/2006/relationships/hyperlink" Target="consultantplus://offline/ref=AC1E2DB90DB3825C4FE65F4FFEE06153427CF44ED9376FB52548D7F5D108B2A9483CCE0C64020B90AC3B28d2w0M" TargetMode="External"/><Relationship Id="rId10" Type="http://schemas.openxmlformats.org/officeDocument/2006/relationships/hyperlink" Target="consultantplus://offline/ref=AC1E2DB90DB3825C4FE65F4FFEE06153427CF44ED9376FB52548D7F5D108B2A9483CCE0C64020B90AC3A2Cd2wEM" TargetMode="External"/><Relationship Id="rId19" Type="http://schemas.openxmlformats.org/officeDocument/2006/relationships/hyperlink" Target="consultantplus://offline/ref=AC1E2DB90DB3825C4FE65F4FFEE06153427CF44ED9376FB52548D7F5D108B2A9483CCE0C64020B90AC3B2Ed2w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1E2DB90DB3825C4FE65F4FFEE06153427CF44ED9376FB52548D7F5D108B2A9483CCE0C64020B90AC3A2Cd2w1M" TargetMode="External"/><Relationship Id="rId14" Type="http://schemas.openxmlformats.org/officeDocument/2006/relationships/hyperlink" Target="consultantplus://offline/ref=AC1E2DB90DB3825C4FE65F4FFEE06153427CF44ED9376FB52548D7F5D108B2A9483CCE0C64020B90AC3B2Cd2wEM" TargetMode="External"/><Relationship Id="rId22" Type="http://schemas.openxmlformats.org/officeDocument/2006/relationships/hyperlink" Target="consultantplus://offline/ref=AC1E2DB90DB3825C4FE65F4FFEE06153427CF44ED9376FB52548D7F5D108B2A9483CCE0C64020B90AC3B2Dd2wF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РХ</dc:creator>
  <cp:lastModifiedBy>Бикбаева РХ</cp:lastModifiedBy>
  <cp:revision>2</cp:revision>
  <cp:lastPrinted>2016-01-13T11:14:00Z</cp:lastPrinted>
  <dcterms:created xsi:type="dcterms:W3CDTF">2020-01-22T09:46:00Z</dcterms:created>
  <dcterms:modified xsi:type="dcterms:W3CDTF">2020-01-22T09:46:00Z</dcterms:modified>
</cp:coreProperties>
</file>