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E79" w:rsidRDefault="001A6E79" w:rsidP="001A6E79">
      <w:pPr>
        <w:suppressAutoHyphens w:val="0"/>
        <w:autoSpaceDE w:val="0"/>
        <w:autoSpaceDN w:val="0"/>
        <w:adjustRightInd w:val="0"/>
        <w:jc w:val="both"/>
        <w:rPr>
          <w:b/>
          <w:bCs/>
          <w:szCs w:val="28"/>
          <w:lang w:eastAsia="ru-RU"/>
        </w:rPr>
      </w:pPr>
    </w:p>
    <w:p w:rsidR="001A6E79" w:rsidRDefault="001A6E79" w:rsidP="001A6E79">
      <w:pPr>
        <w:suppressAutoHyphens w:val="0"/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287FB6" w:rsidRDefault="00287FB6" w:rsidP="00287FB6">
      <w:pPr>
        <w:suppressAutoHyphens w:val="0"/>
        <w:autoSpaceDE w:val="0"/>
        <w:autoSpaceDN w:val="0"/>
        <w:adjustRightInd w:val="0"/>
        <w:jc w:val="both"/>
        <w:outlineLvl w:val="0"/>
        <w:rPr>
          <w:szCs w:val="28"/>
          <w:lang w:eastAsia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7"/>
      </w:tblGrid>
      <w:tr w:rsidR="00287FB6">
        <w:tc>
          <w:tcPr>
            <w:tcW w:w="4677" w:type="dxa"/>
          </w:tcPr>
          <w:p w:rsidR="00287FB6" w:rsidRDefault="00287FB6">
            <w:pPr>
              <w:suppressAutoHyphens w:val="0"/>
              <w:autoSpaceDE w:val="0"/>
              <w:autoSpaceDN w:val="0"/>
              <w:adjustRightInd w:val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21 февраля 2014 года</w:t>
            </w:r>
          </w:p>
        </w:tc>
        <w:tc>
          <w:tcPr>
            <w:tcW w:w="4677" w:type="dxa"/>
          </w:tcPr>
          <w:p w:rsidR="00287FB6" w:rsidRDefault="00287FB6">
            <w:pPr>
              <w:suppressAutoHyphens w:val="0"/>
              <w:autoSpaceDE w:val="0"/>
              <w:autoSpaceDN w:val="0"/>
              <w:adjustRightInd w:val="0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N 2519-ЗПО</w:t>
            </w:r>
          </w:p>
        </w:tc>
      </w:tr>
    </w:tbl>
    <w:p w:rsidR="00287FB6" w:rsidRPr="00924942" w:rsidRDefault="00287FB6" w:rsidP="00287FB6">
      <w:pPr>
        <w:pBdr>
          <w:top w:val="single" w:sz="6" w:space="0" w:color="auto"/>
        </w:pBdr>
        <w:suppressAutoHyphens w:val="0"/>
        <w:autoSpaceDE w:val="0"/>
        <w:autoSpaceDN w:val="0"/>
        <w:adjustRightInd w:val="0"/>
        <w:spacing w:before="100" w:after="100"/>
        <w:jc w:val="both"/>
        <w:rPr>
          <w:sz w:val="2"/>
          <w:szCs w:val="2"/>
          <w:lang w:eastAsia="ru-RU"/>
        </w:rPr>
      </w:pPr>
    </w:p>
    <w:p w:rsidR="00287FB6" w:rsidRPr="00385FD5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385FD5" w:rsidRDefault="00287FB6" w:rsidP="00287FB6">
      <w:pPr>
        <w:suppressAutoHyphens w:val="0"/>
        <w:autoSpaceDE w:val="0"/>
        <w:autoSpaceDN w:val="0"/>
        <w:adjustRightInd w:val="0"/>
        <w:jc w:val="center"/>
        <w:rPr>
          <w:bCs/>
          <w:szCs w:val="28"/>
          <w:lang w:eastAsia="ru-RU"/>
        </w:rPr>
      </w:pPr>
      <w:r w:rsidRPr="00385FD5">
        <w:rPr>
          <w:bCs/>
          <w:szCs w:val="28"/>
          <w:lang w:eastAsia="ru-RU"/>
        </w:rPr>
        <w:t>ЗАКОН</w:t>
      </w:r>
    </w:p>
    <w:p w:rsidR="00287FB6" w:rsidRPr="00385FD5" w:rsidRDefault="00287FB6" w:rsidP="00287FB6">
      <w:pPr>
        <w:suppressAutoHyphens w:val="0"/>
        <w:autoSpaceDE w:val="0"/>
        <w:autoSpaceDN w:val="0"/>
        <w:adjustRightInd w:val="0"/>
        <w:jc w:val="center"/>
        <w:rPr>
          <w:bCs/>
          <w:szCs w:val="28"/>
          <w:lang w:eastAsia="ru-RU"/>
        </w:rPr>
      </w:pPr>
      <w:r w:rsidRPr="00385FD5">
        <w:rPr>
          <w:bCs/>
          <w:szCs w:val="28"/>
          <w:lang w:eastAsia="ru-RU"/>
        </w:rPr>
        <w:t>ПЕНЗЕНСКОЙ ОБЛАСТИ</w:t>
      </w:r>
    </w:p>
    <w:p w:rsidR="00287FB6" w:rsidRPr="00385FD5" w:rsidRDefault="00287FB6" w:rsidP="00287FB6">
      <w:pPr>
        <w:suppressAutoHyphens w:val="0"/>
        <w:autoSpaceDE w:val="0"/>
        <w:autoSpaceDN w:val="0"/>
        <w:adjustRightInd w:val="0"/>
        <w:jc w:val="center"/>
        <w:rPr>
          <w:bCs/>
          <w:szCs w:val="28"/>
          <w:lang w:eastAsia="ru-RU"/>
        </w:rPr>
      </w:pPr>
    </w:p>
    <w:p w:rsidR="00287FB6" w:rsidRPr="00385FD5" w:rsidRDefault="00287FB6" w:rsidP="00287FB6">
      <w:pPr>
        <w:suppressAutoHyphens w:val="0"/>
        <w:autoSpaceDE w:val="0"/>
        <w:autoSpaceDN w:val="0"/>
        <w:adjustRightInd w:val="0"/>
        <w:jc w:val="center"/>
        <w:rPr>
          <w:bCs/>
          <w:szCs w:val="28"/>
          <w:lang w:eastAsia="ru-RU"/>
        </w:rPr>
      </w:pPr>
      <w:r w:rsidRPr="00385FD5">
        <w:rPr>
          <w:bCs/>
          <w:szCs w:val="28"/>
          <w:lang w:eastAsia="ru-RU"/>
        </w:rPr>
        <w:t>О КОМИССИЯХ ПО ДЕЛАМ НЕСОВЕРШЕННОЛЕТНИХ И ЗАЩИТЕ</w:t>
      </w:r>
    </w:p>
    <w:p w:rsidR="00287FB6" w:rsidRPr="00385FD5" w:rsidRDefault="00287FB6" w:rsidP="00287FB6">
      <w:pPr>
        <w:suppressAutoHyphens w:val="0"/>
        <w:autoSpaceDE w:val="0"/>
        <w:autoSpaceDN w:val="0"/>
        <w:adjustRightInd w:val="0"/>
        <w:jc w:val="center"/>
        <w:rPr>
          <w:bCs/>
          <w:szCs w:val="28"/>
          <w:lang w:eastAsia="ru-RU"/>
        </w:rPr>
      </w:pPr>
      <w:r w:rsidRPr="00385FD5">
        <w:rPr>
          <w:bCs/>
          <w:szCs w:val="28"/>
          <w:lang w:eastAsia="ru-RU"/>
        </w:rPr>
        <w:t>ИХ ПРАВ В ПЕНЗЕНСКОЙ ОБЛАСТИ</w:t>
      </w:r>
    </w:p>
    <w:p w:rsidR="00287FB6" w:rsidRPr="00385FD5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E4738C" w:rsidP="00287FB6">
      <w:pPr>
        <w:suppressAutoHyphens w:val="0"/>
        <w:autoSpaceDE w:val="0"/>
        <w:autoSpaceDN w:val="0"/>
        <w:adjustRightInd w:val="0"/>
        <w:jc w:val="right"/>
        <w:rPr>
          <w:szCs w:val="28"/>
          <w:lang w:eastAsia="ru-RU"/>
        </w:rPr>
      </w:pPr>
      <w:hyperlink r:id="rId5" w:history="1">
        <w:proofErr w:type="gramStart"/>
        <w:r w:rsidR="00287FB6" w:rsidRPr="00924942">
          <w:rPr>
            <w:szCs w:val="28"/>
            <w:lang w:eastAsia="ru-RU"/>
          </w:rPr>
          <w:t>Принят</w:t>
        </w:r>
        <w:proofErr w:type="gramEnd"/>
      </w:hyperlink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right"/>
        <w:rPr>
          <w:szCs w:val="28"/>
          <w:lang w:eastAsia="ru-RU"/>
        </w:rPr>
      </w:pPr>
      <w:r w:rsidRPr="00924942">
        <w:rPr>
          <w:szCs w:val="28"/>
          <w:lang w:eastAsia="ru-RU"/>
        </w:rPr>
        <w:t>Законодательным Собранием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right"/>
        <w:rPr>
          <w:szCs w:val="28"/>
          <w:lang w:eastAsia="ru-RU"/>
        </w:rPr>
      </w:pPr>
      <w:r w:rsidRPr="00924942">
        <w:rPr>
          <w:szCs w:val="28"/>
          <w:lang w:eastAsia="ru-RU"/>
        </w:rPr>
        <w:t>Пензенской области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right"/>
        <w:rPr>
          <w:szCs w:val="28"/>
          <w:lang w:eastAsia="ru-RU"/>
        </w:rPr>
      </w:pPr>
      <w:r w:rsidRPr="00924942">
        <w:rPr>
          <w:szCs w:val="28"/>
          <w:lang w:eastAsia="ru-RU"/>
        </w:rPr>
        <w:t>14 февраля 2014 года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center"/>
        <w:rPr>
          <w:szCs w:val="28"/>
          <w:lang w:eastAsia="ru-RU"/>
        </w:rPr>
      </w:pPr>
      <w:r w:rsidRPr="00924942">
        <w:rPr>
          <w:szCs w:val="28"/>
          <w:lang w:eastAsia="ru-RU"/>
        </w:rPr>
        <w:t>Список изменяющих документов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center"/>
        <w:rPr>
          <w:szCs w:val="28"/>
          <w:lang w:eastAsia="ru-RU"/>
        </w:rPr>
      </w:pPr>
      <w:proofErr w:type="gramStart"/>
      <w:r w:rsidRPr="00924942">
        <w:rPr>
          <w:szCs w:val="28"/>
          <w:lang w:eastAsia="ru-RU"/>
        </w:rPr>
        <w:t>(в ред. Законов Пензенской обл.</w:t>
      </w:r>
      <w:proofErr w:type="gramEnd"/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center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от 03.04.2014 </w:t>
      </w:r>
      <w:hyperlink r:id="rId6" w:history="1">
        <w:r w:rsidRPr="00924942">
          <w:rPr>
            <w:szCs w:val="28"/>
            <w:lang w:eastAsia="ru-RU"/>
          </w:rPr>
          <w:t>N 2535-ЗПО</w:t>
        </w:r>
      </w:hyperlink>
      <w:r w:rsidRPr="00924942">
        <w:rPr>
          <w:szCs w:val="28"/>
          <w:lang w:eastAsia="ru-RU"/>
        </w:rPr>
        <w:t xml:space="preserve">, от 05.09.2014 </w:t>
      </w:r>
      <w:hyperlink r:id="rId7" w:history="1">
        <w:r w:rsidRPr="00924942">
          <w:rPr>
            <w:szCs w:val="28"/>
            <w:lang w:eastAsia="ru-RU"/>
          </w:rPr>
          <w:t>N 2621-ЗПО</w:t>
        </w:r>
      </w:hyperlink>
      <w:r w:rsidRPr="00924942">
        <w:rPr>
          <w:szCs w:val="28"/>
          <w:lang w:eastAsia="ru-RU"/>
        </w:rPr>
        <w:t>,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center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от 17.04.2015 </w:t>
      </w:r>
      <w:hyperlink r:id="rId8" w:history="1">
        <w:r w:rsidRPr="00924942">
          <w:rPr>
            <w:szCs w:val="28"/>
            <w:lang w:eastAsia="ru-RU"/>
          </w:rPr>
          <w:t>N 2708-ЗПО</w:t>
        </w:r>
      </w:hyperlink>
      <w:r w:rsidRPr="00924942">
        <w:rPr>
          <w:szCs w:val="28"/>
          <w:lang w:eastAsia="ru-RU"/>
        </w:rPr>
        <w:t xml:space="preserve">, от 01.12.2015 </w:t>
      </w:r>
      <w:hyperlink r:id="rId9" w:history="1">
        <w:r w:rsidRPr="00924942">
          <w:rPr>
            <w:szCs w:val="28"/>
            <w:lang w:eastAsia="ru-RU"/>
          </w:rPr>
          <w:t>N 2839-ЗПО</w:t>
        </w:r>
      </w:hyperlink>
      <w:r w:rsidRPr="00924942">
        <w:rPr>
          <w:szCs w:val="28"/>
          <w:lang w:eastAsia="ru-RU"/>
        </w:rPr>
        <w:t>)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Настоящий Закон, в соответствии с </w:t>
      </w:r>
      <w:hyperlink r:id="rId10" w:history="1">
        <w:r w:rsidRPr="00924942">
          <w:rPr>
            <w:szCs w:val="28"/>
            <w:lang w:eastAsia="ru-RU"/>
          </w:rPr>
          <w:t>Конституцией</w:t>
        </w:r>
      </w:hyperlink>
      <w:r w:rsidRPr="00924942">
        <w:rPr>
          <w:szCs w:val="28"/>
          <w:lang w:eastAsia="ru-RU"/>
        </w:rPr>
        <w:t xml:space="preserve"> Российской Федерации, Федеральным </w:t>
      </w:r>
      <w:hyperlink r:id="rId11" w:history="1">
        <w:r w:rsidRPr="00924942">
          <w:rPr>
            <w:szCs w:val="28"/>
            <w:lang w:eastAsia="ru-RU"/>
          </w:rPr>
          <w:t>законом</w:t>
        </w:r>
      </w:hyperlink>
      <w:r w:rsidRPr="00924942">
        <w:rPr>
          <w:szCs w:val="28"/>
          <w:lang w:eastAsia="ru-RU"/>
        </w:rPr>
        <w:t xml:space="preserve"> от 24 июня 1999 года N 120-ФЗ "Об основах системы профилактики безнадзорности и правонарушений несовершеннолетних", другими федеральными законами и иными нормативными правовыми актами Российской Федерации, устанавливает порядок создания и деятельности комиссий по делам несовершеннолетних и защите их прав в Пензенской области.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  <w:r w:rsidRPr="00924942">
        <w:rPr>
          <w:szCs w:val="28"/>
          <w:lang w:eastAsia="ru-RU"/>
        </w:rPr>
        <w:t>Статья 1. Комиссии по делам несовершеннолетних и защите их прав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proofErr w:type="gramStart"/>
      <w:r w:rsidRPr="00924942">
        <w:rPr>
          <w:szCs w:val="28"/>
          <w:lang w:eastAsia="ru-RU"/>
        </w:rPr>
        <w:t>Комиссии по делам несовершеннолетних и защите их прав (далее также - Комиссии, Комиссия) являются коллегиальными органами системы профилактики безнадзорности и правонарушений несовершеннолетних (далее - система профилактики) Пензенской области и создаются в целях координации деятельности органов и учреждений системы профилактики, направленной на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этому, обеспечение защиты прав и законных</w:t>
      </w:r>
      <w:proofErr w:type="gramEnd"/>
      <w:r w:rsidRPr="00924942">
        <w:rPr>
          <w:szCs w:val="28"/>
          <w:lang w:eastAsia="ru-RU"/>
        </w:rPr>
        <w:t xml:space="preserve"> интересов несовершеннолетних, социально-педагогической реабилитации несовершеннолетних, находящихся в социально опасном положении, выявление и пресечение случаев вовлечения несовершеннолетних в совершение преступлений и антиобщественных действий.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lastRenderedPageBreak/>
        <w:t xml:space="preserve">(в ред. </w:t>
      </w:r>
      <w:hyperlink r:id="rId12" w:history="1">
        <w:r w:rsidRPr="00924942">
          <w:rPr>
            <w:szCs w:val="28"/>
            <w:lang w:eastAsia="ru-RU"/>
          </w:rPr>
          <w:t>Закона</w:t>
        </w:r>
      </w:hyperlink>
      <w:r w:rsidRPr="00924942">
        <w:rPr>
          <w:szCs w:val="28"/>
          <w:lang w:eastAsia="ru-RU"/>
        </w:rPr>
        <w:t xml:space="preserve"> Пензенской обл. от 01.12.2015 N 2839-ЗПО)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  <w:r w:rsidRPr="00924942">
        <w:rPr>
          <w:szCs w:val="28"/>
          <w:lang w:eastAsia="ru-RU"/>
        </w:rPr>
        <w:t>Статья 2. Правовое регулирование деятельности Комиссий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Правовое регулирование деятельности Комиссий осуществляется в соответствии с </w:t>
      </w:r>
      <w:hyperlink r:id="rId13" w:history="1">
        <w:r w:rsidRPr="00924942">
          <w:rPr>
            <w:szCs w:val="28"/>
            <w:lang w:eastAsia="ru-RU"/>
          </w:rPr>
          <w:t>Конституцией</w:t>
        </w:r>
      </w:hyperlink>
      <w:r w:rsidRPr="00924942">
        <w:rPr>
          <w:szCs w:val="28"/>
          <w:lang w:eastAsia="ru-RU"/>
        </w:rPr>
        <w:t xml:space="preserve"> Российской Федерации, международными договорами Российской Федерации и ратифицированными ею международными соглашениями в сфере защиты прав детей, федеральными конституционными законами, федеральными законами, актами Президента Российской Федерации и Правительства Российской Федерации, а также законами и иными нормативными правовыми актами Пензенской области.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  <w:r w:rsidRPr="00924942">
        <w:rPr>
          <w:szCs w:val="28"/>
          <w:lang w:eastAsia="ru-RU"/>
        </w:rPr>
        <w:t>Статья 3. Принципы деятельности Комиссий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Деятельность Комиссий основывается на принципах: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1) законности;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2) демократизма;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3) поддержки семьи с несовершеннолетними детьми и взаимодействия с ней;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4) гуманного обращения с несовершеннолетними;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5) индивидуального подхода к несовершеннолетним с соблюдением конфиденциальности полученной информации;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6)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7) обеспечения ответственности должностных лиц и граждан за нарушение прав и законных интересов несовершеннолетних.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  <w:r w:rsidRPr="00924942">
        <w:rPr>
          <w:szCs w:val="28"/>
          <w:lang w:eastAsia="ru-RU"/>
        </w:rPr>
        <w:t>Статья 4. Система Комиссий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Систему Комиссий Пензенской области составляют: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1) комиссия по делам несовершеннолетних и защите их прав Пензенской области (далее также - областная комиссия);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2) комиссии по делам несовершеннолетних и защите их прав в городских округах (далее также - городские комиссии). В городском округе с районным делением может быть создано несколько комиссий по делам несовершеннолетних и защите их прав в соответствии с административно-территориальным делением города (далее также - районные в городе комиссии);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3) комиссии по делам несовершеннолетних и защите их прав в муниципальных районах (далее также - районные комиссии).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  <w:r w:rsidRPr="00924942">
        <w:rPr>
          <w:szCs w:val="28"/>
          <w:lang w:eastAsia="ru-RU"/>
        </w:rPr>
        <w:t>Статья 5. Порядок создания областной комиссии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lastRenderedPageBreak/>
        <w:t>1. Комиссия по делам несовершеннолетних и защите их прав Пензенской области создается Правительством Пензенской области и осуществляет деятельность на территории Пензенской области.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(в ред. </w:t>
      </w:r>
      <w:hyperlink r:id="rId14" w:history="1">
        <w:r w:rsidRPr="00924942">
          <w:rPr>
            <w:szCs w:val="28"/>
            <w:lang w:eastAsia="ru-RU"/>
          </w:rPr>
          <w:t>Закона</w:t>
        </w:r>
      </w:hyperlink>
      <w:r w:rsidRPr="00924942">
        <w:rPr>
          <w:szCs w:val="28"/>
          <w:lang w:eastAsia="ru-RU"/>
        </w:rPr>
        <w:t xml:space="preserve"> Пензенской обл. от 17.04.2015 N 2708-ЗПО)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2. Областная комиссия создается в составе председателя комиссии - Председателя Правительства Пензенской области либо его заместителя, двух заместителей председателя комиссии, ответственного секретаря и членов комиссии.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3. </w:t>
      </w:r>
      <w:proofErr w:type="gramStart"/>
      <w:r w:rsidRPr="00924942">
        <w:rPr>
          <w:szCs w:val="28"/>
          <w:lang w:eastAsia="ru-RU"/>
        </w:rPr>
        <w:t>На принципах добровольности и равноправия в состав областной комиссии могут входить представители исполнительных органов государственной власти Пензенской области, а также по согласованию депутаты Законодательного Собрания Пензенской области, представители территориальных органов федеральных органов исполнительной власти, Уполномоченный по правам ребенка в Пензенской области, представители органов местного самоуправления муниципальных образований Пензенской области, органов и учреждений системы профилактики, общественных объединений, религиозных конфессий, граждане, имеющие</w:t>
      </w:r>
      <w:proofErr w:type="gramEnd"/>
      <w:r w:rsidRPr="00924942">
        <w:rPr>
          <w:szCs w:val="28"/>
          <w:lang w:eastAsia="ru-RU"/>
        </w:rPr>
        <w:t xml:space="preserve"> опыт работы с несовершеннолетними, и другие заинтересованные лица.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(в ред. </w:t>
      </w:r>
      <w:hyperlink r:id="rId15" w:history="1">
        <w:r w:rsidRPr="00924942">
          <w:rPr>
            <w:szCs w:val="28"/>
            <w:lang w:eastAsia="ru-RU"/>
          </w:rPr>
          <w:t>Закона</w:t>
        </w:r>
      </w:hyperlink>
      <w:r w:rsidRPr="00924942">
        <w:rPr>
          <w:szCs w:val="28"/>
          <w:lang w:eastAsia="ru-RU"/>
        </w:rPr>
        <w:t xml:space="preserve"> Пензенской обл. от 03.04.2014 N 2535-ЗПО)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4. Численный и персональный состав областной комиссии утверждается Правительством Пензенской области с учетом количества органов и учреждений, входящих в систему профилактики, объема и содержания выполняемой работы.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5. Не допускается передача функциональных обязанностей областной комиссии структурным подразделениям Правительства Пензенской области, иным исполнительным органам государственной власти Пензенской области, включение областной комиссии в их состав на правах структурного подразделения.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6. Ответственный секретарь областной комиссии замещает должность государственной гражданской службы Пензенской области.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7. С учетом правового статуса областной комиссии и межведомственного характера ее деятельности должность ответственного секретаря областной комиссии не подлежит включению в штатное расписание структурных подразделений Правительства Пензенской области, в штатные расписания иных исполнительных органов государственной власти Пензенской области.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(в ред. </w:t>
      </w:r>
      <w:hyperlink r:id="rId16" w:history="1">
        <w:r w:rsidRPr="00924942">
          <w:rPr>
            <w:szCs w:val="28"/>
            <w:lang w:eastAsia="ru-RU"/>
          </w:rPr>
          <w:t>Закона</w:t>
        </w:r>
      </w:hyperlink>
      <w:r w:rsidRPr="00924942">
        <w:rPr>
          <w:szCs w:val="28"/>
          <w:lang w:eastAsia="ru-RU"/>
        </w:rPr>
        <w:t xml:space="preserve"> </w:t>
      </w:r>
      <w:proofErr w:type="gramStart"/>
      <w:r w:rsidRPr="00924942">
        <w:rPr>
          <w:szCs w:val="28"/>
          <w:lang w:eastAsia="ru-RU"/>
        </w:rPr>
        <w:t>Пензенской</w:t>
      </w:r>
      <w:proofErr w:type="gramEnd"/>
      <w:r w:rsidRPr="00924942">
        <w:rPr>
          <w:szCs w:val="28"/>
          <w:lang w:eastAsia="ru-RU"/>
        </w:rPr>
        <w:t xml:space="preserve"> обл. от 17.04.2015 N 2708-ЗПО)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  <w:r w:rsidRPr="00924942">
        <w:rPr>
          <w:szCs w:val="28"/>
          <w:lang w:eastAsia="ru-RU"/>
        </w:rPr>
        <w:t>Статья 6. Порядок создания районных (городских) и районных в городе комиссий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1. Районные (городские) и районные в городе комиссии по делам несовершеннолетних и защите их прав создаются представительным органом муниципального образования на основе предложений главы местной администрации. Районные (городские) комиссии по делам </w:t>
      </w:r>
      <w:r w:rsidRPr="00924942">
        <w:rPr>
          <w:szCs w:val="28"/>
          <w:lang w:eastAsia="ru-RU"/>
        </w:rPr>
        <w:lastRenderedPageBreak/>
        <w:t>несовершеннолетних и защите их прав осуществляют деятельность на территории соответствующего муниципального образования Пензенской области. Районные в городе комиссии по делам несовершеннолетних и защите их прав осуществляют деятельность на территории соответствующего административно-территориального образования - района в городе.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(часть 1 в ред. </w:t>
      </w:r>
      <w:hyperlink r:id="rId17" w:history="1">
        <w:r w:rsidRPr="00924942">
          <w:rPr>
            <w:szCs w:val="28"/>
            <w:lang w:eastAsia="ru-RU"/>
          </w:rPr>
          <w:t>Закона</w:t>
        </w:r>
      </w:hyperlink>
      <w:r w:rsidRPr="00924942">
        <w:rPr>
          <w:szCs w:val="28"/>
          <w:lang w:eastAsia="ru-RU"/>
        </w:rPr>
        <w:t xml:space="preserve"> </w:t>
      </w:r>
      <w:proofErr w:type="gramStart"/>
      <w:r w:rsidRPr="00924942">
        <w:rPr>
          <w:szCs w:val="28"/>
          <w:lang w:eastAsia="ru-RU"/>
        </w:rPr>
        <w:t>Пензенской</w:t>
      </w:r>
      <w:proofErr w:type="gramEnd"/>
      <w:r w:rsidRPr="00924942">
        <w:rPr>
          <w:szCs w:val="28"/>
          <w:lang w:eastAsia="ru-RU"/>
        </w:rPr>
        <w:t xml:space="preserve"> обл. от 17.04.2015 N 2708-ЗПО)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2. Районные (городские) и районные в городе комиссии создаются в составе председателя комиссии - заместителя главы администрации, двух заместителей председателя комиссии, ответственного секретаря и членов комиссии.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3. Для осуществления текущей работы и контроля по выполнению решений районной (городской) и районной в городе комиссий в их состав вводится должность ответственного секретаря, замещающего должность муниципальной службы в Пензенской области.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4. </w:t>
      </w:r>
      <w:proofErr w:type="gramStart"/>
      <w:r w:rsidRPr="00924942">
        <w:rPr>
          <w:szCs w:val="28"/>
          <w:lang w:eastAsia="ru-RU"/>
        </w:rPr>
        <w:t>Представительный орган муниципального образования по согласованию с Правительством Пензенской области для обеспечения деятельности районной (городской) и районной в городе комиссии может создать в составе администрации муниципального образования отдел или другое структурное подразделение, а также ввести должность специалиста комиссии по делам несовершеннолетних и защите их прав, замещающего должность муниципальной службы в Пензенской области.</w:t>
      </w:r>
      <w:proofErr w:type="gramEnd"/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5. На принципах добровольности и равноправия в состав районной (городской) и районной в городе комиссий могут входить представители представительного органа и иных органов местного самоуправления муниципальных образований, а также по согласованию представители органов и учреждений системы профилактики, общественных объединений, религиозных конфессий, граждане, имеющие опыт работы с несовершеннолетними, и другие заинтересованные лица.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6. Численный и персональный состав районной (городской) и районной в городе комиссий утверждается представительным органом муниципального образования с учетом количества органов и учреждений, входящих в систему профилактики, объема и содержания выполняемой работы, но не может быть менее девяти человек.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7. Если представительный орган муниципального образования отклонил предложенную кандидатуру в состав комиссии по делам несовершеннолетних и защите их прав, глава местной администрации вправе внести другую кандидатуру.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8. С учетом правового статуса районной (городской) и районной в городе комиссии и межведомственного характера ее деятельности должности ответственного секретаря комиссии, специалиста комиссии не подлежат включению в штатное расписание структурных подразделений органов местного самоуправления муниципальных образований Пензенской области, за исключением структурного подразделения, обеспечивающего деятельность комиссии.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lastRenderedPageBreak/>
        <w:t>9. Не допускается передача функциональных обязанностей районной (городской) и районной в городе комиссии органам местного самоуправления муниципальных образований Пензенской области, включение районной (городской) и районной в городе комиссии в их структуру.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  <w:r w:rsidRPr="00924942">
        <w:rPr>
          <w:szCs w:val="28"/>
          <w:lang w:eastAsia="ru-RU"/>
        </w:rPr>
        <w:t>Статья 7. Полномочия Комиссий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1. Задачами Комиссий являются: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1)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2) обеспечение защиты прав и законных интересов несовершеннолетних;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3) социально-педагогическая реабилитация несовершеннолетних, находящихся в социально опасном положении, в том числе связанном с немедицинским потреблением наркотических средств и психотропных веществ;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4) выявление и пресечение случаев вовлечения несовершеннолетних в совершение преступлений и антиобщественных действий.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bookmarkStart w:id="0" w:name="Par82"/>
      <w:bookmarkEnd w:id="0"/>
      <w:r w:rsidRPr="00924942">
        <w:rPr>
          <w:szCs w:val="28"/>
          <w:lang w:eastAsia="ru-RU"/>
        </w:rPr>
        <w:t>2. Для решения возложенных задач Комиссии: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bookmarkStart w:id="1" w:name="Par83"/>
      <w:bookmarkEnd w:id="1"/>
      <w:r w:rsidRPr="00924942">
        <w:rPr>
          <w:szCs w:val="28"/>
          <w:lang w:eastAsia="ru-RU"/>
        </w:rPr>
        <w:t xml:space="preserve">1) </w:t>
      </w:r>
      <w:proofErr w:type="gramStart"/>
      <w:r w:rsidRPr="00924942">
        <w:rPr>
          <w:szCs w:val="28"/>
          <w:lang w:eastAsia="ru-RU"/>
        </w:rPr>
        <w:t>организуют</w:t>
      </w:r>
      <w:proofErr w:type="gramEnd"/>
      <w:r w:rsidRPr="00924942">
        <w:rPr>
          <w:szCs w:val="28"/>
          <w:lang w:eastAsia="ru-RU"/>
        </w:rPr>
        <w:t xml:space="preserve"> осуществление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2) участвуют в разработке и реализации целевых программ, направленных на защиту прав и законных интересов несовершеннолетних, профилактику их безнадзорности, беспризорности, правонарушений и антиобщественных действий.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bookmarkStart w:id="2" w:name="Par85"/>
      <w:bookmarkEnd w:id="2"/>
      <w:r w:rsidRPr="00924942">
        <w:rPr>
          <w:szCs w:val="28"/>
          <w:lang w:eastAsia="ru-RU"/>
        </w:rPr>
        <w:t xml:space="preserve">3. Областная комиссия осуществляет полномочия, указанные в </w:t>
      </w:r>
      <w:hyperlink w:anchor="Par82" w:history="1">
        <w:r w:rsidRPr="00924942">
          <w:rPr>
            <w:szCs w:val="28"/>
            <w:lang w:eastAsia="ru-RU"/>
          </w:rPr>
          <w:t>части 2</w:t>
        </w:r>
      </w:hyperlink>
      <w:r w:rsidRPr="00924942">
        <w:rPr>
          <w:szCs w:val="28"/>
          <w:lang w:eastAsia="ru-RU"/>
        </w:rPr>
        <w:t xml:space="preserve"> настоящей статьи, а также: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1) координирует деятельность органов и учреждений системы профилактики, осуществляет мониторинг их деятельности в пределах и порядке, установленных законодательством Российской Федерации и законодательством Пензенской области;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2) разрабатывает и вносит в Правительство Пензенской области предложения по осуществлению мероприятий в области защиты прав несовершеннолетних, профилактики их безнадзорности и правонарушений;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3) оказывает методическую помощь, осуществляет информационное обеспечение и </w:t>
      </w:r>
      <w:proofErr w:type="gramStart"/>
      <w:r w:rsidRPr="00924942">
        <w:rPr>
          <w:szCs w:val="28"/>
          <w:lang w:eastAsia="ru-RU"/>
        </w:rPr>
        <w:t>контроль за</w:t>
      </w:r>
      <w:proofErr w:type="gramEnd"/>
      <w:r w:rsidRPr="00924942">
        <w:rPr>
          <w:szCs w:val="28"/>
          <w:lang w:eastAsia="ru-RU"/>
        </w:rPr>
        <w:t xml:space="preserve"> деятельностью районных (городских) и районных в городе комиссий в соответствии с законодательством Пензенской области;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4) участвует в разработке проектов нормативных правовых актов Пензенской области, направленных на профилактику безнадзорности, </w:t>
      </w:r>
      <w:r w:rsidRPr="00924942">
        <w:rPr>
          <w:szCs w:val="28"/>
          <w:lang w:eastAsia="ru-RU"/>
        </w:rPr>
        <w:lastRenderedPageBreak/>
        <w:t xml:space="preserve">беспризорности, алкоголизма, наркомании и правонарушений несовершеннолетних, реабилитацию и </w:t>
      </w:r>
      <w:proofErr w:type="spellStart"/>
      <w:r w:rsidRPr="00924942">
        <w:rPr>
          <w:szCs w:val="28"/>
          <w:lang w:eastAsia="ru-RU"/>
        </w:rPr>
        <w:t>ресоциализацию</w:t>
      </w:r>
      <w:proofErr w:type="spellEnd"/>
      <w:r w:rsidRPr="00924942">
        <w:rPr>
          <w:szCs w:val="28"/>
          <w:lang w:eastAsia="ru-RU"/>
        </w:rPr>
        <w:t xml:space="preserve"> несовершеннолетних, допускающих немедицинское потребление наркотических средств и психотропных веществ, защиту семьи с несовершеннолетними детьми, анализирует их эффективность;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proofErr w:type="gramStart"/>
      <w:r w:rsidRPr="00924942">
        <w:rPr>
          <w:szCs w:val="28"/>
          <w:lang w:eastAsia="ru-RU"/>
        </w:rPr>
        <w:t>5) принимает на основании информации органов и учреждений системы профилактики о выявленных случаях нарушения прав несовершеннолетних на образование, труд, отдых, охрану здоровья и медицинскую помощь,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несовершеннолетних, меры к устранению выявленных нарушений и недостатков, обеспечивает конфиденциальность указанной информации при ее хранении и использовании;</w:t>
      </w:r>
      <w:proofErr w:type="gramEnd"/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6) может принимать участие в работе по </w:t>
      </w:r>
      <w:proofErr w:type="spellStart"/>
      <w:r w:rsidRPr="00924942">
        <w:rPr>
          <w:szCs w:val="28"/>
          <w:lang w:eastAsia="ru-RU"/>
        </w:rPr>
        <w:t>ресоциализации</w:t>
      </w:r>
      <w:proofErr w:type="spellEnd"/>
      <w:r w:rsidRPr="00924942">
        <w:rPr>
          <w:szCs w:val="28"/>
          <w:lang w:eastAsia="ru-RU"/>
        </w:rPr>
        <w:t xml:space="preserve"> несовершеннолетних осужденных, содержащихся в воспитательных колониях, дислоцируемых в других субъектах Российской Федерации, и вправе в установленном порядке посещать указанные исправительные учреждения;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7) может представлять в установленном порядке соответствующим субъектам системы профилактики предложения о совершенствовании работы по предупреждению безнадзорности, беспризорности, правонарушений и антиобщественных действий несовершеннолетних;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8) информирует Губернатора Пензенской области, Правительство Пензенской области, Законодательное Собрание Пензенской области о состоянии работы по защите прав и охраняемых законом интересов несовершеннолетних, профилактике их безнадзорности, беспризорности и правонарушений на территории Пензенской области;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9) осуществляет иные полномочия, предусмотренные законодательством Российской Федерации и законодательством Пензенской области.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bookmarkStart w:id="3" w:name="Par95"/>
      <w:bookmarkEnd w:id="3"/>
      <w:r w:rsidRPr="00924942">
        <w:rPr>
          <w:szCs w:val="28"/>
          <w:lang w:eastAsia="ru-RU"/>
        </w:rPr>
        <w:t xml:space="preserve">3-1. </w:t>
      </w:r>
      <w:proofErr w:type="gramStart"/>
      <w:r w:rsidRPr="00924942">
        <w:rPr>
          <w:szCs w:val="28"/>
          <w:lang w:eastAsia="ru-RU"/>
        </w:rPr>
        <w:t xml:space="preserve">Областная комиссия наряду с осуществлением в пределах своей компетенции полномочий, указанных в </w:t>
      </w:r>
      <w:hyperlink w:anchor="Par82" w:history="1">
        <w:r w:rsidRPr="00924942">
          <w:rPr>
            <w:szCs w:val="28"/>
            <w:lang w:eastAsia="ru-RU"/>
          </w:rPr>
          <w:t>частях 2</w:t>
        </w:r>
      </w:hyperlink>
      <w:r w:rsidRPr="00924942">
        <w:rPr>
          <w:szCs w:val="28"/>
          <w:lang w:eastAsia="ru-RU"/>
        </w:rPr>
        <w:t xml:space="preserve"> и </w:t>
      </w:r>
      <w:hyperlink w:anchor="Par85" w:history="1">
        <w:r w:rsidRPr="00924942">
          <w:rPr>
            <w:szCs w:val="28"/>
            <w:lang w:eastAsia="ru-RU"/>
          </w:rPr>
          <w:t>3</w:t>
        </w:r>
      </w:hyperlink>
      <w:r w:rsidRPr="00924942">
        <w:rPr>
          <w:szCs w:val="28"/>
          <w:lang w:eastAsia="ru-RU"/>
        </w:rPr>
        <w:t xml:space="preserve"> настоящей статьи, принимает решения о допуске или </w:t>
      </w:r>
      <w:proofErr w:type="spellStart"/>
      <w:r w:rsidRPr="00924942">
        <w:rPr>
          <w:szCs w:val="28"/>
          <w:lang w:eastAsia="ru-RU"/>
        </w:rPr>
        <w:t>недопуске</w:t>
      </w:r>
      <w:proofErr w:type="spellEnd"/>
      <w:r w:rsidRPr="00924942">
        <w:rPr>
          <w:szCs w:val="28"/>
          <w:lang w:eastAsia="ru-RU"/>
        </w:rPr>
        <w:t xml:space="preserve"> 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</w:t>
      </w:r>
      <w:proofErr w:type="gramEnd"/>
      <w:r w:rsidRPr="00924942">
        <w:rPr>
          <w:szCs w:val="28"/>
          <w:lang w:eastAsia="ru-RU"/>
        </w:rPr>
        <w:t xml:space="preserve"> </w:t>
      </w:r>
      <w:proofErr w:type="gramStart"/>
      <w:r w:rsidRPr="00924942">
        <w:rPr>
          <w:szCs w:val="28"/>
          <w:lang w:eastAsia="ru-RU"/>
        </w:rPr>
        <w:t>участием несовершеннолетних лиц, имевших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</w:t>
      </w:r>
      <w:proofErr w:type="gramEnd"/>
      <w:r w:rsidRPr="00924942">
        <w:rPr>
          <w:szCs w:val="28"/>
          <w:lang w:eastAsia="ru-RU"/>
        </w:rPr>
        <w:t xml:space="preserve"> </w:t>
      </w:r>
      <w:proofErr w:type="gramStart"/>
      <w:r w:rsidRPr="00924942">
        <w:rPr>
          <w:szCs w:val="28"/>
          <w:lang w:eastAsia="ru-RU"/>
        </w:rPr>
        <w:t xml:space="preserve">безопасности, лиц, уголовное преследование в отношении которых по </w:t>
      </w:r>
      <w:r w:rsidRPr="00924942">
        <w:rPr>
          <w:szCs w:val="28"/>
          <w:lang w:eastAsia="ru-RU"/>
        </w:rPr>
        <w:lastRenderedPageBreak/>
        <w:t xml:space="preserve">обвинению в совершении этих преступлений прекращено по </w:t>
      </w:r>
      <w:proofErr w:type="spellStart"/>
      <w:r w:rsidRPr="00924942">
        <w:rPr>
          <w:szCs w:val="28"/>
          <w:lang w:eastAsia="ru-RU"/>
        </w:rPr>
        <w:t>нереабилитирующим</w:t>
      </w:r>
      <w:proofErr w:type="spellEnd"/>
      <w:r w:rsidRPr="00924942">
        <w:rPr>
          <w:szCs w:val="28"/>
          <w:lang w:eastAsia="ru-RU"/>
        </w:rPr>
        <w:t xml:space="preserve"> основаниям (за исключением лиц, лишенных права заниматься соответствующим видом деятельности по решению суда), с учетом вида и степени тяжести совершенного преступления, срока, прошедшего с момента его совершения, формы вины, отнесения в соответствии с законом совершенного деяния к категории менее тяжких преступлений, обстоятельств, характеризующих личность</w:t>
      </w:r>
      <w:proofErr w:type="gramEnd"/>
      <w:r w:rsidRPr="00924942">
        <w:rPr>
          <w:szCs w:val="28"/>
          <w:lang w:eastAsia="ru-RU"/>
        </w:rPr>
        <w:t>, в том числе поведения лица после совершения преступления, отношения к исполнению трудовых обязанностей, а также с учетом иных факторов, позволяющих определить, представляет ли конкретное лицо опасность для жизни, здоровья и нравственности несовершеннолетних.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(в ред. </w:t>
      </w:r>
      <w:hyperlink r:id="rId18" w:history="1">
        <w:r w:rsidRPr="00924942">
          <w:rPr>
            <w:szCs w:val="28"/>
            <w:lang w:eastAsia="ru-RU"/>
          </w:rPr>
          <w:t>Закона</w:t>
        </w:r>
      </w:hyperlink>
      <w:r w:rsidRPr="00924942">
        <w:rPr>
          <w:szCs w:val="28"/>
          <w:lang w:eastAsia="ru-RU"/>
        </w:rPr>
        <w:t xml:space="preserve"> Пензенской обл. от 01.12.2015 N 2839-ЗПО)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Областная комиссия принимает решение, указанное в </w:t>
      </w:r>
      <w:hyperlink w:anchor="Par95" w:history="1">
        <w:r w:rsidRPr="00924942">
          <w:rPr>
            <w:szCs w:val="28"/>
            <w:lang w:eastAsia="ru-RU"/>
          </w:rPr>
          <w:t>абзаце первом</w:t>
        </w:r>
      </w:hyperlink>
      <w:r w:rsidRPr="00924942">
        <w:rPr>
          <w:szCs w:val="28"/>
          <w:lang w:eastAsia="ru-RU"/>
        </w:rPr>
        <w:t xml:space="preserve"> настоящей части, в порядке и в форме документа, утверждаемых Правительством Российской Федерации с учетом мнения Российской трехсторонней комиссии по регулированию социально-трудовых отношений.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Указанное решение комиссии по делам несовершеннолетних и защите их прав может быть обжаловано в суд.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(часть 3-1 введена </w:t>
      </w:r>
      <w:hyperlink r:id="rId19" w:history="1">
        <w:r w:rsidRPr="00924942">
          <w:rPr>
            <w:szCs w:val="28"/>
            <w:lang w:eastAsia="ru-RU"/>
          </w:rPr>
          <w:t>Законом</w:t>
        </w:r>
      </w:hyperlink>
      <w:r w:rsidRPr="00924942">
        <w:rPr>
          <w:szCs w:val="28"/>
          <w:lang w:eastAsia="ru-RU"/>
        </w:rPr>
        <w:t xml:space="preserve"> Пензенской обл. от 17.04.2015 N 2708-ЗПО)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4. Городская в городе Пензе комиссия осуществляет полномочия, указанные в </w:t>
      </w:r>
      <w:hyperlink w:anchor="Par82" w:history="1">
        <w:r w:rsidRPr="00924942">
          <w:rPr>
            <w:szCs w:val="28"/>
            <w:lang w:eastAsia="ru-RU"/>
          </w:rPr>
          <w:t>части 2</w:t>
        </w:r>
      </w:hyperlink>
      <w:r w:rsidRPr="00924942">
        <w:rPr>
          <w:szCs w:val="28"/>
          <w:lang w:eastAsia="ru-RU"/>
        </w:rPr>
        <w:t xml:space="preserve"> настоящей статьи, а также: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1) координирует на городском уровне деятельность органов и учреждений системы профилактики безнадзорности и правонарушений несовершеннолетних;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2) оказывает методическую помощь, осуществляет информационное обеспечение и </w:t>
      </w:r>
      <w:proofErr w:type="gramStart"/>
      <w:r w:rsidRPr="00924942">
        <w:rPr>
          <w:szCs w:val="28"/>
          <w:lang w:eastAsia="ru-RU"/>
        </w:rPr>
        <w:t>контроль за</w:t>
      </w:r>
      <w:proofErr w:type="gramEnd"/>
      <w:r w:rsidRPr="00924942">
        <w:rPr>
          <w:szCs w:val="28"/>
          <w:lang w:eastAsia="ru-RU"/>
        </w:rPr>
        <w:t xml:space="preserve"> деятельностью районных в городе комиссий в соответствии с законодательством Пензенской области;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3) организует на городском уровне изучение и разработку мероприятий по приоритетным направлениям в области профилактики безнадзорности и правонарушений несовершеннолетних, защите их прав и интересов, готовит предложения по решению данных вопросов органам местного самоуправления;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4) информирует органы местного самоуправления о состоянии работы по защите прав и охраняемых законом интересов несовершеннолетних, профилактике их безнадзорности, беспризорности и правонарушений на территории города Пензы;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5) осуществляет иные полномочия, предусмотренные законодательством Российской Федерации и законодательством Пензенской области.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5. Районные (городские), за исключением городской в городе Пензе, и районные в городе комиссии осуществляют полномочия, указанные в </w:t>
      </w:r>
      <w:hyperlink w:anchor="Par82" w:history="1">
        <w:r w:rsidRPr="00924942">
          <w:rPr>
            <w:szCs w:val="28"/>
            <w:lang w:eastAsia="ru-RU"/>
          </w:rPr>
          <w:t>части 2</w:t>
        </w:r>
      </w:hyperlink>
      <w:r w:rsidRPr="00924942">
        <w:rPr>
          <w:szCs w:val="28"/>
          <w:lang w:eastAsia="ru-RU"/>
        </w:rPr>
        <w:t xml:space="preserve"> настоящей статьи, а также: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proofErr w:type="gramStart"/>
      <w:r w:rsidRPr="00924942">
        <w:rPr>
          <w:szCs w:val="28"/>
          <w:lang w:eastAsia="ru-RU"/>
        </w:rPr>
        <w:t xml:space="preserve">1) утверждают межведомственные программы (планы) и координируют проведение индивидуальной профилактической работы органов и учреждений системы профилактики в отношении несовершеннолетних и семей с несовершеннолетними детьми, находящихся в социально опасном </w:t>
      </w:r>
      <w:r w:rsidRPr="00924942">
        <w:rPr>
          <w:szCs w:val="28"/>
          <w:lang w:eastAsia="ru-RU"/>
        </w:rPr>
        <w:lastRenderedPageBreak/>
        <w:t>положении, по предупреждению случаев насилия и всех форм посягательств на жизнь, здоровье и половую неприкосновенность несовершеннолетних, привлекают социально ориентированные общественные объединения к реализации планов индивидуальной профилактической работы и контролируют их выполнение;</w:t>
      </w:r>
      <w:proofErr w:type="gramEnd"/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bookmarkStart w:id="4" w:name="Par108"/>
      <w:bookmarkEnd w:id="4"/>
      <w:r w:rsidRPr="00924942">
        <w:rPr>
          <w:szCs w:val="28"/>
          <w:lang w:eastAsia="ru-RU"/>
        </w:rPr>
        <w:t xml:space="preserve">2) подготавливают совместно с соответствующими органами или </w:t>
      </w:r>
      <w:proofErr w:type="gramStart"/>
      <w:r w:rsidRPr="00924942">
        <w:rPr>
          <w:szCs w:val="28"/>
          <w:lang w:eastAsia="ru-RU"/>
        </w:rPr>
        <w:t>учреждениями</w:t>
      </w:r>
      <w:proofErr w:type="gramEnd"/>
      <w:r w:rsidRPr="00924942">
        <w:rPr>
          <w:szCs w:val="28"/>
          <w:lang w:eastAsia="ru-RU"/>
        </w:rPr>
        <w:t xml:space="preserve"> представляемые в суд материалы по вопросам, связанным с содержанием несовершеннолетних в специальных учебно-воспитательных учреждениях закрытого типа, а также по иным вопросам, предусмотренным законодательством Российской Федерации;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3) дают согласие на отчисление несовершеннолетних обучающихся, достигших возраста пятнадцати лет и не получивших основного общего образования, организациям, осуществляющим образовательную деятельность;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4) дают при наличии согласия родителей (законных представителей) несовершеннолетнего обучающегося и органа местного самоуправления, осуществляющего управление в сфере образования, согласие на оставление несовершеннолетними, достигшими возраста пятнадцати лет, общеобразовательных организаций до получения основного общего образования. </w:t>
      </w:r>
      <w:proofErr w:type="gramStart"/>
      <w:r w:rsidRPr="00924942">
        <w:rPr>
          <w:szCs w:val="28"/>
          <w:lang w:eastAsia="ru-RU"/>
        </w:rPr>
        <w:t>Комиссии совместно с родителями (законными представителями) несовершеннолетнего, оставившего общеобразовательную организацию до получения основного общего образования, и органом местного самоуправления, осуществляющим управление в сфере образования, не позднее чем в месячный срок принимают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трудоустройству;</w:t>
      </w:r>
      <w:proofErr w:type="gramEnd"/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5) обеспечивают оказание помощи в трудовом и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а также состоящих на учете в уголовно-исполнительных инспекциях, содействия в определении форм устройства других несовершеннолетних, нуждающихся в помощи государства;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bookmarkStart w:id="5" w:name="Par112"/>
      <w:bookmarkEnd w:id="5"/>
      <w:r w:rsidRPr="00924942">
        <w:rPr>
          <w:szCs w:val="28"/>
          <w:lang w:eastAsia="ru-RU"/>
        </w:rPr>
        <w:t>6) применяют меры воздействия в отношении несовершеннолетних, их родителей или иных законных представителей в случаях и порядке, которые предусмотрены законодательством Российской Федерации и законодательством Пензенской области;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7) принимают решения на основании заключения психолого-медико-педагогической комиссии о направлении несовершеннолетних в возрасте от восьми до восемнадцати лет, нуждающихся в специальном педагогическом подходе, в специальные учебно-воспитательные учреждения открытого типа с согласия родителей (законных представителей), а также самих несовершеннолетних в случае достижения ими возраста четырнадцати лет;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8) принимают постановления об отчислении несовершеннолетних из специальных учебно-воспитательных учреждений открытого типа;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bookmarkStart w:id="6" w:name="Par115"/>
      <w:bookmarkEnd w:id="6"/>
      <w:r w:rsidRPr="00924942">
        <w:rPr>
          <w:szCs w:val="28"/>
          <w:lang w:eastAsia="ru-RU"/>
        </w:rPr>
        <w:lastRenderedPageBreak/>
        <w:t>9) подготавливают и направляют в Правительство Пензенской области и органы местного самоуправления в порядке, установленном Правительством Пензенской области, отчеты о работе по профилактике безнадзорности и правонарушений несовершеннолетних на территории соответствующего муниципального образования;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bookmarkStart w:id="7" w:name="Par116"/>
      <w:bookmarkEnd w:id="7"/>
      <w:r w:rsidRPr="00924942">
        <w:rPr>
          <w:szCs w:val="28"/>
          <w:lang w:eastAsia="ru-RU"/>
        </w:rPr>
        <w:t xml:space="preserve">10) рассматривают информацию (материалы) о фактах совершения несовершеннолетними, не подлежащими уголовной ответственности в связи с </w:t>
      </w:r>
      <w:proofErr w:type="spellStart"/>
      <w:r w:rsidRPr="00924942">
        <w:rPr>
          <w:szCs w:val="28"/>
          <w:lang w:eastAsia="ru-RU"/>
        </w:rPr>
        <w:t>недостижением</w:t>
      </w:r>
      <w:proofErr w:type="spellEnd"/>
      <w:r w:rsidRPr="00924942">
        <w:rPr>
          <w:szCs w:val="28"/>
          <w:lang w:eastAsia="ru-RU"/>
        </w:rPr>
        <w:t xml:space="preserve"> возраста наступления уголовной ответственности, общественно опасных деяний и принимают решения о применении к ним мер воспитательного воздействия или о ходатайстве перед </w:t>
      </w:r>
      <w:proofErr w:type="gramStart"/>
      <w:r w:rsidRPr="00924942">
        <w:rPr>
          <w:szCs w:val="28"/>
          <w:lang w:eastAsia="ru-RU"/>
        </w:rPr>
        <w:t>судом</w:t>
      </w:r>
      <w:proofErr w:type="gramEnd"/>
      <w:r w:rsidRPr="00924942">
        <w:rPr>
          <w:szCs w:val="28"/>
          <w:lang w:eastAsia="ru-RU"/>
        </w:rPr>
        <w:t xml:space="preserve"> об их помещении в специальные учебно-воспитательные учреждения закрытого типа, а также ходатайства, просьбы, жалобы и другие обращения несовершеннолетних или их родителей (законных представителей), относящиеся к установленной сфере деятельности Комиссий;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11) рассматривают дела об административных правонарушениях, совершенных несовершеннолетними, их родителями (законными представителями) либо иными лицами, отнесенных </w:t>
      </w:r>
      <w:hyperlink r:id="rId20" w:history="1">
        <w:r w:rsidRPr="00924942">
          <w:rPr>
            <w:szCs w:val="28"/>
            <w:lang w:eastAsia="ru-RU"/>
          </w:rPr>
          <w:t>Кодексом</w:t>
        </w:r>
      </w:hyperlink>
      <w:r w:rsidRPr="00924942">
        <w:rPr>
          <w:szCs w:val="28"/>
          <w:lang w:eastAsia="ru-RU"/>
        </w:rPr>
        <w:t xml:space="preserve"> Российской Федерации об административных правонарушениях и </w:t>
      </w:r>
      <w:hyperlink r:id="rId21" w:history="1">
        <w:r w:rsidRPr="00924942">
          <w:rPr>
            <w:szCs w:val="28"/>
            <w:lang w:eastAsia="ru-RU"/>
          </w:rPr>
          <w:t>Законом</w:t>
        </w:r>
      </w:hyperlink>
      <w:r w:rsidRPr="00924942">
        <w:rPr>
          <w:szCs w:val="28"/>
          <w:lang w:eastAsia="ru-RU"/>
        </w:rPr>
        <w:t xml:space="preserve"> Пензенской области от 2 апреля 2008 года N 1506-ЗПО "Кодекс Пензенской области об административных правонарушениях" к компетенции Комиссий;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12) обращаются в суд по вопросам возмещения вреда, причиненного здоровью несовершеннолетнего, его имуществу, и (или) морального вреда в порядке, установленном законодательством Российской Федерации;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13) вносят в суды по месту нахождения специальных учебно-воспитательных учреждений закрытого типа совместно с администрацией указанных учреждений представления: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а) о продлении срока пребывания несовершеннолетнего в специальном учебно-воспитательном учреждении закрытого типа не позднее чем за один месяц до </w:t>
      </w:r>
      <w:proofErr w:type="gramStart"/>
      <w:r w:rsidRPr="00924942">
        <w:rPr>
          <w:szCs w:val="28"/>
          <w:lang w:eastAsia="ru-RU"/>
        </w:rPr>
        <w:t>истечения</w:t>
      </w:r>
      <w:proofErr w:type="gramEnd"/>
      <w:r w:rsidRPr="00924942">
        <w:rPr>
          <w:szCs w:val="28"/>
          <w:lang w:eastAsia="ru-RU"/>
        </w:rPr>
        <w:t xml:space="preserve"> установленного судом срока пребывания несовершеннолетнего в указанном учреждении;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proofErr w:type="gramStart"/>
      <w:r w:rsidRPr="00924942">
        <w:rPr>
          <w:szCs w:val="28"/>
          <w:lang w:eastAsia="ru-RU"/>
        </w:rPr>
        <w:t>б) о прекращении пребывания несовершеннолетнего в специальном учебно-воспитательном учреждении закрытого типа на основании заключения психолого-медико-педагогической комиссии указанного учреждения до истечения установленного судом срока, если несовершеннолетний не нуждается в дальнейшем применении этой меры воздействия (не ранее шести месяцев со дня поступления несовершеннолетнего в специальное учебно-воспитательное учреждение закрытого типа) или в случае выявления у него заболеваний, препятствующих содержанию и обучению в специальном</w:t>
      </w:r>
      <w:proofErr w:type="gramEnd"/>
      <w:r w:rsidRPr="00924942">
        <w:rPr>
          <w:szCs w:val="28"/>
          <w:lang w:eastAsia="ru-RU"/>
        </w:rPr>
        <w:t xml:space="preserve"> учебно-воспитательном </w:t>
      </w:r>
      <w:proofErr w:type="gramStart"/>
      <w:r w:rsidRPr="00924942">
        <w:rPr>
          <w:szCs w:val="28"/>
          <w:lang w:eastAsia="ru-RU"/>
        </w:rPr>
        <w:t>учреждении</w:t>
      </w:r>
      <w:proofErr w:type="gramEnd"/>
      <w:r w:rsidRPr="00924942">
        <w:rPr>
          <w:szCs w:val="28"/>
          <w:lang w:eastAsia="ru-RU"/>
        </w:rPr>
        <w:t xml:space="preserve"> закрытого типа;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в) о переводе несовершеннолетнего в другое специальное учебно-воспитательное учреждение закрытого типа в связи с возрастом, состоянием здоровья, а также в целях создания наиболее благоприятных условий для его реабилитации;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lastRenderedPageBreak/>
        <w:t>г) о восстановлении срока пребывания несовершеннолетнего в специальном учебно-воспитательном учреждении закрытого типа в случае его самовольного ухода из указанного учреждения, невозвращения в указанное учреждение из отпуска, а также в других случаях уклонения несовершеннолетнего от пребывания в специальном учебно-воспитательном учреждении закрытого типа;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14) дают совместно с соответствующей государственной инспекцией труда согласие на расторжение трудового договора с работниками в возрасте до восемнадцати лет по инициативе работодателя (за исключением случаев ликвидации организации или прекращения деятельности индивидуального предпринимателя);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15) участвуют в разработке проектов нормативных правовых актов по вопросам защиты прав и законных интересов несовершеннолетних;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16) осуществляют иные полномочия, установленные законодательством Российской Федерации и законодательством Пензенской области.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  <w:r w:rsidRPr="00924942">
        <w:rPr>
          <w:szCs w:val="28"/>
          <w:lang w:eastAsia="ru-RU"/>
        </w:rPr>
        <w:t>Статья 8. Статус, права и обязанности членов Комиссий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1. Председатель Комиссии: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1) осуществляет руководство деятельностью Комиссии;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2) председательствует на заседании Комиссии и организует ее работу;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3) имеет право решающего голоса при голосовании на заседании Комиссии;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4) представляет Комиссию в государственных органах, органах местного самоуправления и иных организациях;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5) утверждает повестку заседания Комиссии;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6) назначает дату заседания Комиссии;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7) дает заместителю председателя Комиссии, ответственному секретарю Комиссии, членам Комиссии обязательные к исполнению поручения по вопросам, отнесенным к компетенции Комиссии;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8) представляет уполномоченным органам (должностным лицам) предложения по формированию персонального состава Комиссии;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9) осуществляет контроль за исполнением плана работы Комиссии, подписывает постановления Комиссии;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10) обеспечивает представление установленной отчетности о работе по профилактике безнадзорности и правонарушений несовершеннолетних в порядке, установленном законодательством Российской Федерации и нормативными правовыми актами Пензенской области.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2. Заместитель председателя Комиссии обладает правами члена Комиссии и осуществляет следующие функции: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1) выполняет поручения председателя Комиссии;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2) по поручению председателя Комиссии исполняет его обязанности в его отсутствие;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3) обеспечивает контроль за исполнением постановлений Комиссии;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lastRenderedPageBreak/>
        <w:t>4) обеспечивает контроль за своевременной подготовкой материалов для рассмотрения на заседании Комиссии.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3. Ответственный секретарь Комиссии обладает правами члена Комиссии и осуществляет следующие функции: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1) осуществляет подготовку материалов для рассмотрения на заседании Комиссии;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2) выполняет поручения председателя Комиссии и его заместителей;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3) отвечает за ведение делопроизводства Комиссии;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4) оповещает членов Комиссии и лиц, участвующих в заседании Комиссии, о времени и месте заседания, проверяет их явку, знакомит с материалами по вопросам, вынесенным на рассмотрение Комиссии;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5) осуществляет подготовку и оформление проектов постановлений, принимаемых Комиссией по результатам рассмотрения соответствующего вопроса на заседании;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6) обеспечивает вручение копий постановлений Комиссии.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4. Члены Комиссии обладают равными правами при рассмотрении и обсуждении вопросов (дел), отнесенных к компетенции Комиссии, и осуществляют следующие функции: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1) участвуют в заседании Комиссии и его подготовке;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2) предварительно (до заседания Комиссии) знакомятся с материалами по вопросам, выносимым на ее рассмотрение;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3) вносят предложения об отложении рассмотрения вопроса (дела) и о запросе дополнительных материалов по нему;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4) вносят предложения по совершенствованию работы по 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5) участвуют в обсуждении постановлений, принимаемых Комиссией по рассматриваемым вопросам (делам), и голосуют при их принятии;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6) составляют протоколы об административных правонарушениях в случаях и порядке, предусмотренных </w:t>
      </w:r>
      <w:hyperlink r:id="rId22" w:history="1">
        <w:r w:rsidRPr="00924942">
          <w:rPr>
            <w:szCs w:val="28"/>
            <w:lang w:eastAsia="ru-RU"/>
          </w:rPr>
          <w:t>Кодексом</w:t>
        </w:r>
      </w:hyperlink>
      <w:r w:rsidRPr="00924942">
        <w:rPr>
          <w:szCs w:val="28"/>
          <w:lang w:eastAsia="ru-RU"/>
        </w:rPr>
        <w:t xml:space="preserve"> Российской Федерации об административных правонарушениях, и в случаях, предусмотренных </w:t>
      </w:r>
      <w:hyperlink r:id="rId23" w:history="1">
        <w:r w:rsidRPr="00924942">
          <w:rPr>
            <w:szCs w:val="28"/>
            <w:lang w:eastAsia="ru-RU"/>
          </w:rPr>
          <w:t>Законом</w:t>
        </w:r>
      </w:hyperlink>
      <w:r w:rsidRPr="00924942">
        <w:rPr>
          <w:szCs w:val="28"/>
          <w:lang w:eastAsia="ru-RU"/>
        </w:rPr>
        <w:t xml:space="preserve"> Пензенской области от 2 апреля 2008 года N 1506-ЗПО "Кодекс Пензенской области об административных правонарушениях";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(в ред. </w:t>
      </w:r>
      <w:hyperlink r:id="rId24" w:history="1">
        <w:r w:rsidRPr="00924942">
          <w:rPr>
            <w:szCs w:val="28"/>
            <w:lang w:eastAsia="ru-RU"/>
          </w:rPr>
          <w:t>Закона</w:t>
        </w:r>
      </w:hyperlink>
      <w:r w:rsidRPr="00924942">
        <w:rPr>
          <w:szCs w:val="28"/>
          <w:lang w:eastAsia="ru-RU"/>
        </w:rPr>
        <w:t xml:space="preserve"> Пензенской обл. от 05.09.2014 N 2621-ЗПО)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7) посещают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 причин и условий, способствовавших нарушению прав и законных интересов несовершеннолетних, их безнадзорности и совершению правонарушений;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8) выполняют поручения председателя Комиссии.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lastRenderedPageBreak/>
        <w:t>5. Председатель Комиссии несет персональную ответственность за организацию работы Комиссии и представление отчетности о состоянии профилактики безнадзорности и правонарушений несовершеннолетних в соответствии с законодательством Российской Федерации и законодательством Пензенской области.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  <w:r w:rsidRPr="00924942">
        <w:rPr>
          <w:szCs w:val="28"/>
          <w:lang w:eastAsia="ru-RU"/>
        </w:rPr>
        <w:t>Статья 9. Рассмотрение районной (городской) и районной в городе комиссиями дел об административных правонарушениях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1. Районные (городские), за исключением городской в городе Пензе, и районные в городе комиссии рассматривают дела об административных правонарушениях, которые отнесены к их компетенции </w:t>
      </w:r>
      <w:hyperlink r:id="rId25" w:history="1">
        <w:r w:rsidRPr="00924942">
          <w:rPr>
            <w:szCs w:val="28"/>
            <w:lang w:eastAsia="ru-RU"/>
          </w:rPr>
          <w:t>Кодексом</w:t>
        </w:r>
      </w:hyperlink>
      <w:r w:rsidRPr="00924942">
        <w:rPr>
          <w:szCs w:val="28"/>
          <w:lang w:eastAsia="ru-RU"/>
        </w:rPr>
        <w:t xml:space="preserve"> Российской Федерации об административных правонарушениях и </w:t>
      </w:r>
      <w:hyperlink r:id="rId26" w:history="1">
        <w:r w:rsidRPr="00924942">
          <w:rPr>
            <w:szCs w:val="28"/>
            <w:lang w:eastAsia="ru-RU"/>
          </w:rPr>
          <w:t>Законом</w:t>
        </w:r>
      </w:hyperlink>
      <w:r w:rsidRPr="00924942">
        <w:rPr>
          <w:szCs w:val="28"/>
          <w:lang w:eastAsia="ru-RU"/>
        </w:rPr>
        <w:t xml:space="preserve"> Пензенской области от 2 апреля 2008 года N 1506-ЗПО "Кодекс Пензенской области об административных правонарушениях".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2. Производство по делам об административных правонарушениях и исполнение постановлений по делам об административных правонарушениях осуществляются в соответствии с </w:t>
      </w:r>
      <w:hyperlink r:id="rId27" w:history="1">
        <w:r w:rsidRPr="00924942">
          <w:rPr>
            <w:szCs w:val="28"/>
            <w:lang w:eastAsia="ru-RU"/>
          </w:rPr>
          <w:t>Кодексом</w:t>
        </w:r>
      </w:hyperlink>
      <w:r w:rsidRPr="00924942">
        <w:rPr>
          <w:szCs w:val="28"/>
          <w:lang w:eastAsia="ru-RU"/>
        </w:rPr>
        <w:t xml:space="preserve"> Российской Федерации об административных правонарушениях.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  <w:r w:rsidRPr="00924942">
        <w:rPr>
          <w:szCs w:val="28"/>
          <w:lang w:eastAsia="ru-RU"/>
        </w:rPr>
        <w:t>Статья 10. Рассмотрение районной (городской) и районной в городе комиссиями материалов (дел), не связанных с делами об административных правонарушениях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1. Районные (городские) и районные в городе комиссии рассматривают материалы (дела), не связанные с делами об административных правонарушениях, (далее - материалы) отнесенные к их компетенции в соответствии с действующим законодательством.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2. В случае необходимости районная (городская) и районная в городе комиссия может принять решение о проведении выездного заседания по месту работы или жительства лиц, в отношении которых рассматриваются материалы.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3. Все материалы в отношении несовершеннолетних районная (городская) и районная в городе комиссия рассматривает в присутствии несовершеннолетнего, его родителей или иных законных представителей. Рассмотрение таких материалов в отсутствие указанных лиц допускается в случаях, предусмотренных законодательством Российской Федерации.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4. Полученные районной (городской) и районной в городе комиссией материалы должны быть рассмотрены в срок не более тридцати дней после дня их поступления. В случае поступления ходатайства от участников рассмотрения материалов либо в случае необходимости в дополнительном выяснении обстоятельств по материалам срок рассмотрения может быть продлен районной (городской) и районной в городе комиссией, но не более чем на тридцать дней.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lastRenderedPageBreak/>
        <w:t>5. Решения Комиссии по результатам рассмотрения материалов оформляются в форме постановлений, в которых указываются: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1) наименование Комиссии;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2) дата;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3) время и место проведения заседания;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4) сведения о присутствующих и отсутствующих членах Комиссии;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5) сведения об иных лицах, присутствующих на заседании;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6) вопрос повестки дня, по которому вынесено постановление;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7) содержание рассматриваемого вопроса;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8) выявленные по рассматриваемому вопросу нарушения прав и законных интересов несовершеннолетних (при их наличии);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9) сведения о выявленных причинах и условиях, способствующих безнадзорности, беспризорности, правонарушениям и антиобщественным действиям несовершеннолетних (при их наличии);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10) решение, принятое по рассматриваемому вопросу;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11)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несовершеннолетних, которые должны предпринять соответствующие органы или учреждения системы профилактики;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12) сроки, в течение которых должны быть приняты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6. Рассмотрев в отношении несовершеннолетнего информацию (материалы), указанную в </w:t>
      </w:r>
      <w:hyperlink w:anchor="Par116" w:history="1">
        <w:r w:rsidRPr="00924942">
          <w:rPr>
            <w:szCs w:val="28"/>
            <w:lang w:eastAsia="ru-RU"/>
          </w:rPr>
          <w:t>пункте 10 части 5 статьи 7</w:t>
        </w:r>
      </w:hyperlink>
      <w:r w:rsidRPr="00924942">
        <w:rPr>
          <w:szCs w:val="28"/>
          <w:lang w:eastAsia="ru-RU"/>
        </w:rPr>
        <w:t xml:space="preserve"> настоящего Закона, районная (городская) и районная в городе комиссия с учетом мотивов, характера и тяжести совершенного им проступка, особенностей его возраста, социального положения и поведения может принять решение о применении к нему следующих мер воспитательного воздействия: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1) объявить предупреждение о недопустимости противоправного поведения;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2) предложить принести извинение потерпевшему за причинение морального вреда или материального ущерба;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3) предложить несовершеннолетнему, достигшему возраста четырнадцати лет и имеющему заработок, возместить потерпевшему причиненный материальный ущерб;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4) предложить несовершеннолетнему примириться с потерпевшим.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7. Постановления Комиссии направляются членам Комиссии, в органы и учреждения системы профилактики и иным заинтересованным лицам и организациям.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8. Постановления, принятые Комиссией по вопросам, отнесенным к ее компетенции в соответствии с </w:t>
      </w:r>
      <w:hyperlink w:anchor="Par83" w:history="1">
        <w:r w:rsidRPr="00924942">
          <w:rPr>
            <w:szCs w:val="28"/>
            <w:lang w:eastAsia="ru-RU"/>
          </w:rPr>
          <w:t>пунктом 1 части 2</w:t>
        </w:r>
      </w:hyperlink>
      <w:r w:rsidRPr="00924942">
        <w:rPr>
          <w:szCs w:val="28"/>
          <w:lang w:eastAsia="ru-RU"/>
        </w:rPr>
        <w:t xml:space="preserve">, </w:t>
      </w:r>
      <w:hyperlink w:anchor="Par108" w:history="1">
        <w:r w:rsidRPr="00924942">
          <w:rPr>
            <w:szCs w:val="28"/>
            <w:lang w:eastAsia="ru-RU"/>
          </w:rPr>
          <w:t>пунктами 2</w:t>
        </w:r>
      </w:hyperlink>
      <w:r w:rsidRPr="00924942">
        <w:rPr>
          <w:szCs w:val="28"/>
          <w:lang w:eastAsia="ru-RU"/>
        </w:rPr>
        <w:t xml:space="preserve"> - </w:t>
      </w:r>
      <w:hyperlink w:anchor="Par112" w:history="1">
        <w:r w:rsidRPr="00924942">
          <w:rPr>
            <w:szCs w:val="28"/>
            <w:lang w:eastAsia="ru-RU"/>
          </w:rPr>
          <w:t>6</w:t>
        </w:r>
      </w:hyperlink>
      <w:r w:rsidRPr="00924942">
        <w:rPr>
          <w:szCs w:val="28"/>
          <w:lang w:eastAsia="ru-RU"/>
        </w:rPr>
        <w:t xml:space="preserve">, </w:t>
      </w:r>
      <w:hyperlink w:anchor="Par115" w:history="1">
        <w:r w:rsidRPr="00924942">
          <w:rPr>
            <w:szCs w:val="28"/>
            <w:lang w:eastAsia="ru-RU"/>
          </w:rPr>
          <w:t>9 части 5 статьи 7</w:t>
        </w:r>
      </w:hyperlink>
      <w:r w:rsidRPr="00924942">
        <w:rPr>
          <w:szCs w:val="28"/>
          <w:lang w:eastAsia="ru-RU"/>
        </w:rPr>
        <w:t>, обязательны для исполнения органами и учреждениями системы профилактики.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lastRenderedPageBreak/>
        <w:t xml:space="preserve">(часть 8 в ред. </w:t>
      </w:r>
      <w:hyperlink r:id="rId28" w:history="1">
        <w:r w:rsidRPr="00924942">
          <w:rPr>
            <w:szCs w:val="28"/>
            <w:lang w:eastAsia="ru-RU"/>
          </w:rPr>
          <w:t>Закона</w:t>
        </w:r>
      </w:hyperlink>
      <w:r w:rsidRPr="00924942">
        <w:rPr>
          <w:szCs w:val="28"/>
          <w:lang w:eastAsia="ru-RU"/>
        </w:rPr>
        <w:t xml:space="preserve"> Пензенской обл. от 17.04.2015 N 2708-ЗПО)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9. Органы и учреждения системы профилактики обязаны сообщить Комиссии о мерах, принятых по исполнению постановления, в указанный в нем срок.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10. Постановление Комиссии может быть обжаловано в порядке, установленном законодательством Российской Федерации.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  <w:r w:rsidRPr="00924942">
        <w:rPr>
          <w:szCs w:val="28"/>
          <w:lang w:eastAsia="ru-RU"/>
        </w:rPr>
        <w:t>Статья 11. Организация деятельности Комиссии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1. Заседания Комиссии проводятся в соответствии с планами работы, а также по мере необходимости.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2. Заседание Комиссии считается правомочным, если на нем присутствует не менее половины ее членов. Члены Комиссии участвуют в ее заседаниях без права замены.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3. На заседании Комиссии председательствует ее председатель либо по поручению председателя Комиссии один из его заместителей.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4. Решения Комиссии принимаются большинством голосов присутствующих на заседании членов Комиссии.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5. Протокол заседания Комиссии подписывается председательствующим на заседании Комиссии и секретарем заседания Комиссии.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6. Комиссия имеет бланк и печать со своим наименованием.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  <w:r w:rsidRPr="00924942">
        <w:rPr>
          <w:szCs w:val="28"/>
          <w:lang w:eastAsia="ru-RU"/>
        </w:rPr>
        <w:t>Статья 12. Финансовое и материально-техническое обеспечение Комиссий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(в ред. </w:t>
      </w:r>
      <w:hyperlink r:id="rId29" w:history="1">
        <w:r w:rsidRPr="00924942">
          <w:rPr>
            <w:szCs w:val="28"/>
            <w:lang w:eastAsia="ru-RU"/>
          </w:rPr>
          <w:t>Закона</w:t>
        </w:r>
      </w:hyperlink>
      <w:r w:rsidRPr="00924942">
        <w:rPr>
          <w:szCs w:val="28"/>
          <w:lang w:eastAsia="ru-RU"/>
        </w:rPr>
        <w:t xml:space="preserve"> Пензенской обл. от 17.04.2015 N 2708-ЗПО)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1. Финансовое и материально-техническое обеспечение деятельности областной комиссии осуществляется Правительством Пензенской области за счет средств бюджета Пензенской области.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2. Финансовое и материально-техническое обеспечение деятельности районных (городских) и районных в городе комиссий осуществляется за счет средств бюджета Пензенской области, направляемых в виде субвенций в бюджеты городских округов и муниципальных районов Пензенской области.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  <w:r w:rsidRPr="00924942">
        <w:rPr>
          <w:szCs w:val="28"/>
          <w:lang w:eastAsia="ru-RU"/>
        </w:rPr>
        <w:t>Статья 13. Признание утратившими силу отдельных законов (положений законов) Пензенской области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Признать утратившими силу со дня вступления в силу настоящего Закона: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 xml:space="preserve">1) </w:t>
      </w:r>
      <w:hyperlink r:id="rId30" w:history="1">
        <w:r w:rsidRPr="00924942">
          <w:rPr>
            <w:szCs w:val="28"/>
            <w:lang w:eastAsia="ru-RU"/>
          </w:rPr>
          <w:t>Закон</w:t>
        </w:r>
      </w:hyperlink>
      <w:r w:rsidRPr="00924942">
        <w:rPr>
          <w:szCs w:val="28"/>
          <w:lang w:eastAsia="ru-RU"/>
        </w:rPr>
        <w:t xml:space="preserve"> Пензенской области от 6 мая 2013 года N 2392-ЗПО "О комиссиях по делам несовершеннолетних и защите их прав в Пензенской области" (Пензенские губернские ведомости, 2013, N 56);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lastRenderedPageBreak/>
        <w:t xml:space="preserve">2) </w:t>
      </w:r>
      <w:hyperlink r:id="rId31" w:history="1">
        <w:r w:rsidRPr="00924942">
          <w:rPr>
            <w:szCs w:val="28"/>
            <w:lang w:eastAsia="ru-RU"/>
          </w:rPr>
          <w:t>статью 26</w:t>
        </w:r>
      </w:hyperlink>
      <w:r w:rsidRPr="00924942">
        <w:rPr>
          <w:szCs w:val="28"/>
          <w:lang w:eastAsia="ru-RU"/>
        </w:rPr>
        <w:t xml:space="preserve"> Закона Пензенской области от 18 октября 2013 года N 2459-ЗПО "О внесении изменений в отдельные законы Пензенской области" (Пензенские губернские ведомости, 2013, N 107).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szCs w:val="28"/>
          <w:lang w:eastAsia="ru-RU"/>
        </w:rPr>
      </w:pPr>
      <w:r w:rsidRPr="00924942">
        <w:rPr>
          <w:szCs w:val="28"/>
          <w:lang w:eastAsia="ru-RU"/>
        </w:rPr>
        <w:t>Статья 14. Вступление в силу настоящего Закона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Настоящий Закон вступает в силу по истечении десяти дней после дня его официального опубликования.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right"/>
        <w:rPr>
          <w:szCs w:val="28"/>
          <w:lang w:eastAsia="ru-RU"/>
        </w:rPr>
      </w:pPr>
      <w:r w:rsidRPr="00924942">
        <w:rPr>
          <w:szCs w:val="28"/>
          <w:lang w:eastAsia="ru-RU"/>
        </w:rPr>
        <w:t>Губернатор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right"/>
        <w:rPr>
          <w:szCs w:val="28"/>
          <w:lang w:eastAsia="ru-RU"/>
        </w:rPr>
      </w:pPr>
      <w:r w:rsidRPr="00924942">
        <w:rPr>
          <w:szCs w:val="28"/>
          <w:lang w:eastAsia="ru-RU"/>
        </w:rPr>
        <w:t>Пензенской области</w:t>
      </w:r>
    </w:p>
    <w:p w:rsidR="00287FB6" w:rsidRPr="00924942" w:rsidRDefault="00287FB6" w:rsidP="00287FB6">
      <w:pPr>
        <w:suppressAutoHyphens w:val="0"/>
        <w:autoSpaceDE w:val="0"/>
        <w:autoSpaceDN w:val="0"/>
        <w:adjustRightInd w:val="0"/>
        <w:jc w:val="right"/>
        <w:rPr>
          <w:szCs w:val="28"/>
          <w:lang w:eastAsia="ru-RU"/>
        </w:rPr>
      </w:pPr>
      <w:r w:rsidRPr="00924942">
        <w:rPr>
          <w:szCs w:val="28"/>
          <w:lang w:eastAsia="ru-RU"/>
        </w:rPr>
        <w:t>В.К.БОЧКАРЕВ</w:t>
      </w:r>
    </w:p>
    <w:p w:rsidR="00287FB6" w:rsidRPr="00924942" w:rsidRDefault="00287FB6" w:rsidP="00924942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г. Пенза</w:t>
      </w:r>
    </w:p>
    <w:p w:rsidR="00287FB6" w:rsidRPr="00924942" w:rsidRDefault="00287FB6" w:rsidP="00924942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21 февраля 2014 года</w:t>
      </w:r>
    </w:p>
    <w:p w:rsidR="00287FB6" w:rsidRPr="00924942" w:rsidRDefault="00287FB6" w:rsidP="00924942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924942">
        <w:rPr>
          <w:szCs w:val="28"/>
          <w:lang w:eastAsia="ru-RU"/>
        </w:rPr>
        <w:t>N 2519-ЗПО</w:t>
      </w:r>
    </w:p>
    <w:p w:rsidR="00287FB6" w:rsidRDefault="00287FB6" w:rsidP="00924942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Default="00287FB6" w:rsidP="00924942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</w:p>
    <w:p w:rsidR="00287FB6" w:rsidRDefault="00287FB6" w:rsidP="00924942">
      <w:pPr>
        <w:suppressAutoHyphens w:val="0"/>
        <w:autoSpaceDE w:val="0"/>
        <w:autoSpaceDN w:val="0"/>
        <w:adjustRightInd w:val="0"/>
        <w:spacing w:before="100" w:after="100"/>
        <w:jc w:val="both"/>
        <w:rPr>
          <w:sz w:val="2"/>
          <w:szCs w:val="2"/>
          <w:lang w:eastAsia="ru-RU"/>
        </w:rPr>
      </w:pPr>
    </w:p>
    <w:p w:rsidR="007E33C1" w:rsidRPr="005874BE" w:rsidRDefault="007E33C1" w:rsidP="00924942">
      <w:pPr>
        <w:jc w:val="both"/>
      </w:pPr>
    </w:p>
    <w:sectPr w:rsidR="007E33C1" w:rsidRPr="005874BE" w:rsidSect="00E4738C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F45B9C"/>
    <w:rsid w:val="00052D46"/>
    <w:rsid w:val="001A6E79"/>
    <w:rsid w:val="00287FB6"/>
    <w:rsid w:val="00385FD5"/>
    <w:rsid w:val="004E4D04"/>
    <w:rsid w:val="005874BE"/>
    <w:rsid w:val="00592FC2"/>
    <w:rsid w:val="005D102E"/>
    <w:rsid w:val="006D7450"/>
    <w:rsid w:val="007E33C1"/>
    <w:rsid w:val="008F6B68"/>
    <w:rsid w:val="0092129E"/>
    <w:rsid w:val="00924942"/>
    <w:rsid w:val="00BC4772"/>
    <w:rsid w:val="00E4738C"/>
    <w:rsid w:val="00F45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38C"/>
    <w:pPr>
      <w:suppressAutoHyphens/>
    </w:pPr>
    <w:rPr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E4738C"/>
    <w:pPr>
      <w:keepNext/>
      <w:tabs>
        <w:tab w:val="num" w:pos="432"/>
      </w:tabs>
      <w:ind w:left="432" w:hanging="432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4738C"/>
  </w:style>
  <w:style w:type="character" w:customStyle="1" w:styleId="WW-Absatz-Standardschriftart">
    <w:name w:val="WW-Absatz-Standardschriftart"/>
    <w:rsid w:val="00E4738C"/>
  </w:style>
  <w:style w:type="character" w:customStyle="1" w:styleId="WW-Absatz-Standardschriftart1">
    <w:name w:val="WW-Absatz-Standardschriftart1"/>
    <w:rsid w:val="00E4738C"/>
  </w:style>
  <w:style w:type="character" w:customStyle="1" w:styleId="WW-Absatz-Standardschriftart11">
    <w:name w:val="WW-Absatz-Standardschriftart11"/>
    <w:rsid w:val="00E4738C"/>
  </w:style>
  <w:style w:type="character" w:customStyle="1" w:styleId="WW-Absatz-Standardschriftart111">
    <w:name w:val="WW-Absatz-Standardschriftart111"/>
    <w:rsid w:val="00E4738C"/>
  </w:style>
  <w:style w:type="character" w:customStyle="1" w:styleId="WW-Absatz-Standardschriftart1111">
    <w:name w:val="WW-Absatz-Standardschriftart1111"/>
    <w:rsid w:val="00E4738C"/>
  </w:style>
  <w:style w:type="character" w:customStyle="1" w:styleId="10">
    <w:name w:val="Основной шрифт абзаца1"/>
    <w:rsid w:val="00E4738C"/>
  </w:style>
  <w:style w:type="paragraph" w:customStyle="1" w:styleId="a3">
    <w:name w:val="Заголовок"/>
    <w:basedOn w:val="a"/>
    <w:next w:val="a4"/>
    <w:rsid w:val="00E4738C"/>
    <w:pPr>
      <w:keepNext/>
      <w:spacing w:before="240" w:after="120"/>
    </w:pPr>
    <w:rPr>
      <w:rFonts w:ascii="Arial" w:eastAsia="MS Mincho" w:hAnsi="Arial" w:cs="Tahoma"/>
      <w:szCs w:val="28"/>
    </w:rPr>
  </w:style>
  <w:style w:type="paragraph" w:styleId="a4">
    <w:name w:val="Body Text"/>
    <w:basedOn w:val="a"/>
    <w:semiHidden/>
    <w:rsid w:val="00E4738C"/>
    <w:pPr>
      <w:jc w:val="both"/>
    </w:pPr>
    <w:rPr>
      <w:bCs/>
    </w:rPr>
  </w:style>
  <w:style w:type="paragraph" w:styleId="a5">
    <w:name w:val="List"/>
    <w:basedOn w:val="a4"/>
    <w:semiHidden/>
    <w:rsid w:val="00E4738C"/>
    <w:rPr>
      <w:rFonts w:cs="Tahoma"/>
    </w:rPr>
  </w:style>
  <w:style w:type="paragraph" w:customStyle="1" w:styleId="11">
    <w:name w:val="Название1"/>
    <w:basedOn w:val="a"/>
    <w:rsid w:val="00E4738C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2">
    <w:name w:val="Указатель1"/>
    <w:basedOn w:val="a"/>
    <w:rsid w:val="00E4738C"/>
    <w:pPr>
      <w:suppressLineNumbers/>
    </w:pPr>
    <w:rPr>
      <w:rFonts w:cs="Tahoma"/>
    </w:rPr>
  </w:style>
  <w:style w:type="paragraph" w:styleId="a6">
    <w:name w:val="Balloon Text"/>
    <w:basedOn w:val="a"/>
    <w:rsid w:val="00E4738C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E4738C"/>
    <w:pPr>
      <w:suppressLineNumbers/>
    </w:pPr>
  </w:style>
  <w:style w:type="paragraph" w:customStyle="1" w:styleId="a8">
    <w:name w:val="Заголовок таблицы"/>
    <w:basedOn w:val="a7"/>
    <w:rsid w:val="00E4738C"/>
    <w:pPr>
      <w:jc w:val="center"/>
    </w:pPr>
    <w:rPr>
      <w:b/>
      <w:bCs/>
    </w:rPr>
  </w:style>
  <w:style w:type="paragraph" w:customStyle="1" w:styleId="ConsNonformat">
    <w:name w:val="ConsNonformat"/>
    <w:rsid w:val="00E4738C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F2A7F9FB9D571A935CA521B706836239E099FA70F6D3D77BF2A604D3DC4437EC403C2A6CD741B39B2059X4G2M" TargetMode="External"/><Relationship Id="rId13" Type="http://schemas.openxmlformats.org/officeDocument/2006/relationships/hyperlink" Target="consultantplus://offline/ref=C6F2A7F9FB9D571A935CBB2CA16ADD6D3AE3C0F272A1898B77F8F3X5GCM" TargetMode="External"/><Relationship Id="rId18" Type="http://schemas.openxmlformats.org/officeDocument/2006/relationships/hyperlink" Target="consultantplus://offline/ref=C6F2A7F9FB9D571A935CA521B706836239E099FA70FED5DF73F2A604D3DC4437EC403C2A6CD741B39B2059X4GCM" TargetMode="External"/><Relationship Id="rId26" Type="http://schemas.openxmlformats.org/officeDocument/2006/relationships/hyperlink" Target="consultantplus://offline/ref=C6F2A7F9FB9D571A935CA521B706836239E099FA78F7DDD67EF0FB0EDB854835EBX4GF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6F2A7F9FB9D571A935CA521B706836239E099FA78F7DDD67EF0FB0EDB854835EBX4GFM" TargetMode="External"/><Relationship Id="rId7" Type="http://schemas.openxmlformats.org/officeDocument/2006/relationships/hyperlink" Target="consultantplus://offline/ref=C6F2A7F9FB9D571A935CA521B706836239E099FA71F3D5D67AF2A604D3DC4437EC403C2A6CD741B39B2059X4GCM" TargetMode="External"/><Relationship Id="rId12" Type="http://schemas.openxmlformats.org/officeDocument/2006/relationships/hyperlink" Target="consultantplus://offline/ref=C6F2A7F9FB9D571A935CA521B706836239E099FA70FED5DF73F2A604D3DC4437EC403C2A6CD741B39B2059X4GDM" TargetMode="External"/><Relationship Id="rId17" Type="http://schemas.openxmlformats.org/officeDocument/2006/relationships/hyperlink" Target="consultantplus://offline/ref=C6F2A7F9FB9D571A935CA521B706836239E099FA70F6D3D77BF2A604D3DC4437EC403C2A6CD741B39B2058X4G4M" TargetMode="External"/><Relationship Id="rId25" Type="http://schemas.openxmlformats.org/officeDocument/2006/relationships/hyperlink" Target="consultantplus://offline/ref=C6F2A7F9FB9D571A935CBB2CA16ADD6D3AEAC7F77CF1DE8926ADFD5984XDG5M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6F2A7F9FB9D571A935CA521B706836239E099FA70F6D3D77BF2A604D3DC4437EC403C2A6CD741B39B2058X4G5M" TargetMode="External"/><Relationship Id="rId20" Type="http://schemas.openxmlformats.org/officeDocument/2006/relationships/hyperlink" Target="consultantplus://offline/ref=C6F2A7F9FB9D571A935CBB2CA16ADD6D3AEAC7F77CF1DE8926ADFD5984XDG5M" TargetMode="External"/><Relationship Id="rId29" Type="http://schemas.openxmlformats.org/officeDocument/2006/relationships/hyperlink" Target="consultantplus://offline/ref=C6F2A7F9FB9D571A935CA521B706836239E099FA70F6D3D77BF2A604D3DC4437EC403C2A6CD741B39B2058X4GCM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6F2A7F9FB9D571A935CA521B706836239E099FA7EFFD3DC78F2A604D3DC4437EC403C2A6CD741B39B205EX4G0M" TargetMode="External"/><Relationship Id="rId11" Type="http://schemas.openxmlformats.org/officeDocument/2006/relationships/hyperlink" Target="consultantplus://offline/ref=C6F2A7F9FB9D571A935CBB2CA16ADD6D3AEBC5F779F1DE8926ADFD5984D54E60AB0F656828DA40B1X9GDM" TargetMode="External"/><Relationship Id="rId24" Type="http://schemas.openxmlformats.org/officeDocument/2006/relationships/hyperlink" Target="consultantplus://offline/ref=C6F2A7F9FB9D571A935CA521B706836239E099FA71F3D5D67AF2A604D3DC4437EC403C2A6CD741B39B2059X4GCM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C6F2A7F9FB9D571A935CA521B706836239E099FA7EF0D7DA73F2A604D3DC4437EC403C2A6CD741B39B2059X4G2M" TargetMode="External"/><Relationship Id="rId15" Type="http://schemas.openxmlformats.org/officeDocument/2006/relationships/hyperlink" Target="consultantplus://offline/ref=C6F2A7F9FB9D571A935CA521B706836239E099FA7EFFD3DC78F2A604D3DC4437EC403C2A6CD741B39B205EX4G0M" TargetMode="External"/><Relationship Id="rId23" Type="http://schemas.openxmlformats.org/officeDocument/2006/relationships/hyperlink" Target="consultantplus://offline/ref=C6F2A7F9FB9D571A935CA521B706836239E099FA78F7DDD67EF0FB0EDB854835EBX4GFM" TargetMode="External"/><Relationship Id="rId28" Type="http://schemas.openxmlformats.org/officeDocument/2006/relationships/hyperlink" Target="consultantplus://offline/ref=C6F2A7F9FB9D571A935CA521B706836239E099FA70F6D3D77BF2A604D3DC4437EC403C2A6CD741B39B2058X4G2M" TargetMode="External"/><Relationship Id="rId10" Type="http://schemas.openxmlformats.org/officeDocument/2006/relationships/hyperlink" Target="consultantplus://offline/ref=C6F2A7F9FB9D571A935CBB2CA16ADD6D3AE3C0F272A1898B77F8F3X5GCM" TargetMode="External"/><Relationship Id="rId19" Type="http://schemas.openxmlformats.org/officeDocument/2006/relationships/hyperlink" Target="consultantplus://offline/ref=C6F2A7F9FB9D571A935CA521B706836239E099FA70F6D3D77BF2A604D3DC4437EC403C2A6CD741B39B2058X4G6M" TargetMode="External"/><Relationship Id="rId31" Type="http://schemas.openxmlformats.org/officeDocument/2006/relationships/hyperlink" Target="consultantplus://offline/ref=C6F2A7F9FB9D571A935CA521B706836239E099FA7EF5D2DC73F2A604D3DC4437EC403C2A6CD741B39B235AX4G4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6F2A7F9FB9D571A935CA521B706836239E099FA70FED5DF73F2A604D3DC4437EC403C2A6CD741B39B2059X4G2M" TargetMode="External"/><Relationship Id="rId14" Type="http://schemas.openxmlformats.org/officeDocument/2006/relationships/hyperlink" Target="consultantplus://offline/ref=C6F2A7F9FB9D571A935CA521B706836239E099FA70F6D3D77BF2A604D3DC4437EC403C2A6CD741B39B2059X4GCM" TargetMode="External"/><Relationship Id="rId22" Type="http://schemas.openxmlformats.org/officeDocument/2006/relationships/hyperlink" Target="consultantplus://offline/ref=C6F2A7F9FB9D571A935CBB2CA16ADD6D3AEAC7F77CF1DE8926ADFD5984XDG5M" TargetMode="External"/><Relationship Id="rId27" Type="http://schemas.openxmlformats.org/officeDocument/2006/relationships/hyperlink" Target="consultantplus://offline/ref=C6F2A7F9FB9D571A935CBB2CA16ADD6D3AEAC7F77CF1DE8926ADFD5984XDG5M" TargetMode="External"/><Relationship Id="rId30" Type="http://schemas.openxmlformats.org/officeDocument/2006/relationships/hyperlink" Target="consultantplus://offline/ref=C6F2A7F9FB9D571A935CA521B706836239E099FA7EF5DCDC7BF2A604D3DC4437XEG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5632</Words>
  <Characters>32109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37666</CharactersWithSpaces>
  <SharedDoc>false</SharedDoc>
  <HLinks>
    <vt:vector size="228" baseType="variant">
      <vt:variant>
        <vt:i4>5832792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consultantplus://offline/ref=C6F2A7F9FB9D571A935CA521B706836239E099FA7EF5D2DC73F2A604D3DC4437EC403C2A6CD741B39B235AX4G4M</vt:lpwstr>
      </vt:variant>
      <vt:variant>
        <vt:lpwstr/>
      </vt:variant>
      <vt:variant>
        <vt:i4>3342441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consultantplus://offline/ref=C6F2A7F9FB9D571A935CA521B706836239E099FA7EF5DCDC7BF2A604D3DC4437XEGCM</vt:lpwstr>
      </vt:variant>
      <vt:variant>
        <vt:lpwstr/>
      </vt:variant>
      <vt:variant>
        <vt:i4>5832711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consultantplus://offline/ref=C6F2A7F9FB9D571A935CA521B706836239E099FA70F6D3D77BF2A604D3DC4437EC403C2A6CD741B39B2058X4GCM</vt:lpwstr>
      </vt:variant>
      <vt:variant>
        <vt:lpwstr/>
      </vt:variant>
      <vt:variant>
        <vt:i4>5832790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consultantplus://offline/ref=C6F2A7F9FB9D571A935CA521B706836239E099FA70F6D3D77BF2A604D3DC4437EC403C2A6CD741B39B2058X4G2M</vt:lpwstr>
      </vt:variant>
      <vt:variant>
        <vt:lpwstr/>
      </vt:variant>
      <vt:variant>
        <vt:i4>6619187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Par115</vt:lpwstr>
      </vt:variant>
      <vt:variant>
        <vt:i4>6422579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Par112</vt:lpwstr>
      </vt:variant>
      <vt:variant>
        <vt:i4>6815794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Par108</vt:lpwstr>
      </vt:variant>
      <vt:variant>
        <vt:i4>5832706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Par83</vt:lpwstr>
      </vt:variant>
      <vt:variant>
        <vt:i4>6684723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Par116</vt:lpwstr>
      </vt:variant>
      <vt:variant>
        <vt:i4>5242974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consultantplus://offline/ref=C6F2A7F9FB9D571A935CBB2CA16ADD6D3AEAC7F77CF1DE8926ADFD5984XDG5M</vt:lpwstr>
      </vt:variant>
      <vt:variant>
        <vt:lpwstr/>
      </vt:variant>
      <vt:variant>
        <vt:i4>852059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consultantplus://offline/ref=C6F2A7F9FB9D571A935CA521B706836239E099FA78F7DDD67EF0FB0EDB854835EBX4GFM</vt:lpwstr>
      </vt:variant>
      <vt:variant>
        <vt:lpwstr/>
      </vt:variant>
      <vt:variant>
        <vt:i4>5242974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consultantplus://offline/ref=C6F2A7F9FB9D571A935CBB2CA16ADD6D3AEAC7F77CF1DE8926ADFD5984XDG5M</vt:lpwstr>
      </vt:variant>
      <vt:variant>
        <vt:lpwstr/>
      </vt:variant>
      <vt:variant>
        <vt:i4>5832710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consultantplus://offline/ref=C6F2A7F9FB9D571A935CA521B706836239E099FA71F3D5D67AF2A604D3DC4437EC403C2A6CD741B39B2059X4GCM</vt:lpwstr>
      </vt:variant>
      <vt:variant>
        <vt:lpwstr/>
      </vt:variant>
      <vt:variant>
        <vt:i4>852059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consultantplus://offline/ref=C6F2A7F9FB9D571A935CA521B706836239E099FA78F7DDD67EF0FB0EDB854835EBX4GFM</vt:lpwstr>
      </vt:variant>
      <vt:variant>
        <vt:lpwstr/>
      </vt:variant>
      <vt:variant>
        <vt:i4>5242974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consultantplus://offline/ref=C6F2A7F9FB9D571A935CBB2CA16ADD6D3AEAC7F77CF1DE8926ADFD5984XDG5M</vt:lpwstr>
      </vt:variant>
      <vt:variant>
        <vt:lpwstr/>
      </vt:variant>
      <vt:variant>
        <vt:i4>852059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consultantplus://offline/ref=C6F2A7F9FB9D571A935CA521B706836239E099FA78F7DDD67EF0FB0EDB854835EBX4GFM</vt:lpwstr>
      </vt:variant>
      <vt:variant>
        <vt:lpwstr/>
      </vt:variant>
      <vt:variant>
        <vt:i4>5242974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consultantplus://offline/ref=C6F2A7F9FB9D571A935CBB2CA16ADD6D3AEAC7F77CF1DE8926ADFD5984XDG5M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Par82</vt:lpwstr>
      </vt:variant>
      <vt:variant>
        <vt:i4>5832706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Par82</vt:lpwstr>
      </vt:variant>
      <vt:variant>
        <vt:i4>5832786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consultantplus://offline/ref=C6F2A7F9FB9D571A935CA521B706836239E099FA70F6D3D77BF2A604D3DC4437EC403C2A6CD741B39B2058X4G6M</vt:lpwstr>
      </vt:variant>
      <vt:variant>
        <vt:lpwstr/>
      </vt:variant>
      <vt:variant>
        <vt:i4>5767170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Par95</vt:lpwstr>
      </vt:variant>
      <vt:variant>
        <vt:i4>5832787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consultantplus://offline/ref=C6F2A7F9FB9D571A935CA521B706836239E099FA70FED5DF73F2A604D3DC4437EC403C2A6CD741B39B2059X4GCM</vt:lpwstr>
      </vt:variant>
      <vt:variant>
        <vt:lpwstr/>
      </vt:variant>
      <vt:variant>
        <vt:i4>5832706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Par85</vt:lpwstr>
      </vt:variant>
      <vt:variant>
        <vt:i4>5832706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Par82</vt:lpwstr>
      </vt:variant>
      <vt:variant>
        <vt:i4>5832706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Par82</vt:lpwstr>
      </vt:variant>
      <vt:variant>
        <vt:i4>5832784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consultantplus://offline/ref=C6F2A7F9FB9D571A935CA521B706836239E099FA70F6D3D77BF2A604D3DC4437EC403C2A6CD741B39B2058X4G4M</vt:lpwstr>
      </vt:variant>
      <vt:variant>
        <vt:lpwstr/>
      </vt:variant>
      <vt:variant>
        <vt:i4>5832785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consultantplus://offline/ref=C6F2A7F9FB9D571A935CA521B706836239E099FA70F6D3D77BF2A604D3DC4437EC403C2A6CD741B39B2058X4G5M</vt:lpwstr>
      </vt:variant>
      <vt:variant>
        <vt:lpwstr/>
      </vt:variant>
      <vt:variant>
        <vt:i4>5832706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consultantplus://offline/ref=C6F2A7F9FB9D571A935CA521B706836239E099FA7EFFD3DC78F2A604D3DC4437EC403C2A6CD741B39B205EX4G0M</vt:lpwstr>
      </vt:variant>
      <vt:variant>
        <vt:lpwstr/>
      </vt:variant>
      <vt:variant>
        <vt:i4>5832710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consultantplus://offline/ref=C6F2A7F9FB9D571A935CA521B706836239E099FA70F6D3D77BF2A604D3DC4437EC403C2A6CD741B39B2059X4GCM</vt:lpwstr>
      </vt:variant>
      <vt:variant>
        <vt:lpwstr/>
      </vt:variant>
      <vt:variant>
        <vt:i4>262232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consultantplus://offline/ref=C6F2A7F9FB9D571A935CBB2CA16ADD6D3AE3C0F272A1898B77F8F3X5GCM</vt:lpwstr>
      </vt:variant>
      <vt:variant>
        <vt:lpwstr/>
      </vt:variant>
      <vt:variant>
        <vt:i4>5832788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consultantplus://offline/ref=C6F2A7F9FB9D571A935CA521B706836239E099FA70FED5DF73F2A604D3DC4437EC403C2A6CD741B39B2059X4GDM</vt:lpwstr>
      </vt:variant>
      <vt:variant>
        <vt:lpwstr/>
      </vt:variant>
      <vt:variant>
        <vt:i4>6750264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consultantplus://offline/ref=C6F2A7F9FB9D571A935CBB2CA16ADD6D3AEBC5F779F1DE8926ADFD5984D54E60AB0F656828DA40B1X9GDM</vt:lpwstr>
      </vt:variant>
      <vt:variant>
        <vt:lpwstr/>
      </vt:variant>
      <vt:variant>
        <vt:i4>262232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consultantplus://offline/ref=C6F2A7F9FB9D571A935CBB2CA16ADD6D3AE3C0F272A1898B77F8F3X5GCM</vt:lpwstr>
      </vt:variant>
      <vt:variant>
        <vt:lpwstr/>
      </vt:variant>
      <vt:variant>
        <vt:i4>5832706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consultantplus://offline/ref=C6F2A7F9FB9D571A935CA521B706836239E099FA70FED5DF73F2A604D3DC4437EC403C2A6CD741B39B2059X4G2M</vt:lpwstr>
      </vt:variant>
      <vt:variant>
        <vt:lpwstr/>
      </vt:variant>
      <vt:variant>
        <vt:i4>5832791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consultantplus://offline/ref=C6F2A7F9FB9D571A935CA521B706836239E099FA70F6D3D77BF2A604D3DC4437EC403C2A6CD741B39B2059X4G2M</vt:lpwstr>
      </vt:variant>
      <vt:variant>
        <vt:lpwstr/>
      </vt:variant>
      <vt:variant>
        <vt:i4>5832710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consultantplus://offline/ref=C6F2A7F9FB9D571A935CA521B706836239E099FA71F3D5D67AF2A604D3DC4437EC403C2A6CD741B39B2059X4GCM</vt:lpwstr>
      </vt:variant>
      <vt:variant>
        <vt:lpwstr/>
      </vt:variant>
      <vt:variant>
        <vt:i4>5832706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consultantplus://offline/ref=C6F2A7F9FB9D571A935CA521B706836239E099FA7EFFD3DC78F2A604D3DC4437EC403C2A6CD741B39B205EX4G0M</vt:lpwstr>
      </vt:variant>
      <vt:variant>
        <vt:lpwstr/>
      </vt:variant>
      <vt:variant>
        <vt:i4>5832711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consultantplus://offline/ref=C6F2A7F9FB9D571A935CA521B706836239E099FA7EF0D7DA73F2A604D3DC4437EC403C2A6CD741B39B2059X4G2M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KDN</cp:lastModifiedBy>
  <cp:revision>2</cp:revision>
  <cp:lastPrinted>2015-06-16T11:25:00Z</cp:lastPrinted>
  <dcterms:created xsi:type="dcterms:W3CDTF">2021-09-29T05:39:00Z</dcterms:created>
  <dcterms:modified xsi:type="dcterms:W3CDTF">2021-09-29T05:39:00Z</dcterms:modified>
</cp:coreProperties>
</file>