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ПРАВИТЕЛЬСТВО РОССИЙСКОЙ ФЕДЕРАЦИИ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ПОСТАНОВЛЕНИЕ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от 6 ноября 2013 г. N 995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ОБ УТВЕРЖДЕНИИ ПРИМЕРНОГО ПОЛОЖЕНИЯ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О КОМИССИЯХ ПО ДЕЛАМ НЕСОВЕРШЕННОЛЕТНИХ И ЗАЩИТЕ ИХ ПРАВ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Список изменяющих документов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(в ред. Постановлений Правительства РФ от 04.08.2015 </w:t>
      </w:r>
      <w:hyperlink r:id="rId4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N 788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от 10.09.2015 </w:t>
      </w:r>
      <w:hyperlink r:id="rId5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N 960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, от 18.10.2016 </w:t>
      </w:r>
      <w:hyperlink r:id="rId6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N 1061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>)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В соответствии со </w:t>
      </w:r>
      <w:hyperlink r:id="rId7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статьей 11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"Об основах системы профилактики безнадзорности и правонарушений несовершеннолетних" Правительство Российской Федерации постановляет: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Утвердить прилагаемое </w:t>
      </w:r>
      <w:hyperlink w:anchor="Par29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Примерное положение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о комиссиях по делам несовершеннолетних и защите их прав.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Председатель Правительства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Д.МЕДВЕДЕВ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Утверждено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постановлением Правительства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от 6 ноября 2013 г. N 995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29"/>
      <w:bookmarkEnd w:id="0"/>
      <w:r w:rsidRPr="00DA0E5E">
        <w:rPr>
          <w:rFonts w:ascii="Times New Roman" w:hAnsi="Times New Roman" w:cs="Times New Roman"/>
          <w:bCs/>
          <w:sz w:val="28"/>
          <w:szCs w:val="28"/>
        </w:rPr>
        <w:t>ПРИМЕРНОЕ ПОЛОЖЕНИЕ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О КОМИССИЯХ ПО ДЕЛАМ НЕСОВЕРШЕННОЛЕТНИХ И ЗАЩИТЕ ИХ ПРАВ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Список изменяющих документов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(в ред. Постановлений Правительства РФ от 04.08.2015 </w:t>
      </w:r>
      <w:hyperlink r:id="rId8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N 788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от 10.09.2015 </w:t>
      </w:r>
      <w:hyperlink r:id="rId9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N 960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, от 18.10.2016 </w:t>
      </w:r>
      <w:hyperlink r:id="rId10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N 1061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>)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Комиссии по делам несовершеннолетних и защите их прав являются коллегиальными органами системы профилактики безнадзорности и правонарушений несовершеннолетних (далее - система профилактики), </w:t>
      </w:r>
      <w:r w:rsidRPr="00DA0E5E">
        <w:rPr>
          <w:rFonts w:ascii="Times New Roman" w:hAnsi="Times New Roman" w:cs="Times New Roman"/>
          <w:bCs/>
          <w:sz w:val="28"/>
          <w:szCs w:val="28"/>
        </w:rPr>
        <w:lastRenderedPageBreak/>
        <w:t>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</w:t>
      </w:r>
      <w:proofErr w:type="gram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 и антиобщественных действий.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(п. 1 в ред. </w:t>
      </w:r>
      <w:hyperlink r:id="rId11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Постановления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Правительства РФ от 18.10.2016 N 1061)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2. Систему комиссий по делам несовершеннолетних и защите их прав составляют: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комиссии, созданные высшими исполнительными органами государственной власти субъектов Российской Федерации и осуществляющие деятельность на территории субъектов Российской Федерации (далее - комиссии субъектов Российской Федерации);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>территориальные комиссии, созданные высшими исполнительными органами государственной власти субъектов Российской Федерации, или муниципальные комиссии, созданные органами местного самоуправления, - районные (городские), районные комиссии в городах, осуществляющие деятельность на территориях городских поселений, муниципальных районов, городских округов, городских округов с внутригородским делением, внутригородских районов, внутригородских территорий городов федерального значения этих субъектов Российской Федерации (далее - территориальные (муниципальные) комиссии).</w:t>
      </w:r>
      <w:proofErr w:type="gramEnd"/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>Высшие исполнительные органы государственной власти субъектов Российской Федерации, а также органы местного самоуправления, на которые в соответствии с законодательством субъектов Российской Федерации возложены полномочия по созданию территориальных (муниципальных) комиссий, для обеспечения деятельности комиссий субъектов Российской Федерации и территориальных (муниципальных) комиссий (далее - комиссия) могут создавать отделы или другие структурные подразделения в составе исполнительных органов государственной власти субъектов Российской Федерации или органов</w:t>
      </w:r>
      <w:proofErr w:type="gram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(п. 2 в ред. </w:t>
      </w:r>
      <w:hyperlink r:id="rId12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Постановления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Правительства РФ от 18.10.2016 N 1061)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3. Комиссии руководствуются в своей деятельности </w:t>
      </w:r>
      <w:hyperlink r:id="rId13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Конституцией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Федерации, международными договорами Российской Федерации и ратифицированными ею международными соглашениями в </w:t>
      </w:r>
      <w:r w:rsidRPr="00DA0E5E">
        <w:rPr>
          <w:rFonts w:ascii="Times New Roman" w:hAnsi="Times New Roman" w:cs="Times New Roman"/>
          <w:bCs/>
          <w:sz w:val="28"/>
          <w:szCs w:val="28"/>
        </w:rPr>
        <w:lastRenderedPageBreak/>
        <w:t>сфере защиты прав детей,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Примерным положением, а также законами и актами субъектов Российской Федерации.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>Деятельность комиссий основывается на принципах законности, демократизма, поддержки семьи с несовершеннолетними детьми и взаимодействия с ней, гуманного обращения с несовершеннолетними,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  <w:proofErr w:type="gramEnd"/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5. Порядок рассмотрения комиссиями материалов (дел), не связанных с делами об административных правонарушениях, определяется законодательством субъектов Российской Федерации, если иное не установлено федеральным законодательством.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6. Задачами комиссий являются: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а)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б) обеспечение защиты прав и законных интересов несовершеннолетних;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в) социально-педагогическая реабилитация несовершеннолетних, находящихся в социально опасном положении, в том </w:t>
      </w: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>числе</w:t>
      </w:r>
      <w:proofErr w:type="gram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связанном с немедицинским потреблением наркотических средств и психотропных веществ;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г) выявление и пресечение случаев вовлечения несовершеннолетних в совершение преступлений и антиобщественных действий.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7. Для решения возложенных задач: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а) комиссии субъектов Российской Федерации и территориальные (муниципальные) комиссии: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(в ред. </w:t>
      </w:r>
      <w:hyperlink r:id="rId14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Постановления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Правительства РФ от 18.10.2016 N 1061)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>организуют</w:t>
      </w:r>
      <w:proofErr w:type="gram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утверждают межведомственные программы и координируют проведение индивидуальной профилактической работы органов и учреждений системы профилактики в отношении несовершеннолетних и семей с несовершеннолетними детьми, находящихся в социально опасном положении, по предупреждению случаев насилия и всех форм посягательств на жизнь, здоровье и половую неприкосновенность несовершеннолетних, </w:t>
      </w:r>
      <w:r w:rsidRPr="00DA0E5E">
        <w:rPr>
          <w:rFonts w:ascii="Times New Roman" w:hAnsi="Times New Roman" w:cs="Times New Roman"/>
          <w:bCs/>
          <w:sz w:val="28"/>
          <w:szCs w:val="28"/>
        </w:rPr>
        <w:lastRenderedPageBreak/>
        <w:t>привлекают социально ориентированные общественные объединения к реализации планов индивидуальной профилактической работы и контролируют их выполнение;</w:t>
      </w:r>
      <w:proofErr w:type="gramEnd"/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участвуют в разработке и реализации целевых программ, направленных на защиту прав и законных интересов несовершеннолетних, профилактику их безнадзорности, беспризорности, правонарушений и антиобщественных действий;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б) комиссии субъектов Российской Федерации: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координируют деятельность органов и учреждений системы профилактики, осуществляют мониторинг их деятельности в пределах и порядке, установленных законодательством Российской Федерации и соответствующих субъектов Российской Федерации;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разрабатывают и вносят в высшие исполнительные органы государственной власти субъектов Российской Федерации предложения по осуществлению мероприятий в области защиты прав несовершеннолетних, профилактики их безнадзорности и правонарушений;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оказывают методическую помощь, осуществляют информационное обеспечение и </w:t>
      </w: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деятельностью территориальных (муниципальных) комиссий в соответствии с законодательством субъектов Российской Федерации;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(в ред. </w:t>
      </w:r>
      <w:hyperlink r:id="rId15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Постановления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Правительства РФ от 18.10.2016 N 1061)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участвуют в разработке проектов нормативных правовых актов субъектов Российской Федерации, направленных на профилактику безнадзорности, беспризорности, алкоголизма, наркомании и правонарушений несовершеннолетних, реабилитацию и </w:t>
      </w:r>
      <w:proofErr w:type="spellStart"/>
      <w:r w:rsidRPr="00DA0E5E">
        <w:rPr>
          <w:rFonts w:ascii="Times New Roman" w:hAnsi="Times New Roman" w:cs="Times New Roman"/>
          <w:bCs/>
          <w:sz w:val="28"/>
          <w:szCs w:val="28"/>
        </w:rPr>
        <w:t>ресоциализацию</w:t>
      </w:r>
      <w:proofErr w:type="spell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несовершеннолетних, допускающих немедицинское потребление наркотических средств и психотропных веществ, защиту семьи с несовершеннолетними детьми, анализируют их эффективность;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>принимают на основании информации органов и учреждений системы профилактики о выявленных случаях нарушения прав несовершеннолетних на образование, труд, отдых, охрану здоровья и медицинскую помощь,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несовершеннолетних, меры к устранению выявленных нарушений и недостатков, обеспечивают конфиденциальность указанной информации при ее хранении и использовании;</w:t>
      </w:r>
      <w:proofErr w:type="gramEnd"/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могут принимать участие в работе по </w:t>
      </w:r>
      <w:proofErr w:type="spellStart"/>
      <w:r w:rsidRPr="00DA0E5E">
        <w:rPr>
          <w:rFonts w:ascii="Times New Roman" w:hAnsi="Times New Roman" w:cs="Times New Roman"/>
          <w:bCs/>
          <w:sz w:val="28"/>
          <w:szCs w:val="28"/>
        </w:rPr>
        <w:t>ресоциализации</w:t>
      </w:r>
      <w:proofErr w:type="spell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несовершеннолетних осужденных, содержащихся в воспитательных колониях, дислоцируемых в других субъектах Российской Федерации, и вправе в установленном порядке посещать указанные исправительные учреждения;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могут представлять в установленном порядке соответствующим субъектам системы профилактики предложения о совершенствовании работы по предупреждению безнадзорности, беспризорности, правонарушений и антиобщественных действий несовершеннолетних;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Par68"/>
      <w:bookmarkEnd w:id="1"/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принимают решения о допуске или </w:t>
      </w:r>
      <w:proofErr w:type="spellStart"/>
      <w:r w:rsidRPr="00DA0E5E">
        <w:rPr>
          <w:rFonts w:ascii="Times New Roman" w:hAnsi="Times New Roman" w:cs="Times New Roman"/>
          <w:bCs/>
          <w:sz w:val="28"/>
          <w:szCs w:val="28"/>
        </w:rPr>
        <w:t>недопуске</w:t>
      </w:r>
      <w:proofErr w:type="spell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к педагогической 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лиц, имевших судимость за совершение преступлений небольшой тяжести и преступлений средней тяжести против жизни и здоровья</w:t>
      </w:r>
      <w:proofErr w:type="gram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лиц, уголовное преследование в отношении которых по обвинению в совершении этих преступлений прекращено по </w:t>
      </w:r>
      <w:proofErr w:type="spellStart"/>
      <w:r w:rsidRPr="00DA0E5E">
        <w:rPr>
          <w:rFonts w:ascii="Times New Roman" w:hAnsi="Times New Roman" w:cs="Times New Roman"/>
          <w:bCs/>
          <w:sz w:val="28"/>
          <w:szCs w:val="28"/>
        </w:rPr>
        <w:t>нереабилитирующим</w:t>
      </w:r>
      <w:proofErr w:type="spell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основаниям (</w:t>
      </w:r>
      <w:proofErr w:type="spellStart"/>
      <w:r w:rsidRPr="00DA0E5E">
        <w:rPr>
          <w:rFonts w:ascii="Times New Roman" w:hAnsi="Times New Roman" w:cs="Times New Roman"/>
          <w:bCs/>
          <w:sz w:val="28"/>
          <w:szCs w:val="28"/>
        </w:rPr>
        <w:t>заисключением</w:t>
      </w:r>
      <w:proofErr w:type="spellEnd"/>
      <w:proofErr w:type="gram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>лиц, лишенных права заниматься соответствующим видом деятельности по решению суда), с учетом вида и степени тяжести совершенного преступления, срока, прошедшего с момента его совершения, формы вины, отнесения в соответствии с законом совершенного деяния к категории менее тяжких преступлений, обстоятельств, характеризующих личность, в том числе поведения лица после совершения преступления, отношения к исполнению трудовых обязанностей, а также с учетом иных факторов</w:t>
      </w:r>
      <w:proofErr w:type="gram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, позволяющих определить, представляет ли конкретное лицо опасность для жизни, здоровья и нравственности несовершеннолетних (далее - решение о допуске или </w:t>
      </w:r>
      <w:proofErr w:type="spellStart"/>
      <w:r w:rsidRPr="00DA0E5E">
        <w:rPr>
          <w:rFonts w:ascii="Times New Roman" w:hAnsi="Times New Roman" w:cs="Times New Roman"/>
          <w:bCs/>
          <w:sz w:val="28"/>
          <w:szCs w:val="28"/>
        </w:rPr>
        <w:t>недопуске</w:t>
      </w:r>
      <w:proofErr w:type="spell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к педагогической деятельности лиц, имевших судимость);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(в ред. Постановлений Правительства РФ от 04.08.2015 </w:t>
      </w:r>
      <w:hyperlink r:id="rId16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N 788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, от 10.09.2015 </w:t>
      </w:r>
      <w:hyperlink r:id="rId17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N 960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>)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осуществляют иные полномочия, предусмотренные законодательством Российской Федерации и соответствующих субъектов Российской Федерации;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(абзац введен </w:t>
      </w:r>
      <w:hyperlink r:id="rId18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Постановлением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Правительства РФ от 04.08.2015 N 788)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в) территориальные (муниципальные) комиссии: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(в ред. </w:t>
      </w:r>
      <w:hyperlink r:id="rId19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Постановления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Правительства РФ от 18.10.2016 N 1061)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подготавливают совместно с соответствующими органами или </w:t>
      </w: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>учреждениями</w:t>
      </w:r>
      <w:proofErr w:type="gram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представляемые в суд материалы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дают согласие на отчисление несовершеннолетних обучающихся, достигших возраста 15 лет и не получивших основного общего образования, организациям, осуществляющим образовательную деятельность;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дают при наличии согласия родителей </w:t>
      </w:r>
      <w:hyperlink r:id="rId20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(законных представителей)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несовершеннолетнего обучающегося и органа местного самоуправления, </w:t>
      </w:r>
      <w:r w:rsidRPr="00DA0E5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осуществляющего управление в сфере образования, согласие на оставление несовершеннолетними, достигшими возраста 15 лет, общеобразовательных организаций до получения основного общего образования. </w:t>
      </w: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>Комиссии принимают совместно с родителями (законными представителями) несовершеннолетних, достигших возраста 15 лет и оставивших общеобразовательные организации до получения основного общего образования, и органами местного самоуправления, осуществляющими управление в сфере образования, не позднее чем в месячный срок меры по продолжению освоения несовершеннолетними образовательной программы основного общего образования в иной форме обучения и с согласия их родителей (законных представителей) по трудоустройству таких</w:t>
      </w:r>
      <w:proofErr w:type="gram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несовершеннолетних;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обеспечивают оказание помощи в трудовом и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а также состоящих на учете в уголовно-исполнительных инспекциях, содействия в определении форм устройства других несовершеннолетних, нуждающихся в помощи государства;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применяют меры воздействия в отношении несовершеннолетних, их родителей или иных законных представителей в случаях и порядке, которые предусмотрены законодательством Российской Федерации и законодательством субъектов Российской Федерации;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принимают решения на основании заключения психолого-медико-педагогической </w:t>
      </w:r>
      <w:hyperlink r:id="rId21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комиссии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о направлении несовершеннолетних в возрасте от 8 до 18 лет, нуждающихся в специальном педагогическом подходе, в специальные учебно-воспитательные учреждения открытого типа с согласия родителей (законных представителей), а также самих несовершеннолетних в случае достижения ими возраста 14 лет;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принимают постановления об отчислении несовершеннолетних из специальных учебно-воспитательных учреждений открытого типа;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подготавливают и направляют в органы государственной власти субъектов Российской Федерации и органы местного самоуправления в порядке, установленном законодательством субъектов Российской Федерации, отчеты о работе по профилактике безнадзорности и правонарушений несовершеннолетних на территории соответствующего муниципального образования;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рассматривают информацию (материалы) о фактах совершения несовершеннолетними, не подлежащими уголовной ответственности в связи с </w:t>
      </w:r>
      <w:proofErr w:type="spellStart"/>
      <w:r w:rsidRPr="00DA0E5E">
        <w:rPr>
          <w:rFonts w:ascii="Times New Roman" w:hAnsi="Times New Roman" w:cs="Times New Roman"/>
          <w:bCs/>
          <w:sz w:val="28"/>
          <w:szCs w:val="28"/>
        </w:rPr>
        <w:t>недостижением</w:t>
      </w:r>
      <w:proofErr w:type="spell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возраста наступления уголовной ответственности, общественно опасных деяний и принимают решения о применении к ним мер воспитательного воздействия или о ходатайстве перед </w:t>
      </w: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>судом</w:t>
      </w:r>
      <w:proofErr w:type="gram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об их помещении в специальные учебно-воспитательные учреждения закрытого типа, а также ходатайства, просьбы, жалобы и другие обращения несовершеннолетних или их родителей </w:t>
      </w:r>
      <w:hyperlink r:id="rId22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(законных представителей)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>, относящиеся к установленной сфере деятельности комиссий;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рассматривают дела об административных правонарушениях, совершенных несовершеннолетними, их родителями (законными представителями) либо иными лицами, отнесенных </w:t>
      </w:r>
      <w:hyperlink r:id="rId23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Кодексом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об административных правонарушениях и законами субъектов Российской Федерации об административной ответственности к компетенции комиссий;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обращаются в суд по вопросам возмещения вреда, причиненного здоровью несовершеннолетнего, его имуществу, и (или) морального вреда в порядке, установленном законодательством Российской Федерации;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вносят в суды по месту нахождения специальных учебно-воспитательных учреждений закрытого типа совместно с администрацией указанных учреждений представления: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о продлении срока пребывания несовершеннолетнего в специальном учебно-воспитательном учреждении закрытого типа не позднее чем за один месяц до </w:t>
      </w: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>истечения</w:t>
      </w:r>
      <w:proofErr w:type="gram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установленного судом срока пребывания несовершеннолетнего в указанном учреждении;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о прекращении пребывания несовершеннолетнего в специальном учебно-воспитательном учреждении закрытого типа на основании заключения психолого-медико-педагогической комиссии указанного учреждения до истечения установленного судом срока, если несовершеннолетний не нуждается в дальнейшем применении этой меры воздействия (не ранее 6 месяцев со дня поступления несовершеннолетнего в специальное учебно-воспитательное учреждение закрытого типа) или в случае выявления у него </w:t>
      </w:r>
      <w:hyperlink r:id="rId24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заболеваний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>, препятствующих содержанию и обучению в специальном учебно-воспитательномучреждении</w:t>
      </w:r>
      <w:proofErr w:type="gram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закрытого типа;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о переводе несовершеннолетнего в другое специальное учебно-воспитательное учреждение закрытого типа в связи с возрастом, состоянием здоровья, а также в целях создания наиболее благоприятных условий для его реабилитации;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о восстановлении срока пребывания несовершеннолетнего в специальном учебно-воспитательном учреждении закрытого типа в случае его самовольного ухода из указанного учреждения, невозвращения в указанное учреждение из отпуска, а также в других случаях уклонения несовершеннолетнего от пребывания в специальном учебно-воспитательном учреждении закрытого типа;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дают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(за исключением случаев ликвидации организации или прекращения деятельности индивидуального предпринимателя);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участвуют в разработке проектов нормативных правовых актов по вопросам защиты прав и законных интересов несовершеннолетних;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осуществляют иные полномочия, установленные законодательством Российской Федерации или субъекта Российской Федерации.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lastRenderedPageBreak/>
        <w:t>8. В состав комиссии входят председатель комиссии, заместитель (заместители) председателя комиссии, ответственный секретарь комиссии и члены комиссии.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Членами комиссии могут быть руководители (их заместители) органов и учреждений системы профилактики, представители иных государственных (муниципальных) органов и учреждений, представители общественных объединений, религиозных конфессий, граждане, имеющие опыт работы с несовершеннолетними, депутаты соответствующих представительных органов, а также другие заинтересованные лица.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9. Председатель комиссии: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а) осуществляет руководство деятельностью комиссии;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б) председательствует на заседании комиссии и организует ее работу;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в) имеет право решающего голоса при голосовании на заседании комиссии;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г) представляет комиссию в государственных органах, органах местного самоуправления и иных организациях;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д) утверждает повестку заседания комиссии;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е) назначает дату заседания комиссии;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ж) дает заместителю председателя комиссии, ответственному секретарю комиссии, членам комиссии </w:t>
      </w: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>обязательные к исполнению</w:t>
      </w:r>
      <w:proofErr w:type="gram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поручения по вопросам, отнесенным к компетенции комиссии;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з) представляет уполномоченным органам (должностным лицам) предложения по формированию персонального состава комиссии;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и) осуществляет </w:t>
      </w: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исполнением плана работы комиссии, подписывает постановления комиссии;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к) обеспечивает представление установленной отчетности о работе по профилактике безнадзорности и правонарушений несовершеннолетних в порядке, установленном законодательством Российской Федерации и нормативными правовыми актами субъектов Российской Федерации.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10. Заместитель председателя комиссии: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а) выполняет поручения председателя комиссии;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б) исполняет обязанности председателя комиссии в его отсутствие;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в) обеспечивает </w:t>
      </w: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исполнением постановлений комиссии;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г) обеспечивает </w:t>
      </w: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своевременной подготовкой материалов для рассмотрения на заседании комиссии.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11. Ответственный секретарь комиссии: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а) осуществляет подготовку материалов для рассмотрения на заседании комиссии;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б) выполняет поручения председателя и заместителя председателя комиссии;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в) отвечает за ведение делопроизводства комиссии;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г) оповещает членов комиссии и лиц, участвующих в заседании комиссии, о времени и месте заседания, проверяет их явку, знакомит с материалами по вопросам, вынесенным на рассмотрение комиссии;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lastRenderedPageBreak/>
        <w:t>д) осуществляет подготовку и оформление проектов постановлений, принимаемых комиссией по результатам рассмотрения соответствующего вопроса на заседании;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е) обеспечивает вручение копий постановлений комиссии.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12. Члены комиссии обладают равными правами при рассмотрении и обсуждении вопросов (дел), отнесенных к компетенции комиссии, и осуществляют следующие функции: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а) участвуют в заседании комиссии и его подготовке;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б) предварительно (до заседания комиссии) знакомятся с материалами по вопросам, выносимым на ее рассмотрение;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в) вносят предложения об отложении рассмотрения вопроса (дела) и о запросе дополнительных материалов по нему;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г) вносят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д) участвуют в обсуждении постановлений, принимаемых комиссией по рассматриваемым вопросам (делам), и голосуют при их принятии;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е) составляют протоколы об административных правонарушениях в случаях и порядке, предусмотренных </w:t>
      </w:r>
      <w:hyperlink r:id="rId25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Кодексом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об административных правонарушениях;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>ж) посещают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</w:t>
      </w:r>
      <w:proofErr w:type="gram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причин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з) выполняют поручения председателя комиссии.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13. Председатель комиссии несет 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и законодательством субъекта Российской Федерации.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14. Заседания комиссии проводятся в соответствии с планами работы, а также по мере необходимости.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15. Заседание комиссии считается правомочным, если на нем присутствует не менее половины ее членов. Члены комиссии участвуют в ее заседаниях без права замены.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16. На заседании комиссии председательствует ее председатель либо заместитель председателя комиссии.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17. Решения комиссии принимаются большинством голосов присутствующих на заседании членов комиссии.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lastRenderedPageBreak/>
        <w:t>18. Протокол заседания комиссии подписывается председательствующим на заседании комиссии и секретарем заседания комиссии.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19. Комиссия принимает решения, за исключением решений, указанных в </w:t>
      </w:r>
      <w:hyperlink w:anchor="Par68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абзаце девятом подпункта "б" пункта 7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настоящего Примерного положения, оформляемые в форме постановлений, в которых указываются: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(в ред. </w:t>
      </w:r>
      <w:hyperlink r:id="rId26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Постановления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Правительства РФ от 10.09.2015 N 960)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а) наименование комиссии;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б) дата;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в) время и место проведения заседания;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г) сведения о присутствующих и отсутствующих членах комиссии;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д) сведения об иных лицах, присутствующих на заседании;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е) вопрос повестки дня, по которому вынесено постановление;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ж) содержание рассматриваемого вопроса;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з) выявленные по рассматриваемому вопросу нарушения прав и законных интересов несовершеннолетних (при их наличии);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и) сведения о выявленных причинах и условиях, способствующих безнадзорности, беспризорности, правонарушениям и антиобщественным действиям несовершеннолетних (при их наличии);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к) решение, принятое по рассматриваемому вопросу;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л)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несовершеннолетних, которые должны предпринять соответствующие органы или учреждения системы профилактики;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м) сроки, в течение которых должны быть приняты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19(1). </w:t>
      </w:r>
      <w:hyperlink r:id="rId27" w:history="1">
        <w:proofErr w:type="gramStart"/>
        <w:r w:rsidRPr="00DA0E5E">
          <w:rPr>
            <w:rFonts w:ascii="Times New Roman" w:hAnsi="Times New Roman" w:cs="Times New Roman"/>
            <w:bCs/>
            <w:sz w:val="28"/>
            <w:szCs w:val="28"/>
          </w:rPr>
          <w:t>Порядок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принятия комиссией решения о допуске или </w:t>
      </w:r>
      <w:proofErr w:type="spellStart"/>
      <w:r w:rsidRPr="00DA0E5E">
        <w:rPr>
          <w:rFonts w:ascii="Times New Roman" w:hAnsi="Times New Roman" w:cs="Times New Roman"/>
          <w:bCs/>
          <w:sz w:val="28"/>
          <w:szCs w:val="28"/>
        </w:rPr>
        <w:t>недопуске</w:t>
      </w:r>
      <w:proofErr w:type="spell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к педагогической деятельности лиц, имевших судимость (в том числе перечень документов, представляемых для принятия указанного решения, сроки их рассмотрения комиссией), а также </w:t>
      </w:r>
      <w:hyperlink r:id="rId28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форма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документа, содержащего решение о допуске или </w:t>
      </w:r>
      <w:proofErr w:type="spellStart"/>
      <w:r w:rsidRPr="00DA0E5E">
        <w:rPr>
          <w:rFonts w:ascii="Times New Roman" w:hAnsi="Times New Roman" w:cs="Times New Roman"/>
          <w:bCs/>
          <w:sz w:val="28"/>
          <w:szCs w:val="28"/>
        </w:rPr>
        <w:t>недопуске</w:t>
      </w:r>
      <w:proofErr w:type="spell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к педагогической деятельности лиц, имевших судимость, утверждаются Правительством Российской Федерации с учетом мнения Российской трехсторонней комиссии по регулированию социально-трудовых отношений.</w:t>
      </w:r>
      <w:proofErr w:type="gramEnd"/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(п. 19(1) </w:t>
      </w:r>
      <w:proofErr w:type="gramStart"/>
      <w:r w:rsidRPr="00DA0E5E">
        <w:rPr>
          <w:rFonts w:ascii="Times New Roman" w:hAnsi="Times New Roman" w:cs="Times New Roman"/>
          <w:bCs/>
          <w:sz w:val="28"/>
          <w:szCs w:val="28"/>
        </w:rPr>
        <w:t>введен</w:t>
      </w:r>
      <w:proofErr w:type="gram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29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Постановлением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Правительства РФ от 04.08.2015 N 788)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20. Постановления комиссии направляются членам комиссии, в органы и учреждения системы профилактики и иным заинтересованным лицам и организациям.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21. Постановления, принятые комиссией, обязательны для исполнения органами и учреждениями системы профилактики.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lastRenderedPageBreak/>
        <w:t>22. Органы и учреждения системы профилактики обязаны сообщить комиссии о мерах, принятых по исполнению постановления, в указанный в нем срок.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23. Постановление комиссии может быть обжаловано в порядке, установленном законодательством Российской Федерации.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Решение комиссии о допуске или </w:t>
      </w:r>
      <w:proofErr w:type="spellStart"/>
      <w:r w:rsidRPr="00DA0E5E">
        <w:rPr>
          <w:rFonts w:ascii="Times New Roman" w:hAnsi="Times New Roman" w:cs="Times New Roman"/>
          <w:bCs/>
          <w:sz w:val="28"/>
          <w:szCs w:val="28"/>
        </w:rPr>
        <w:t>недопуске</w:t>
      </w:r>
      <w:proofErr w:type="spellEnd"/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к педагогической деятельности лиц, имевших судимость, может быть обжаловано в суде.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 xml:space="preserve">(абзац введен </w:t>
      </w:r>
      <w:hyperlink r:id="rId30" w:history="1">
        <w:r w:rsidRPr="00DA0E5E">
          <w:rPr>
            <w:rFonts w:ascii="Times New Roman" w:hAnsi="Times New Roman" w:cs="Times New Roman"/>
            <w:bCs/>
            <w:sz w:val="28"/>
            <w:szCs w:val="28"/>
          </w:rPr>
          <w:t>Постановлением</w:t>
        </w:r>
      </w:hyperlink>
      <w:r w:rsidRPr="00DA0E5E">
        <w:rPr>
          <w:rFonts w:ascii="Times New Roman" w:hAnsi="Times New Roman" w:cs="Times New Roman"/>
          <w:bCs/>
          <w:sz w:val="28"/>
          <w:szCs w:val="28"/>
        </w:rPr>
        <w:t xml:space="preserve"> Правительства РФ от 04.08.2015 N 788)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0E5E">
        <w:rPr>
          <w:rFonts w:ascii="Times New Roman" w:hAnsi="Times New Roman" w:cs="Times New Roman"/>
          <w:bCs/>
          <w:sz w:val="28"/>
          <w:szCs w:val="28"/>
        </w:rPr>
        <w:t>24. Комиссия имеет бланк и печать со своим наименованием.</w:t>
      </w: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0E5E" w:rsidRPr="00DA0E5E" w:rsidRDefault="00DA0E5E" w:rsidP="00DA0E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0E5E" w:rsidRPr="00DA0E5E" w:rsidRDefault="00DA0E5E" w:rsidP="00DA0E5E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:rsidR="007E2F28" w:rsidRPr="00DA0E5E" w:rsidRDefault="007E2F28" w:rsidP="00DA0E5E">
      <w:bookmarkStart w:id="2" w:name="_GoBack"/>
      <w:bookmarkEnd w:id="2"/>
    </w:p>
    <w:sectPr w:rsidR="007E2F28" w:rsidRPr="00DA0E5E" w:rsidSect="00F31309">
      <w:pgSz w:w="11905" w:h="16835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420"/>
    <w:rsid w:val="0005485F"/>
    <w:rsid w:val="002D1420"/>
    <w:rsid w:val="007E2F28"/>
    <w:rsid w:val="00B2792D"/>
    <w:rsid w:val="00DA0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C7FD978F099C2F08B1D893BE4AA84125D84B52D2A8E5C20CE82C93C781E1A9032FD6E478480EC84BT6O" TargetMode="External"/><Relationship Id="rId13" Type="http://schemas.openxmlformats.org/officeDocument/2006/relationships/hyperlink" Target="consultantplus://offline/ref=57C7FD978F099C2F08B1D893BE4AA84126D84F5EDEF7B2C05DBD2249T6O" TargetMode="External"/><Relationship Id="rId18" Type="http://schemas.openxmlformats.org/officeDocument/2006/relationships/hyperlink" Target="consultantplus://offline/ref=57C7FD978F099C2F08B1D893BE4AA84125D84B52D2A8E5C20CE82C93C781E1A9032FD6E478480EC94BTBO" TargetMode="External"/><Relationship Id="rId26" Type="http://schemas.openxmlformats.org/officeDocument/2006/relationships/hyperlink" Target="consultantplus://offline/ref=57C7FD978F099C2F08B1D893BE4AA84125D84E5AD6A2E5C20CE82C93C781E1A9032FD6E478480ECA4BT4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7C7FD978F099C2F08B1D893BE4AA84125D54B5DD0A1E5C20CE82C93C781E1A9032FD6E478480EC94BT2O" TargetMode="External"/><Relationship Id="rId7" Type="http://schemas.openxmlformats.org/officeDocument/2006/relationships/hyperlink" Target="consultantplus://offline/ref=57C7FD978F099C2F08B1D893BE4AA84126D04A5BD5A7E5C20CE82C93C781E1A9032FD6E478480BCE4BTAO" TargetMode="External"/><Relationship Id="rId12" Type="http://schemas.openxmlformats.org/officeDocument/2006/relationships/hyperlink" Target="consultantplus://offline/ref=57C7FD978F099C2F08B1D893BE4AA84126D04E5AD1A2E5C20CE82C93C781E1A9032FD6E478480EC94BT7O" TargetMode="External"/><Relationship Id="rId17" Type="http://schemas.openxmlformats.org/officeDocument/2006/relationships/hyperlink" Target="consultantplus://offline/ref=57C7FD978F099C2F08B1D893BE4AA84125D84E5AD6A2E5C20CE82C93C781E1A9032FD6E478480ECA4BT5O" TargetMode="External"/><Relationship Id="rId25" Type="http://schemas.openxmlformats.org/officeDocument/2006/relationships/hyperlink" Target="consultantplus://offline/ref=57C7FD978F099C2F08B1D893BE4AA84126D1485BD0A7E5C20CE82C93C781E1A9032FD6E4784A0BC04BTBO" TargetMode="External"/><Relationship Id="rId33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7C7FD978F099C2F08B1D893BE4AA84125D84B52D2A8E5C20CE82C93C781E1A9032FD6E478480EC94BT5O" TargetMode="External"/><Relationship Id="rId20" Type="http://schemas.openxmlformats.org/officeDocument/2006/relationships/hyperlink" Target="consultantplus://offline/ref=57C7FD978F099C2F08B1D893BE4AA8412DD94E5DD4AAB8C804B12091C08EBEBE0466DAE578480E4CTCO" TargetMode="External"/><Relationship Id="rId29" Type="http://schemas.openxmlformats.org/officeDocument/2006/relationships/hyperlink" Target="consultantplus://offline/ref=57C7FD978F099C2F08B1D893BE4AA84125D84B52D2A8E5C20CE82C93C781E1A9032FD6E478480ECA4BT1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7C7FD978F099C2F08B1D893BE4AA84126D04E5AD1A2E5C20CE82C93C781E1A9032FD6E478480EC84BTAO" TargetMode="External"/><Relationship Id="rId11" Type="http://schemas.openxmlformats.org/officeDocument/2006/relationships/hyperlink" Target="consultantplus://offline/ref=57C7FD978F099C2F08B1D893BE4AA84126D04E5AD1A2E5C20CE82C93C781E1A9032FD6E478480EC94BT3O" TargetMode="External"/><Relationship Id="rId24" Type="http://schemas.openxmlformats.org/officeDocument/2006/relationships/hyperlink" Target="consultantplus://offline/ref=57C7FD978F099C2F08B1D893BE4AA84125D74B58D3A8E5C20CE82C93C781E1A9032FD6E478480EC84BTAO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57C7FD978F099C2F08B1D893BE4AA84125D84E5AD6A2E5C20CE82C93C781E1A9032FD6E478480ECA4BT6O" TargetMode="External"/><Relationship Id="rId15" Type="http://schemas.openxmlformats.org/officeDocument/2006/relationships/hyperlink" Target="consultantplus://offline/ref=57C7FD978F099C2F08B1D893BE4AA84126D04E5AD1A2E5C20CE82C93C781E1A9032FD6E478480ECA4BT3O" TargetMode="External"/><Relationship Id="rId23" Type="http://schemas.openxmlformats.org/officeDocument/2006/relationships/hyperlink" Target="consultantplus://offline/ref=57C7FD978F099C2F08B1D893BE4AA84126D1485BD0A7E5C20CE82C93C781E1A9032FD6E4784906CF4BT5O" TargetMode="External"/><Relationship Id="rId28" Type="http://schemas.openxmlformats.org/officeDocument/2006/relationships/hyperlink" Target="consultantplus://offline/ref=57C7FD978F099C2F08B1D893BE4AA84126D04E5ADDA0E5C20CE82C93C781E1A9032FD6E478480EC14BT0O" TargetMode="External"/><Relationship Id="rId10" Type="http://schemas.openxmlformats.org/officeDocument/2006/relationships/hyperlink" Target="consultantplus://offline/ref=57C7FD978F099C2F08B1D893BE4AA84126D04E5AD1A2E5C20CE82C93C781E1A9032FD6E478480EC84BTAO" TargetMode="External"/><Relationship Id="rId19" Type="http://schemas.openxmlformats.org/officeDocument/2006/relationships/hyperlink" Target="consultantplus://offline/ref=57C7FD978F099C2F08B1D893BE4AA84126D04E5AD1A2E5C20CE82C93C781E1A9032FD6E478480ECA4BT2O" TargetMode="External"/><Relationship Id="rId31" Type="http://schemas.openxmlformats.org/officeDocument/2006/relationships/fontTable" Target="fontTable.xml"/><Relationship Id="rId4" Type="http://schemas.openxmlformats.org/officeDocument/2006/relationships/hyperlink" Target="consultantplus://offline/ref=57C7FD978F099C2F08B1D893BE4AA84125D84B52D2A8E5C20CE82C93C781E1A9032FD6E478480EC84BT6O" TargetMode="External"/><Relationship Id="rId9" Type="http://schemas.openxmlformats.org/officeDocument/2006/relationships/hyperlink" Target="consultantplus://offline/ref=57C7FD978F099C2F08B1D893BE4AA84125D84E5AD6A2E5C20CE82C93C781E1A9032FD6E478480ECA4BT6O" TargetMode="External"/><Relationship Id="rId14" Type="http://schemas.openxmlformats.org/officeDocument/2006/relationships/hyperlink" Target="consultantplus://offline/ref=57C7FD978F099C2F08B1D893BE4AA84126D04E5AD1A2E5C20CE82C93C781E1A9032FD6E478480EC94BTAO" TargetMode="External"/><Relationship Id="rId22" Type="http://schemas.openxmlformats.org/officeDocument/2006/relationships/hyperlink" Target="consultantplus://offline/ref=57C7FD978F099C2F08B1D893BE4AA8412DD94E5DD4AAB8C804B12091C08EBEBE0466DAE578480E4CTCO" TargetMode="External"/><Relationship Id="rId27" Type="http://schemas.openxmlformats.org/officeDocument/2006/relationships/hyperlink" Target="consultantplus://offline/ref=57C7FD978F099C2F08B1D893BE4AA84126D04E5ADDA0E5C20CE82C93C781E1A9032FD6E478480EC94BT3O" TargetMode="External"/><Relationship Id="rId30" Type="http://schemas.openxmlformats.org/officeDocument/2006/relationships/hyperlink" Target="consultantplus://offline/ref=57C7FD978F099C2F08B1D893BE4AA84125D84B52D2A8E5C20CE82C93C781E1A9032FD6E478480ECA4BT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4244</Words>
  <Characters>24197</Characters>
  <Application>Microsoft Office Word</Application>
  <DocSecurity>0</DocSecurity>
  <Lines>201</Lines>
  <Paragraphs>56</Paragraphs>
  <ScaleCrop>false</ScaleCrop>
  <Company>Home</Company>
  <LinksUpToDate>false</LinksUpToDate>
  <CharactersWithSpaces>28385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Слободскова</dc:creator>
  <cp:lastModifiedBy>KDN</cp:lastModifiedBy>
  <cp:revision>2</cp:revision>
  <dcterms:created xsi:type="dcterms:W3CDTF">2021-09-29T05:36:00Z</dcterms:created>
  <dcterms:modified xsi:type="dcterms:W3CDTF">2021-09-29T05:36:00Z</dcterms:modified>
</cp:coreProperties>
</file>