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E2" w:rsidRDefault="005624E2" w:rsidP="005624E2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5624E2" w:rsidRDefault="005624E2" w:rsidP="005624E2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3.1. Основные права и обязанности начальника отдела</w:t>
      </w:r>
      <w:r>
        <w:rPr>
          <w:i/>
          <w:iCs/>
          <w:color w:val="000000"/>
          <w:sz w:val="24"/>
          <w:szCs w:val="24"/>
          <w:u w:val="single"/>
          <w:lang w:bidi="ru-RU"/>
        </w:rPr>
        <w:t>,</w:t>
      </w:r>
      <w:r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12,13, 14 Федерального закона № 25-ФЗ.</w:t>
      </w:r>
      <w:bookmarkEnd w:id="0"/>
    </w:p>
    <w:p w:rsidR="005624E2" w:rsidRDefault="005624E2" w:rsidP="005624E2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>
        <w:rPr>
          <w:color w:val="000000"/>
          <w:sz w:val="24"/>
          <w:szCs w:val="24"/>
          <w:lang w:bidi="ru-RU"/>
        </w:rPr>
        <w:t>В целях реализации задач и функций, возложенных на отдел по делам строительства и архитектуры администрации Иссинского района Пензенской области (далее-отдел) начальник отдела</w:t>
      </w:r>
      <w:bookmarkStart w:id="2" w:name="bookmark39"/>
      <w:bookmarkEnd w:id="1"/>
      <w:r>
        <w:rPr>
          <w:color w:val="000000"/>
          <w:sz w:val="24"/>
          <w:szCs w:val="24"/>
          <w:lang w:bidi="ru-RU"/>
        </w:rPr>
        <w:t xml:space="preserve"> обязан:</w:t>
      </w:r>
      <w:bookmarkEnd w:id="2"/>
    </w:p>
    <w:p w:rsidR="005624E2" w:rsidRDefault="005624E2" w:rsidP="005624E2">
      <w:pPr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1) Обеспечивать разработку, рассмотрение, согласование и представление на утверждение в установленном порядке документов территориального планирования муниципального района (внесения изменения в них);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организовать работу по рассмотрению и согласованию схем территориального планирования Российской Федерации, субъекта Российской Федерации, муниципального района, генеральных планов городских округов, поселений в случаях, предусмотренных Градостроительным кодексом Российской Федерации;</w:t>
      </w:r>
    </w:p>
    <w:p w:rsidR="005624E2" w:rsidRDefault="005624E2" w:rsidP="005624E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участвовать в работе согласительных комиссий при согласовании документов территориального планирования муниципального района, городских округов, поселений.</w:t>
      </w:r>
    </w:p>
    <w:p w:rsidR="005624E2" w:rsidRDefault="005624E2" w:rsidP="005624E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2)  По градостроительному зонированию:</w:t>
      </w:r>
    </w:p>
    <w:p w:rsidR="005624E2" w:rsidRDefault="005624E2" w:rsidP="005624E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участвовать в работе комиссии по подготовке проекта правил землепользования и застройки;</w:t>
      </w:r>
    </w:p>
    <w:p w:rsidR="005624E2" w:rsidRDefault="005624E2" w:rsidP="005624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участвовать в проведении публичных слушаний по проектам правил землепользования и застройки (внесению изменений в них);</w:t>
      </w:r>
    </w:p>
    <w:p w:rsidR="005624E2" w:rsidRDefault="005624E2" w:rsidP="005624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участвовать в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5624E2" w:rsidRDefault="005624E2" w:rsidP="005624E2">
      <w:pPr>
        <w:widowControl w:val="0"/>
        <w:jc w:val="both"/>
        <w:rPr>
          <w:sz w:val="24"/>
          <w:szCs w:val="24"/>
        </w:rPr>
      </w:pPr>
      <w:r>
        <w:rPr>
          <w:color w:val="000080"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- участвовать в проведении публичных слушаний по вопросу предоставления </w:t>
      </w:r>
      <w:proofErr w:type="gramStart"/>
      <w:r>
        <w:rPr>
          <w:sz w:val="24"/>
          <w:szCs w:val="24"/>
        </w:rPr>
        <w:t>разрешения</w:t>
      </w:r>
      <w:proofErr w:type="gramEnd"/>
      <w:r>
        <w:rPr>
          <w:sz w:val="24"/>
          <w:szCs w:val="24"/>
        </w:rPr>
        <w:t xml:space="preserve"> на отклонение предельных параметров разрешенного строительства, реконструкции объектов капитального строительства.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color w:val="000080"/>
          <w:sz w:val="24"/>
          <w:szCs w:val="24"/>
        </w:rPr>
        <w:t xml:space="preserve">       </w:t>
      </w:r>
      <w:r>
        <w:rPr>
          <w:sz w:val="24"/>
          <w:szCs w:val="24"/>
        </w:rPr>
        <w:t>3) По планировке территории: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обеспечивать подготовку и утверждение документации по планировке территории (внесению изменений в нее) на основании документов территориального планирования муниципального района, за исключением случаев, предусмотренных Градостроительным кодексом Российской Федерации;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участвовать в проведении публичных слушаний по проектам планировки территории;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подготавливать в установленном порядке градостроительные планы земельных участков.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4) Принимать участие в выдаче разрешения на строительство, реконструкцию объектов капитального строительства, предусмотренных Градостроительным кодексом Российской Федерации.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5) Принимать участие в выдаче разрешения на ввод объектов в эксплуатацию.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6) Организовать ведение информационной системы обеспечения градостроительной деятельности, осуществляемой на территории муниципального района.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7)  Осуществлять организацию ведения мониторинга объектов градостроительной деятельности на территории муниципального района.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8) Участвовать в подготовке предложений о выборе земельных участков для всех видов градостроительной деятельности, организовать работу комиссии по выбору земельных участков для строительства зданий и сооружений и участвовать в других комиссиях по вопросам, связанным с градостроительством.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9) Обеспечивать приведение муниципальных нормативных актов в соответствие с действующим законодательством, организовать контроль их исполнения, а также исполнение контрольных поручений главы района, входящих в компетенцию отдела.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10) Участвовать в обеспечении условий реализации федеральных, областных, муниципальных целевых программ, связанных с градостроительной деятельностью.</w:t>
      </w:r>
    </w:p>
    <w:p w:rsidR="005624E2" w:rsidRDefault="005624E2" w:rsidP="005624E2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11) Осуществлять часть полномочий в области градостроительной деятельности поселений, входящих в состав муниципального района, в случае передачи полномочий от органов местного самоуправления поселений органам местного самоуправления муниципального района, по вопросам организации строительства и создания условий для жилищного строительства, выдачи разрешений на строительство и разрешений на ввод объектов в эксплуатацию.</w:t>
      </w:r>
    </w:p>
    <w:p w:rsidR="005624E2" w:rsidRDefault="005624E2" w:rsidP="005624E2">
      <w:pPr>
        <w:tabs>
          <w:tab w:val="left" w:pos="1800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12)  Организовывать своевременное рассмотрение заявлений и жалоб по вопросам, относящимся к компетенции отдела.</w:t>
      </w:r>
    </w:p>
    <w:p w:rsidR="005624E2" w:rsidRDefault="005624E2" w:rsidP="005624E2">
      <w:pPr>
        <w:widowControl w:val="0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13) Осуществлять иные полномочия, предусмотренные действующим законодательством.</w:t>
      </w:r>
    </w:p>
    <w:p w:rsidR="005624E2" w:rsidRDefault="005624E2" w:rsidP="005624E2">
      <w:pPr>
        <w:autoSpaceDE w:val="0"/>
        <w:autoSpaceDN w:val="0"/>
        <w:adjustRightInd w:val="0"/>
        <w:ind w:firstLine="28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14) Соблюдать правила внутреннего трудового распорядка и правила пожарной безопасности. Соблюдать требования по охране труда и обеспечению безопасности труда, нести ответственность за соблюдение муниципальными служащими (служащими) возглавляемого структурного подразделения требований охраны труда и обеспечения безопасности труда.</w:t>
      </w:r>
    </w:p>
    <w:p w:rsidR="0018794C" w:rsidRDefault="0018794C">
      <w:bookmarkStart w:id="3" w:name="_GoBack"/>
      <w:bookmarkEnd w:id="3"/>
    </w:p>
    <w:sectPr w:rsidR="0018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E2"/>
    <w:rsid w:val="0018794C"/>
    <w:rsid w:val="0056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2023-11-23T06:17:00Z</dcterms:created>
  <dcterms:modified xsi:type="dcterms:W3CDTF">2023-11-23T06:18:00Z</dcterms:modified>
</cp:coreProperties>
</file>