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77E55" w14:textId="77777777" w:rsidR="00215B55" w:rsidRPr="008D72CE" w:rsidRDefault="00215B55" w:rsidP="008D72CE">
      <w:pPr>
        <w:spacing w:before="240" w:after="240" w:line="240" w:lineRule="auto"/>
        <w:jc w:val="center"/>
        <w:textAlignment w:val="baseline"/>
        <w:outlineLvl w:val="0"/>
        <w:rPr>
          <w:rFonts w:ascii="Arial" w:eastAsia="Times New Roman" w:hAnsi="Arial" w:cs="Arial"/>
          <w:color w:val="000000" w:themeColor="text1"/>
          <w:kern w:val="36"/>
          <w:sz w:val="42"/>
          <w:szCs w:val="42"/>
          <w:lang w:eastAsia="ru-RU"/>
        </w:rPr>
      </w:pPr>
      <w:bookmarkStart w:id="0" w:name="Par35"/>
      <w:bookmarkEnd w:id="0"/>
      <w:r w:rsidRPr="008D72CE">
        <w:rPr>
          <w:b/>
          <w:noProof/>
          <w:color w:val="000000" w:themeColor="text1"/>
        </w:rPr>
        <w:drawing>
          <wp:inline distT="0" distB="0" distL="0" distR="0" wp14:anchorId="0F0415C0" wp14:editId="2AC325EB">
            <wp:extent cx="676275" cy="800100"/>
            <wp:effectExtent l="0" t="0" r="9525" b="0"/>
            <wp:docPr id="4" name="Рисунок 4" descr="Исса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сса (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14:paraId="766655D2" w14:textId="77777777" w:rsidR="00215B55" w:rsidRPr="008D72CE" w:rsidRDefault="00215B55" w:rsidP="008D72CE">
      <w:pPr>
        <w:spacing w:after="0" w:line="240" w:lineRule="auto"/>
        <w:jc w:val="center"/>
        <w:rPr>
          <w:rFonts w:ascii="Times New Roman" w:eastAsia="Times New Roman" w:hAnsi="Times New Roman" w:cs="Times New Roman"/>
          <w:b/>
          <w:color w:val="000000" w:themeColor="text1"/>
          <w:sz w:val="36"/>
          <w:szCs w:val="36"/>
          <w:lang w:eastAsia="ru-RU"/>
        </w:rPr>
      </w:pPr>
      <w:r w:rsidRPr="008D72CE">
        <w:rPr>
          <w:rFonts w:ascii="Times New Roman" w:eastAsia="Times New Roman" w:hAnsi="Times New Roman" w:cs="Times New Roman"/>
          <w:b/>
          <w:color w:val="000000" w:themeColor="text1"/>
          <w:sz w:val="36"/>
          <w:szCs w:val="36"/>
          <w:lang w:eastAsia="ru-RU"/>
        </w:rPr>
        <w:t>АДМИНИСТРАЦИЯ</w:t>
      </w:r>
    </w:p>
    <w:p w14:paraId="4EF75C6A" w14:textId="77777777" w:rsidR="00215B55" w:rsidRPr="008D72CE" w:rsidRDefault="00215B55" w:rsidP="008D72CE">
      <w:pPr>
        <w:spacing w:after="0" w:line="240" w:lineRule="auto"/>
        <w:jc w:val="center"/>
        <w:rPr>
          <w:rFonts w:ascii="Times New Roman" w:eastAsia="Times New Roman" w:hAnsi="Times New Roman" w:cs="Times New Roman"/>
          <w:b/>
          <w:color w:val="000000" w:themeColor="text1"/>
          <w:sz w:val="36"/>
          <w:szCs w:val="36"/>
          <w:lang w:eastAsia="ru-RU"/>
        </w:rPr>
      </w:pPr>
      <w:r w:rsidRPr="008D72CE">
        <w:rPr>
          <w:rFonts w:ascii="Times New Roman" w:eastAsia="Times New Roman" w:hAnsi="Times New Roman" w:cs="Times New Roman"/>
          <w:b/>
          <w:color w:val="000000" w:themeColor="text1"/>
          <w:sz w:val="36"/>
          <w:szCs w:val="36"/>
          <w:lang w:eastAsia="ru-RU"/>
        </w:rPr>
        <w:t>МУНИЦИПАЛЬНОГО ОБРАЗОВАНИЯ</w:t>
      </w:r>
      <w:r w:rsidRPr="008D72CE">
        <w:rPr>
          <w:rFonts w:ascii="Times New Roman" w:eastAsia="Times New Roman" w:hAnsi="Times New Roman" w:cs="Times New Roman"/>
          <w:b/>
          <w:color w:val="000000" w:themeColor="text1"/>
          <w:sz w:val="36"/>
          <w:szCs w:val="36"/>
          <w:lang w:eastAsia="ru-RU"/>
        </w:rPr>
        <w:br/>
        <w:t xml:space="preserve"> «РАБОЧИЙ ПОСЕЛОК ИССА»</w:t>
      </w:r>
    </w:p>
    <w:p w14:paraId="02A1238E" w14:textId="77777777" w:rsidR="00215B55" w:rsidRPr="008D72CE" w:rsidRDefault="00215B55" w:rsidP="008D72CE">
      <w:pPr>
        <w:spacing w:after="0" w:line="240" w:lineRule="auto"/>
        <w:jc w:val="center"/>
        <w:rPr>
          <w:rFonts w:ascii="Times New Roman" w:eastAsia="Times New Roman" w:hAnsi="Times New Roman" w:cs="Times New Roman"/>
          <w:b/>
          <w:color w:val="000000" w:themeColor="text1"/>
          <w:sz w:val="24"/>
          <w:szCs w:val="24"/>
          <w:lang w:eastAsia="ru-RU"/>
        </w:rPr>
      </w:pPr>
      <w:r w:rsidRPr="008D72CE">
        <w:rPr>
          <w:rFonts w:ascii="Times New Roman" w:eastAsia="Times New Roman" w:hAnsi="Times New Roman" w:cs="Times New Roman"/>
          <w:b/>
          <w:color w:val="000000" w:themeColor="text1"/>
          <w:sz w:val="36"/>
          <w:szCs w:val="36"/>
          <w:lang w:eastAsia="ru-RU"/>
        </w:rPr>
        <w:t>ИССИНСКОГО РАЙОНА ПЕНЗЕНСКОЙ ОБЛАСТИ</w:t>
      </w:r>
    </w:p>
    <w:p w14:paraId="7ADDB847" w14:textId="77777777" w:rsidR="00215B55" w:rsidRPr="008D72CE" w:rsidRDefault="00215B55" w:rsidP="008D72CE">
      <w:pPr>
        <w:widowControl w:val="0"/>
        <w:tabs>
          <w:tab w:val="left" w:pos="3405"/>
        </w:tabs>
        <w:autoSpaceDE w:val="0"/>
        <w:autoSpaceDN w:val="0"/>
        <w:adjustRightInd w:val="0"/>
        <w:spacing w:after="0" w:line="240" w:lineRule="auto"/>
        <w:ind w:left="851" w:hanging="851"/>
        <w:jc w:val="center"/>
        <w:rPr>
          <w:rFonts w:ascii="Times New Roman" w:eastAsia="Times New Roman" w:hAnsi="Times New Roman" w:cs="Times New Roman"/>
          <w:bCs/>
          <w:color w:val="000000" w:themeColor="text1"/>
          <w:sz w:val="26"/>
          <w:szCs w:val="26"/>
          <w:u w:val="single"/>
          <w:lang w:eastAsia="ru-RU"/>
        </w:rPr>
      </w:pPr>
    </w:p>
    <w:p w14:paraId="26F376C1" w14:textId="77777777" w:rsidR="00215B55" w:rsidRDefault="00215B55" w:rsidP="008D72CE">
      <w:pPr>
        <w:widowControl w:val="0"/>
        <w:tabs>
          <w:tab w:val="left" w:pos="3405"/>
        </w:tabs>
        <w:autoSpaceDE w:val="0"/>
        <w:autoSpaceDN w:val="0"/>
        <w:adjustRightInd w:val="0"/>
        <w:spacing w:after="0" w:line="240" w:lineRule="auto"/>
        <w:ind w:left="851" w:hanging="851"/>
        <w:jc w:val="center"/>
        <w:rPr>
          <w:rFonts w:ascii="Times New Roman" w:hAnsi="Times New Roman"/>
          <w:b/>
          <w:bCs/>
          <w:color w:val="000000" w:themeColor="text1"/>
          <w:sz w:val="28"/>
          <w:szCs w:val="28"/>
        </w:rPr>
      </w:pPr>
      <w:r w:rsidRPr="008D72CE">
        <w:rPr>
          <w:rFonts w:ascii="Times New Roman" w:hAnsi="Times New Roman"/>
          <w:b/>
          <w:bCs/>
          <w:color w:val="000000" w:themeColor="text1"/>
          <w:sz w:val="28"/>
          <w:szCs w:val="28"/>
        </w:rPr>
        <w:t>ПОСТАНОВЛЕНИЕ</w:t>
      </w:r>
    </w:p>
    <w:p w14:paraId="651F975D" w14:textId="77777777" w:rsidR="008D72CE" w:rsidRDefault="008D72CE" w:rsidP="008D72CE">
      <w:pPr>
        <w:widowControl w:val="0"/>
        <w:tabs>
          <w:tab w:val="left" w:pos="3405"/>
        </w:tabs>
        <w:autoSpaceDE w:val="0"/>
        <w:autoSpaceDN w:val="0"/>
        <w:adjustRightInd w:val="0"/>
        <w:spacing w:after="0" w:line="240" w:lineRule="auto"/>
        <w:ind w:left="851" w:hanging="851"/>
        <w:jc w:val="center"/>
        <w:rPr>
          <w:rFonts w:ascii="Times New Roman" w:hAnsi="Times New Roman"/>
          <w:b/>
          <w:bCs/>
          <w:color w:val="000000" w:themeColor="text1"/>
          <w:sz w:val="28"/>
          <w:szCs w:val="28"/>
        </w:rPr>
      </w:pPr>
    </w:p>
    <w:tbl>
      <w:tblPr>
        <w:tblW w:w="5041" w:type="dxa"/>
        <w:jc w:val="center"/>
        <w:tblLayout w:type="fixed"/>
        <w:tblCellMar>
          <w:left w:w="0" w:type="dxa"/>
          <w:right w:w="0" w:type="dxa"/>
        </w:tblCellMar>
        <w:tblLook w:val="0000" w:firstRow="0" w:lastRow="0" w:firstColumn="0" w:lastColumn="0" w:noHBand="0" w:noVBand="0"/>
      </w:tblPr>
      <w:tblGrid>
        <w:gridCol w:w="307"/>
        <w:gridCol w:w="3073"/>
        <w:gridCol w:w="429"/>
        <w:gridCol w:w="1232"/>
      </w:tblGrid>
      <w:tr w:rsidR="008D72CE" w:rsidRPr="008D6BA0" w14:paraId="18CA05B1" w14:textId="77777777" w:rsidTr="00A63F04">
        <w:trPr>
          <w:trHeight w:val="128"/>
          <w:jc w:val="center"/>
        </w:trPr>
        <w:tc>
          <w:tcPr>
            <w:tcW w:w="307" w:type="dxa"/>
            <w:vAlign w:val="bottom"/>
          </w:tcPr>
          <w:p w14:paraId="07FEAF0B" w14:textId="77777777" w:rsidR="008D72CE" w:rsidRDefault="008D72CE" w:rsidP="008D72CE">
            <w:pPr>
              <w:pStyle w:val="ae"/>
            </w:pPr>
            <w:r>
              <w:t>от</w:t>
            </w:r>
          </w:p>
        </w:tc>
        <w:tc>
          <w:tcPr>
            <w:tcW w:w="3073" w:type="dxa"/>
            <w:tcBorders>
              <w:bottom w:val="single" w:sz="4" w:space="0" w:color="000000"/>
            </w:tcBorders>
          </w:tcPr>
          <w:p w14:paraId="508DEDD2" w14:textId="77777777" w:rsidR="008D72CE" w:rsidRPr="008D6BA0" w:rsidRDefault="008D72CE" w:rsidP="008D72CE">
            <w:pPr>
              <w:pStyle w:val="ae"/>
              <w:jc w:val="center"/>
            </w:pPr>
            <w:r>
              <w:t>07.06.2023</w:t>
            </w:r>
          </w:p>
        </w:tc>
        <w:tc>
          <w:tcPr>
            <w:tcW w:w="429" w:type="dxa"/>
            <w:vAlign w:val="bottom"/>
          </w:tcPr>
          <w:p w14:paraId="6FE96D4C" w14:textId="77777777" w:rsidR="008D72CE" w:rsidRPr="008D6BA0" w:rsidRDefault="008D72CE" w:rsidP="008D72CE">
            <w:pPr>
              <w:pStyle w:val="ae"/>
            </w:pPr>
            <w:r w:rsidRPr="008D6BA0">
              <w:t>№</w:t>
            </w:r>
          </w:p>
        </w:tc>
        <w:tc>
          <w:tcPr>
            <w:tcW w:w="1232" w:type="dxa"/>
            <w:tcBorders>
              <w:bottom w:val="single" w:sz="4" w:space="0" w:color="000000"/>
            </w:tcBorders>
          </w:tcPr>
          <w:p w14:paraId="6912FEE8" w14:textId="77777777" w:rsidR="008D72CE" w:rsidRPr="008D6BA0" w:rsidRDefault="008D72CE" w:rsidP="008D72CE">
            <w:pPr>
              <w:pStyle w:val="ae"/>
              <w:jc w:val="center"/>
            </w:pPr>
            <w:r>
              <w:t>45-п</w:t>
            </w:r>
          </w:p>
        </w:tc>
      </w:tr>
      <w:tr w:rsidR="008D72CE" w14:paraId="231DDB3C" w14:textId="77777777" w:rsidTr="00A63F04">
        <w:trPr>
          <w:trHeight w:val="332"/>
          <w:jc w:val="center"/>
        </w:trPr>
        <w:tc>
          <w:tcPr>
            <w:tcW w:w="5041" w:type="dxa"/>
            <w:gridSpan w:val="4"/>
          </w:tcPr>
          <w:p w14:paraId="19491100" w14:textId="77777777" w:rsidR="008D72CE" w:rsidRPr="008D72CE" w:rsidRDefault="008D72CE" w:rsidP="008D72CE">
            <w:pPr>
              <w:pStyle w:val="ae"/>
              <w:jc w:val="center"/>
              <w:rPr>
                <w:sz w:val="20"/>
                <w:szCs w:val="20"/>
              </w:rPr>
            </w:pPr>
            <w:proofErr w:type="spellStart"/>
            <w:r w:rsidRPr="008D72CE">
              <w:rPr>
                <w:sz w:val="20"/>
                <w:szCs w:val="20"/>
              </w:rPr>
              <w:t>р.п</w:t>
            </w:r>
            <w:proofErr w:type="spellEnd"/>
            <w:r w:rsidRPr="008D72CE">
              <w:rPr>
                <w:sz w:val="20"/>
                <w:szCs w:val="20"/>
              </w:rPr>
              <w:t>. Исса</w:t>
            </w:r>
          </w:p>
        </w:tc>
      </w:tr>
    </w:tbl>
    <w:p w14:paraId="4B70430B" w14:textId="77777777" w:rsidR="008D72CE" w:rsidRPr="008D72CE" w:rsidRDefault="008D72CE" w:rsidP="008D72CE">
      <w:pPr>
        <w:widowControl w:val="0"/>
        <w:tabs>
          <w:tab w:val="left" w:pos="3405"/>
        </w:tabs>
        <w:autoSpaceDE w:val="0"/>
        <w:autoSpaceDN w:val="0"/>
        <w:adjustRightInd w:val="0"/>
        <w:spacing w:after="0" w:line="240" w:lineRule="auto"/>
        <w:ind w:left="851" w:hanging="851"/>
        <w:jc w:val="center"/>
        <w:rPr>
          <w:rFonts w:ascii="Times New Roman" w:hAnsi="Times New Roman"/>
          <w:b/>
          <w:bCs/>
          <w:color w:val="000000" w:themeColor="text1"/>
          <w:sz w:val="28"/>
          <w:szCs w:val="28"/>
        </w:rPr>
      </w:pPr>
    </w:p>
    <w:p w14:paraId="2CC8EA51" w14:textId="77777777" w:rsidR="00786D8A" w:rsidRPr="008D72CE" w:rsidRDefault="00AF1FD7" w:rsidP="008D72CE">
      <w:pPr>
        <w:spacing w:after="0" w:line="240" w:lineRule="atLeast"/>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Об учетной политике для целей</w:t>
      </w:r>
      <w:r w:rsidR="00215B55" w:rsidRPr="008D72CE">
        <w:rPr>
          <w:rFonts w:ascii="Times New Roman" w:eastAsia="Times New Roman" w:hAnsi="Times New Roman" w:cs="Times New Roman"/>
          <w:b/>
          <w:bCs/>
          <w:color w:val="000000" w:themeColor="text1"/>
          <w:sz w:val="28"/>
          <w:szCs w:val="28"/>
          <w:bdr w:val="none" w:sz="0" w:space="0" w:color="auto" w:frame="1"/>
          <w:lang w:eastAsia="ru-RU"/>
        </w:rPr>
        <w:t xml:space="preserve"> </w:t>
      </w:r>
      <w:r w:rsidRPr="008D72CE">
        <w:rPr>
          <w:rFonts w:ascii="Times New Roman" w:eastAsia="Times New Roman" w:hAnsi="Times New Roman" w:cs="Times New Roman"/>
          <w:b/>
          <w:bCs/>
          <w:color w:val="000000" w:themeColor="text1"/>
          <w:sz w:val="28"/>
          <w:szCs w:val="28"/>
          <w:bdr w:val="none" w:sz="0" w:space="0" w:color="auto" w:frame="1"/>
          <w:lang w:eastAsia="ru-RU"/>
        </w:rPr>
        <w:t xml:space="preserve">бухгалтерского учета </w:t>
      </w:r>
      <w:r w:rsidR="008D72CE">
        <w:rPr>
          <w:rFonts w:ascii="Times New Roman" w:eastAsia="Times New Roman" w:hAnsi="Times New Roman" w:cs="Times New Roman"/>
          <w:b/>
          <w:bCs/>
          <w:color w:val="000000" w:themeColor="text1"/>
          <w:sz w:val="28"/>
          <w:szCs w:val="28"/>
          <w:bdr w:val="none" w:sz="0" w:space="0" w:color="auto" w:frame="1"/>
          <w:lang w:eastAsia="ru-RU"/>
        </w:rPr>
        <w:t>администрации</w:t>
      </w:r>
      <w:r w:rsidR="00786D8A" w:rsidRPr="008D72CE">
        <w:rPr>
          <w:rFonts w:ascii="Times New Roman" w:eastAsia="Times New Roman" w:hAnsi="Times New Roman" w:cs="Times New Roman"/>
          <w:b/>
          <w:bCs/>
          <w:color w:val="000000" w:themeColor="text1"/>
          <w:sz w:val="28"/>
          <w:szCs w:val="28"/>
          <w:bdr w:val="none" w:sz="0" w:space="0" w:color="auto" w:frame="1"/>
          <w:lang w:eastAsia="ru-RU"/>
        </w:rPr>
        <w:t xml:space="preserve"> муниципального образования «Рабочий поселок Исса» </w:t>
      </w:r>
    </w:p>
    <w:p w14:paraId="32D1FFCA" w14:textId="77777777" w:rsidR="00AF1FD7" w:rsidRPr="008D72CE" w:rsidRDefault="00786D8A" w:rsidP="008D72CE">
      <w:pPr>
        <w:spacing w:after="0" w:line="240" w:lineRule="atLeast"/>
        <w:jc w:val="center"/>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Иссинского района Пензенской области</w:t>
      </w:r>
    </w:p>
    <w:p w14:paraId="3D4EC478" w14:textId="77777777" w:rsidR="008D72CE" w:rsidRDefault="008D72CE" w:rsidP="008D72CE">
      <w:pPr>
        <w:spacing w:after="0" w:line="240" w:lineRule="atLeast"/>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11D41281" w14:textId="77777777" w:rsidR="00AF1FD7" w:rsidRDefault="008D72CE" w:rsidP="008D72CE">
      <w:pPr>
        <w:spacing w:after="0" w:line="240" w:lineRule="atLeast"/>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Pr>
          <w:rFonts w:ascii="Times New Roman" w:eastAsia="Times New Roman" w:hAnsi="Times New Roman" w:cs="Times New Roman"/>
          <w:color w:val="000000" w:themeColor="text1"/>
          <w:sz w:val="28"/>
          <w:szCs w:val="28"/>
          <w:bdr w:val="none" w:sz="0" w:space="0" w:color="auto" w:frame="1"/>
          <w:lang w:eastAsia="ru-RU"/>
        </w:rPr>
        <w:tab/>
      </w:r>
      <w:r w:rsidR="00AF1FD7" w:rsidRPr="008D72CE">
        <w:rPr>
          <w:rFonts w:ascii="Times New Roman" w:eastAsia="Times New Roman" w:hAnsi="Times New Roman" w:cs="Times New Roman"/>
          <w:color w:val="000000" w:themeColor="text1"/>
          <w:sz w:val="28"/>
          <w:szCs w:val="28"/>
          <w:bdr w:val="none" w:sz="0" w:space="0" w:color="auto" w:frame="1"/>
          <w:lang w:eastAsia="ru-RU"/>
        </w:rPr>
        <w:t xml:space="preserve">В соответствии с Федеральным законом от 06.12.2011  № 402-ФЗ «О бухгалтерском учете», Приказом Министерства финансов Российской Федерации от </w:t>
      </w:r>
      <w:r>
        <w:rPr>
          <w:rFonts w:ascii="Times New Roman" w:eastAsia="Times New Roman" w:hAnsi="Times New Roman" w:cs="Times New Roman"/>
          <w:color w:val="000000" w:themeColor="text1"/>
          <w:sz w:val="28"/>
          <w:szCs w:val="28"/>
          <w:bdr w:val="none" w:sz="0" w:space="0" w:color="auto" w:frame="1"/>
          <w:lang w:eastAsia="ru-RU"/>
        </w:rPr>
        <w:t>01.12.2010</w:t>
      </w:r>
      <w:r w:rsidR="00AF1FD7" w:rsidRPr="008D72CE">
        <w:rPr>
          <w:rFonts w:ascii="Times New Roman" w:eastAsia="Times New Roman" w:hAnsi="Times New Roman" w:cs="Times New Roman"/>
          <w:color w:val="000000" w:themeColor="text1"/>
          <w:sz w:val="28"/>
          <w:szCs w:val="28"/>
          <w:bdr w:val="none" w:sz="0" w:space="0" w:color="auto" w:frame="1"/>
          <w:lang w:eastAsia="ru-RU"/>
        </w:rPr>
        <w:t xml:space="preserve">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и его приложением, Приказом Министерства финансов Российской Федерации от 30.12.2017 №274н «Об утверждении федерального стандарта бухгалтерского учета для организаций государственного сектора «Учетная политика, оценочные значения и ошибки»»</w:t>
      </w:r>
      <w:r>
        <w:rPr>
          <w:rFonts w:ascii="Times New Roman" w:eastAsia="Times New Roman" w:hAnsi="Times New Roman" w:cs="Times New Roman"/>
          <w:color w:val="000000" w:themeColor="text1"/>
          <w:sz w:val="28"/>
          <w:szCs w:val="28"/>
          <w:bdr w:val="none" w:sz="0" w:space="0" w:color="auto" w:frame="1"/>
          <w:lang w:eastAsia="ru-RU"/>
        </w:rPr>
        <w:t>, руководствуясь Уставом муниципального образования «Рабочий поселок Исса» Иссинского района Пензенской области,</w:t>
      </w:r>
    </w:p>
    <w:p w14:paraId="0FD6895A" w14:textId="77777777" w:rsidR="008D72CE" w:rsidRPr="008D72CE" w:rsidRDefault="008D72CE" w:rsidP="008D72CE">
      <w:pPr>
        <w:spacing w:after="0" w:line="240" w:lineRule="atLeast"/>
        <w:jc w:val="center"/>
        <w:textAlignment w:val="baseline"/>
        <w:rPr>
          <w:rFonts w:ascii="Arial" w:eastAsia="Times New Roman" w:hAnsi="Arial" w:cs="Arial"/>
          <w:b/>
          <w:bCs/>
          <w:color w:val="000000" w:themeColor="text1"/>
          <w:sz w:val="18"/>
          <w:szCs w:val="18"/>
          <w:lang w:eastAsia="ru-RU"/>
        </w:rPr>
      </w:pPr>
      <w:r>
        <w:rPr>
          <w:rFonts w:ascii="Times New Roman" w:eastAsia="Times New Roman" w:hAnsi="Times New Roman" w:cs="Times New Roman"/>
          <w:b/>
          <w:bCs/>
          <w:color w:val="000000" w:themeColor="text1"/>
          <w:sz w:val="28"/>
          <w:szCs w:val="28"/>
          <w:bdr w:val="none" w:sz="0" w:space="0" w:color="auto" w:frame="1"/>
          <w:lang w:eastAsia="ru-RU"/>
        </w:rPr>
        <w:t>администрация муниципального образования «Рабочий поселок Исса» Иссинского района Пензенской области постановляет:</w:t>
      </w:r>
    </w:p>
    <w:p w14:paraId="345FF4CC" w14:textId="77777777" w:rsidR="00AF1FD7" w:rsidRPr="008D72CE" w:rsidRDefault="00AF1FD7" w:rsidP="008D72CE">
      <w:pPr>
        <w:numPr>
          <w:ilvl w:val="0"/>
          <w:numId w:val="1"/>
        </w:numPr>
        <w:tabs>
          <w:tab w:val="clear" w:pos="720"/>
        </w:tabs>
        <w:spacing w:after="0" w:line="240" w:lineRule="auto"/>
        <w:ind w:left="0" w:firstLine="567"/>
        <w:jc w:val="both"/>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Утвердить учетную политику в целях организации и ведения бухгалтерского учета </w:t>
      </w:r>
      <w:bookmarkStart w:id="1" w:name="_Hlk135645740"/>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007046A3" w:rsidRPr="008D72CE">
        <w:rPr>
          <w:rFonts w:ascii="Times New Roman" w:eastAsia="Times New Roman" w:hAnsi="Times New Roman" w:cs="Times New Roman"/>
          <w:color w:val="000000" w:themeColor="text1"/>
          <w:sz w:val="28"/>
          <w:szCs w:val="28"/>
          <w:bdr w:val="none" w:sz="0" w:space="0" w:color="auto" w:frame="1"/>
          <w:lang w:eastAsia="ru-RU"/>
        </w:rPr>
        <w:t xml:space="preserve"> муниципального образования «Рабочий поселок Исса» Иссинского района Пензенской области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bookmarkEnd w:id="1"/>
      <w:r w:rsidRPr="008D72CE">
        <w:rPr>
          <w:rFonts w:ascii="Times New Roman" w:eastAsia="Times New Roman" w:hAnsi="Times New Roman" w:cs="Times New Roman"/>
          <w:color w:val="000000" w:themeColor="text1"/>
          <w:sz w:val="28"/>
          <w:szCs w:val="28"/>
          <w:bdr w:val="none" w:sz="0" w:space="0" w:color="auto" w:frame="1"/>
          <w:lang w:eastAsia="ru-RU"/>
        </w:rPr>
        <w:t>согласно приложению 1.</w:t>
      </w:r>
    </w:p>
    <w:p w14:paraId="603F0B4D" w14:textId="77777777" w:rsidR="00AF1FD7" w:rsidRPr="008D72CE" w:rsidRDefault="00AF1FD7" w:rsidP="008D72CE">
      <w:pPr>
        <w:numPr>
          <w:ilvl w:val="0"/>
          <w:numId w:val="1"/>
        </w:numPr>
        <w:tabs>
          <w:tab w:val="clear" w:pos="720"/>
        </w:tabs>
        <w:spacing w:after="0" w:line="240" w:lineRule="auto"/>
        <w:ind w:left="0" w:firstLine="567"/>
        <w:jc w:val="both"/>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Утвердить рабочий план счетов бухгалтерского учета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007046A3" w:rsidRPr="008D72CE">
        <w:rPr>
          <w:rFonts w:ascii="Times New Roman" w:eastAsia="Times New Roman" w:hAnsi="Times New Roman" w:cs="Times New Roman"/>
          <w:color w:val="000000" w:themeColor="text1"/>
          <w:sz w:val="28"/>
          <w:szCs w:val="28"/>
          <w:bdr w:val="none" w:sz="0" w:space="0" w:color="auto" w:frame="1"/>
          <w:lang w:eastAsia="ru-RU"/>
        </w:rPr>
        <w:t xml:space="preserve"> муниципального образования «Рабочий поселок Исса» Иссинского района Пензенской области</w:t>
      </w:r>
      <w:r w:rsidRPr="008D72CE">
        <w:rPr>
          <w:rFonts w:ascii="Times New Roman" w:eastAsia="Times New Roman" w:hAnsi="Times New Roman" w:cs="Times New Roman"/>
          <w:color w:val="000000" w:themeColor="text1"/>
          <w:sz w:val="28"/>
          <w:szCs w:val="28"/>
          <w:bdr w:val="none" w:sz="0" w:space="0" w:color="auto" w:frame="1"/>
          <w:lang w:eastAsia="ru-RU"/>
        </w:rPr>
        <w:t xml:space="preserve"> согласно приложению 2.</w:t>
      </w:r>
    </w:p>
    <w:p w14:paraId="6DA176F7" w14:textId="77777777" w:rsidR="00AF1FD7" w:rsidRPr="008D72CE" w:rsidRDefault="00AF1FD7" w:rsidP="008D72CE">
      <w:pPr>
        <w:numPr>
          <w:ilvl w:val="0"/>
          <w:numId w:val="1"/>
        </w:numPr>
        <w:tabs>
          <w:tab w:val="clear" w:pos="720"/>
        </w:tabs>
        <w:spacing w:after="0" w:line="240" w:lineRule="auto"/>
        <w:ind w:left="0" w:firstLine="567"/>
        <w:jc w:val="both"/>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Утвердить перечень неунифицированных форм первичных учетных документов и регистров учета, применяемых в бухгалтерском учете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007046A3" w:rsidRPr="008D72CE">
        <w:rPr>
          <w:rFonts w:ascii="Times New Roman" w:eastAsia="Times New Roman" w:hAnsi="Times New Roman" w:cs="Times New Roman"/>
          <w:color w:val="000000" w:themeColor="text1"/>
          <w:sz w:val="28"/>
          <w:szCs w:val="28"/>
          <w:bdr w:val="none" w:sz="0" w:space="0" w:color="auto" w:frame="1"/>
          <w:lang w:eastAsia="ru-RU"/>
        </w:rPr>
        <w:t xml:space="preserve"> муниципального образования «Рабочий поселок Исса» Иссинского района Пензенской области</w:t>
      </w:r>
      <w:r w:rsidRPr="008D72CE">
        <w:rPr>
          <w:rFonts w:ascii="Times New Roman" w:eastAsia="Times New Roman" w:hAnsi="Times New Roman" w:cs="Times New Roman"/>
          <w:color w:val="000000" w:themeColor="text1"/>
          <w:sz w:val="28"/>
          <w:szCs w:val="28"/>
          <w:bdr w:val="none" w:sz="0" w:space="0" w:color="auto" w:frame="1"/>
          <w:lang w:eastAsia="ru-RU"/>
        </w:rPr>
        <w:t>, согласно приложению 3.</w:t>
      </w:r>
    </w:p>
    <w:p w14:paraId="665DD472" w14:textId="77777777" w:rsidR="00AF1FD7" w:rsidRPr="008D72CE" w:rsidRDefault="00AF1FD7" w:rsidP="008D72CE">
      <w:pPr>
        <w:numPr>
          <w:ilvl w:val="0"/>
          <w:numId w:val="1"/>
        </w:numPr>
        <w:tabs>
          <w:tab w:val="clear" w:pos="720"/>
        </w:tabs>
        <w:spacing w:after="0" w:line="240" w:lineRule="auto"/>
        <w:ind w:left="0" w:firstLine="567"/>
        <w:jc w:val="both"/>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Утвердить перечень электронных документов, применяемых в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007046A3" w:rsidRPr="008D72CE">
        <w:rPr>
          <w:rFonts w:ascii="Times New Roman" w:eastAsia="Times New Roman" w:hAnsi="Times New Roman" w:cs="Times New Roman"/>
          <w:color w:val="000000" w:themeColor="text1"/>
          <w:sz w:val="28"/>
          <w:szCs w:val="28"/>
          <w:bdr w:val="none" w:sz="0" w:space="0" w:color="auto" w:frame="1"/>
          <w:lang w:eastAsia="ru-RU"/>
        </w:rPr>
        <w:t xml:space="preserve"> муниципального образования «Рабочий поселок Исса» Иссинского </w:t>
      </w:r>
      <w:r w:rsidR="007046A3" w:rsidRPr="008D72CE">
        <w:rPr>
          <w:rFonts w:ascii="Times New Roman" w:eastAsia="Times New Roman" w:hAnsi="Times New Roman" w:cs="Times New Roman"/>
          <w:color w:val="000000" w:themeColor="text1"/>
          <w:sz w:val="28"/>
          <w:szCs w:val="28"/>
          <w:bdr w:val="none" w:sz="0" w:space="0" w:color="auto" w:frame="1"/>
          <w:lang w:eastAsia="ru-RU"/>
        </w:rPr>
        <w:lastRenderedPageBreak/>
        <w:t>района Пензенской области</w:t>
      </w:r>
      <w:r w:rsidRPr="008D72CE">
        <w:rPr>
          <w:rFonts w:ascii="Times New Roman" w:eastAsia="Times New Roman" w:hAnsi="Times New Roman" w:cs="Times New Roman"/>
          <w:color w:val="000000" w:themeColor="text1"/>
          <w:sz w:val="28"/>
          <w:szCs w:val="28"/>
          <w:bdr w:val="none" w:sz="0" w:space="0" w:color="auto" w:frame="1"/>
          <w:lang w:eastAsia="ru-RU"/>
        </w:rPr>
        <w:t>, и ответственных лиц за их составление и подписание согласно приложению 4.</w:t>
      </w:r>
    </w:p>
    <w:p w14:paraId="38ABF6DA" w14:textId="77777777" w:rsidR="00AF1FD7" w:rsidRPr="008D72CE" w:rsidRDefault="00AF1FD7" w:rsidP="008D72CE">
      <w:pPr>
        <w:numPr>
          <w:ilvl w:val="0"/>
          <w:numId w:val="1"/>
        </w:numPr>
        <w:tabs>
          <w:tab w:val="clear" w:pos="720"/>
        </w:tabs>
        <w:spacing w:after="0" w:line="240" w:lineRule="auto"/>
        <w:ind w:left="0" w:firstLine="567"/>
        <w:jc w:val="both"/>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Утвердить график документооборота по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007046A3" w:rsidRPr="008D72CE">
        <w:rPr>
          <w:rFonts w:ascii="Times New Roman" w:eastAsia="Times New Roman" w:hAnsi="Times New Roman" w:cs="Times New Roman"/>
          <w:color w:val="000000" w:themeColor="text1"/>
          <w:sz w:val="28"/>
          <w:szCs w:val="28"/>
          <w:bdr w:val="none" w:sz="0" w:space="0" w:color="auto" w:frame="1"/>
          <w:lang w:eastAsia="ru-RU"/>
        </w:rPr>
        <w:t xml:space="preserve"> муниципального образования «Рабочий поселок Исса» Иссинского района Пензенской области </w:t>
      </w:r>
      <w:r w:rsidRPr="008D72CE">
        <w:rPr>
          <w:rFonts w:ascii="Times New Roman" w:eastAsia="Times New Roman" w:hAnsi="Times New Roman" w:cs="Times New Roman"/>
          <w:color w:val="000000" w:themeColor="text1"/>
          <w:sz w:val="28"/>
          <w:szCs w:val="28"/>
          <w:bdr w:val="none" w:sz="0" w:space="0" w:color="auto" w:frame="1"/>
          <w:lang w:eastAsia="ru-RU"/>
        </w:rPr>
        <w:t>согласно приложению 5.</w:t>
      </w:r>
    </w:p>
    <w:p w14:paraId="3829D014" w14:textId="77777777" w:rsidR="00AF1FD7" w:rsidRPr="008D72CE" w:rsidRDefault="00AF1FD7" w:rsidP="008D72CE">
      <w:pPr>
        <w:numPr>
          <w:ilvl w:val="0"/>
          <w:numId w:val="1"/>
        </w:numPr>
        <w:tabs>
          <w:tab w:val="clear" w:pos="720"/>
        </w:tabs>
        <w:spacing w:after="0" w:line="240" w:lineRule="auto"/>
        <w:ind w:left="0" w:firstLine="567"/>
        <w:jc w:val="both"/>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Утвердить положение об инвентаризации имущества и обязательств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007046A3" w:rsidRPr="008D72CE">
        <w:rPr>
          <w:rFonts w:ascii="Times New Roman" w:eastAsia="Times New Roman" w:hAnsi="Times New Roman" w:cs="Times New Roman"/>
          <w:color w:val="000000" w:themeColor="text1"/>
          <w:sz w:val="28"/>
          <w:szCs w:val="28"/>
          <w:bdr w:val="none" w:sz="0" w:space="0" w:color="auto" w:frame="1"/>
          <w:lang w:eastAsia="ru-RU"/>
        </w:rPr>
        <w:t xml:space="preserve"> муниципального образования «Рабочий поселок Исса» Иссинского района Пензенской области </w:t>
      </w:r>
      <w:r w:rsidRPr="008D72CE">
        <w:rPr>
          <w:rFonts w:ascii="Times New Roman" w:eastAsia="Times New Roman" w:hAnsi="Times New Roman" w:cs="Times New Roman"/>
          <w:color w:val="000000" w:themeColor="text1"/>
          <w:sz w:val="28"/>
          <w:szCs w:val="28"/>
          <w:bdr w:val="none" w:sz="0" w:space="0" w:color="auto" w:frame="1"/>
          <w:lang w:eastAsia="ru-RU"/>
        </w:rPr>
        <w:t>согласно приложению 6.</w:t>
      </w:r>
    </w:p>
    <w:p w14:paraId="372062A9" w14:textId="77777777" w:rsidR="00AF1FD7" w:rsidRPr="008D72CE" w:rsidRDefault="00AF1FD7" w:rsidP="00753CA9">
      <w:pPr>
        <w:numPr>
          <w:ilvl w:val="0"/>
          <w:numId w:val="1"/>
        </w:numPr>
        <w:tabs>
          <w:tab w:val="clear" w:pos="720"/>
        </w:tabs>
        <w:spacing w:after="0" w:line="240" w:lineRule="auto"/>
        <w:ind w:left="0" w:firstLine="567"/>
        <w:jc w:val="both"/>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Утвердить порядок отражения в учете и отчетности </w:t>
      </w:r>
      <w:r w:rsidR="00753CA9">
        <w:rPr>
          <w:rFonts w:ascii="Times New Roman" w:eastAsia="Times New Roman" w:hAnsi="Times New Roman" w:cs="Times New Roman"/>
          <w:color w:val="000000" w:themeColor="text1"/>
          <w:sz w:val="28"/>
          <w:szCs w:val="28"/>
          <w:bdr w:val="none" w:sz="0" w:space="0" w:color="auto" w:frame="1"/>
          <w:lang w:eastAsia="ru-RU"/>
        </w:rPr>
        <w:t>а</w:t>
      </w:r>
      <w:r w:rsidR="008D72CE">
        <w:rPr>
          <w:rFonts w:ascii="Times New Roman" w:eastAsia="Times New Roman" w:hAnsi="Times New Roman" w:cs="Times New Roman"/>
          <w:color w:val="000000" w:themeColor="text1"/>
          <w:sz w:val="28"/>
          <w:szCs w:val="28"/>
          <w:bdr w:val="none" w:sz="0" w:space="0" w:color="auto" w:frame="1"/>
          <w:lang w:eastAsia="ru-RU"/>
        </w:rPr>
        <w:t>дминистрации</w:t>
      </w:r>
      <w:r w:rsidR="007046A3" w:rsidRPr="008D72CE">
        <w:rPr>
          <w:rFonts w:ascii="Times New Roman" w:eastAsia="Times New Roman" w:hAnsi="Times New Roman" w:cs="Times New Roman"/>
          <w:color w:val="000000" w:themeColor="text1"/>
          <w:sz w:val="28"/>
          <w:szCs w:val="28"/>
          <w:bdr w:val="none" w:sz="0" w:space="0" w:color="auto" w:frame="1"/>
          <w:lang w:eastAsia="ru-RU"/>
        </w:rPr>
        <w:t xml:space="preserve"> муниципального образования «Рабочий поселок Исса» Иссинского района Пензенской области </w:t>
      </w:r>
      <w:r w:rsidRPr="008D72CE">
        <w:rPr>
          <w:rFonts w:ascii="Times New Roman" w:eastAsia="Times New Roman" w:hAnsi="Times New Roman" w:cs="Times New Roman"/>
          <w:color w:val="000000" w:themeColor="text1"/>
          <w:sz w:val="28"/>
          <w:szCs w:val="28"/>
          <w:bdr w:val="none" w:sz="0" w:space="0" w:color="auto" w:frame="1"/>
          <w:lang w:eastAsia="ru-RU"/>
        </w:rPr>
        <w:t>событий после отчетной даты согласно приложению 7.</w:t>
      </w:r>
    </w:p>
    <w:p w14:paraId="7075CD9A" w14:textId="77777777" w:rsidR="00AF1FD7" w:rsidRPr="008D72CE" w:rsidRDefault="00AF1FD7" w:rsidP="00753CA9">
      <w:pPr>
        <w:numPr>
          <w:ilvl w:val="0"/>
          <w:numId w:val="1"/>
        </w:numPr>
        <w:spacing w:after="0" w:line="240" w:lineRule="auto"/>
        <w:ind w:left="0" w:firstLine="567"/>
        <w:jc w:val="both"/>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Утвердить методы оценки отдельных видов имущества и обязательств, применяемых при ведении бухгалтерского учета </w:t>
      </w:r>
      <w:r w:rsidR="00753CA9">
        <w:rPr>
          <w:rFonts w:ascii="Times New Roman" w:eastAsia="Times New Roman" w:hAnsi="Times New Roman" w:cs="Times New Roman"/>
          <w:color w:val="000000" w:themeColor="text1"/>
          <w:sz w:val="28"/>
          <w:szCs w:val="28"/>
          <w:bdr w:val="none" w:sz="0" w:space="0" w:color="auto" w:frame="1"/>
          <w:lang w:eastAsia="ru-RU"/>
        </w:rPr>
        <w:t>а</w:t>
      </w:r>
      <w:r w:rsidR="008D72CE">
        <w:rPr>
          <w:rFonts w:ascii="Times New Roman" w:eastAsia="Times New Roman" w:hAnsi="Times New Roman" w:cs="Times New Roman"/>
          <w:color w:val="000000" w:themeColor="text1"/>
          <w:sz w:val="28"/>
          <w:szCs w:val="28"/>
          <w:bdr w:val="none" w:sz="0" w:space="0" w:color="auto" w:frame="1"/>
          <w:lang w:eastAsia="ru-RU"/>
        </w:rPr>
        <w:t>дминистрации</w:t>
      </w:r>
      <w:r w:rsidR="007046A3" w:rsidRPr="008D72CE">
        <w:rPr>
          <w:rFonts w:ascii="Times New Roman" w:eastAsia="Times New Roman" w:hAnsi="Times New Roman" w:cs="Times New Roman"/>
          <w:color w:val="000000" w:themeColor="text1"/>
          <w:sz w:val="28"/>
          <w:szCs w:val="28"/>
          <w:bdr w:val="none" w:sz="0" w:space="0" w:color="auto" w:frame="1"/>
          <w:lang w:eastAsia="ru-RU"/>
        </w:rPr>
        <w:t xml:space="preserve"> муниципального образования «Рабочий поселок Исса» Иссинского района Пензенской области</w:t>
      </w:r>
      <w:r w:rsidRPr="008D72CE">
        <w:rPr>
          <w:rFonts w:ascii="Times New Roman" w:eastAsia="Times New Roman" w:hAnsi="Times New Roman" w:cs="Times New Roman"/>
          <w:color w:val="000000" w:themeColor="text1"/>
          <w:sz w:val="28"/>
          <w:szCs w:val="28"/>
          <w:bdr w:val="none" w:sz="0" w:space="0" w:color="auto" w:frame="1"/>
          <w:lang w:eastAsia="ru-RU"/>
        </w:rPr>
        <w:t>, согласно приложению 8.</w:t>
      </w:r>
    </w:p>
    <w:p w14:paraId="725D6F79" w14:textId="77777777" w:rsidR="00AF1FD7" w:rsidRPr="008D72CE" w:rsidRDefault="00AF1FD7" w:rsidP="00753CA9">
      <w:pPr>
        <w:numPr>
          <w:ilvl w:val="0"/>
          <w:numId w:val="1"/>
        </w:numPr>
        <w:spacing w:after="0" w:line="240" w:lineRule="auto"/>
        <w:ind w:left="0" w:firstLine="567"/>
        <w:jc w:val="both"/>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Утвердить правила документооборота и технология обработки учетной информации, в том числе порядок и сроки передачи первичных (сводных) учетных документов в соответствии с утвержденным графиком документооборота для отражения в бухгалтерском учете по </w:t>
      </w:r>
      <w:r w:rsidR="00753CA9">
        <w:rPr>
          <w:rFonts w:ascii="Times New Roman" w:eastAsia="Times New Roman" w:hAnsi="Times New Roman" w:cs="Times New Roman"/>
          <w:color w:val="000000" w:themeColor="text1"/>
          <w:sz w:val="28"/>
          <w:szCs w:val="28"/>
          <w:bdr w:val="none" w:sz="0" w:space="0" w:color="auto" w:frame="1"/>
          <w:lang w:eastAsia="ru-RU"/>
        </w:rPr>
        <w:t>а</w:t>
      </w:r>
      <w:r w:rsidR="008D72CE">
        <w:rPr>
          <w:rFonts w:ascii="Times New Roman" w:eastAsia="Times New Roman" w:hAnsi="Times New Roman" w:cs="Times New Roman"/>
          <w:color w:val="000000" w:themeColor="text1"/>
          <w:sz w:val="28"/>
          <w:szCs w:val="28"/>
          <w:bdr w:val="none" w:sz="0" w:space="0" w:color="auto" w:frame="1"/>
          <w:lang w:eastAsia="ru-RU"/>
        </w:rPr>
        <w:t>дминистрации</w:t>
      </w:r>
      <w:r w:rsidR="007046A3" w:rsidRPr="008D72CE">
        <w:rPr>
          <w:rFonts w:ascii="Times New Roman" w:eastAsia="Times New Roman" w:hAnsi="Times New Roman" w:cs="Times New Roman"/>
          <w:color w:val="000000" w:themeColor="text1"/>
          <w:sz w:val="28"/>
          <w:szCs w:val="28"/>
          <w:bdr w:val="none" w:sz="0" w:space="0" w:color="auto" w:frame="1"/>
          <w:lang w:eastAsia="ru-RU"/>
        </w:rPr>
        <w:t xml:space="preserve"> муниципального образования «Рабочий поселок Исса» Иссинского района Пензенской области </w:t>
      </w:r>
      <w:r w:rsidRPr="008D72CE">
        <w:rPr>
          <w:rFonts w:ascii="Times New Roman" w:eastAsia="Times New Roman" w:hAnsi="Times New Roman" w:cs="Times New Roman"/>
          <w:color w:val="000000" w:themeColor="text1"/>
          <w:sz w:val="28"/>
          <w:szCs w:val="28"/>
          <w:bdr w:val="none" w:sz="0" w:space="0" w:color="auto" w:frame="1"/>
          <w:lang w:eastAsia="ru-RU"/>
        </w:rPr>
        <w:t>при ведении бухгалтерского учета, согласно приложению 9.</w:t>
      </w:r>
    </w:p>
    <w:p w14:paraId="058A6FC5" w14:textId="77777777" w:rsidR="00AF1FD7" w:rsidRPr="008D72CE" w:rsidRDefault="00AF1FD7" w:rsidP="00753CA9">
      <w:pPr>
        <w:numPr>
          <w:ilvl w:val="0"/>
          <w:numId w:val="1"/>
        </w:numPr>
        <w:spacing w:after="0" w:line="240" w:lineRule="auto"/>
        <w:ind w:left="0" w:firstLine="567"/>
        <w:jc w:val="both"/>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Утвердить порядок расчета резерва предстоящих расходов по выплатам персоналу согласно приложению 10.</w:t>
      </w:r>
    </w:p>
    <w:p w14:paraId="2AEE80F4" w14:textId="77777777" w:rsidR="00AF1FD7" w:rsidRPr="008D72CE" w:rsidRDefault="00AF1FD7" w:rsidP="00753CA9">
      <w:pPr>
        <w:numPr>
          <w:ilvl w:val="0"/>
          <w:numId w:val="1"/>
        </w:numPr>
        <w:spacing w:after="0" w:line="240" w:lineRule="auto"/>
        <w:ind w:left="0" w:firstLine="567"/>
        <w:jc w:val="both"/>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Утвердить порядок принятия обязательств согласно приложению 11.</w:t>
      </w:r>
    </w:p>
    <w:p w14:paraId="1AD5E6D0" w14:textId="77777777" w:rsidR="00C17A67" w:rsidRPr="008D72CE" w:rsidRDefault="00753CA9" w:rsidP="00753CA9">
      <w:pPr>
        <w:numPr>
          <w:ilvl w:val="0"/>
          <w:numId w:val="1"/>
        </w:numPr>
        <w:spacing w:after="0" w:line="240" w:lineRule="auto"/>
        <w:ind w:left="0" w:firstLine="567"/>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Утвердить п</w:t>
      </w:r>
      <w:r w:rsidR="00B40D5A" w:rsidRPr="008D72CE">
        <w:rPr>
          <w:rFonts w:ascii="Times New Roman" w:eastAsia="Times New Roman" w:hAnsi="Times New Roman" w:cs="Times New Roman"/>
          <w:color w:val="000000" w:themeColor="text1"/>
          <w:sz w:val="28"/>
          <w:szCs w:val="28"/>
          <w:lang w:eastAsia="ru-RU"/>
        </w:rPr>
        <w:t>орядок организации и осуществлении внутреннего финансового контроля согласно приложению 12.</w:t>
      </w:r>
    </w:p>
    <w:p w14:paraId="1B0468B2" w14:textId="77777777" w:rsidR="00C17A67" w:rsidRPr="008D72CE" w:rsidRDefault="00753CA9" w:rsidP="00753CA9">
      <w:pPr>
        <w:numPr>
          <w:ilvl w:val="0"/>
          <w:numId w:val="1"/>
        </w:numPr>
        <w:spacing w:after="0" w:line="240" w:lineRule="auto"/>
        <w:ind w:left="0" w:firstLine="567"/>
        <w:jc w:val="both"/>
        <w:textAlignment w:val="baseline"/>
        <w:rPr>
          <w:rFonts w:ascii="Times New Roman" w:eastAsia="Times New Roman" w:hAnsi="Times New Roman" w:cs="Times New Roman"/>
          <w:color w:val="000000" w:themeColor="text1"/>
          <w:sz w:val="28"/>
          <w:szCs w:val="28"/>
          <w:lang w:eastAsia="ru-RU"/>
        </w:rPr>
      </w:pPr>
      <w:bookmarkStart w:id="2" w:name="Par1869"/>
      <w:bookmarkEnd w:id="2"/>
      <w:r w:rsidRPr="001923EF">
        <w:rPr>
          <w:rFonts w:ascii="Times New Roman" w:hAnsi="Times New Roman" w:cs="Times New Roman"/>
          <w:color w:val="000000" w:themeColor="text1"/>
          <w:sz w:val="28"/>
          <w:szCs w:val="28"/>
        </w:rPr>
        <w:t>Утвердить</w:t>
      </w:r>
      <w:r>
        <w:rPr>
          <w:color w:val="000000" w:themeColor="text1"/>
          <w:sz w:val="28"/>
          <w:szCs w:val="28"/>
        </w:rPr>
        <w:t xml:space="preserve"> </w:t>
      </w:r>
      <w:r>
        <w:rPr>
          <w:rFonts w:ascii="Times New Roman" w:hAnsi="Times New Roman" w:cs="Times New Roman"/>
          <w:color w:val="000000" w:themeColor="text1"/>
          <w:sz w:val="28"/>
          <w:szCs w:val="28"/>
        </w:rPr>
        <w:t>у</w:t>
      </w:r>
      <w:r w:rsidR="00C17A67" w:rsidRPr="008D72CE">
        <w:rPr>
          <w:rFonts w:ascii="Times New Roman" w:hAnsi="Times New Roman" w:cs="Times New Roman"/>
          <w:color w:val="000000" w:themeColor="text1"/>
          <w:sz w:val="28"/>
          <w:szCs w:val="28"/>
        </w:rPr>
        <w:t>четн</w:t>
      </w:r>
      <w:r>
        <w:rPr>
          <w:rFonts w:ascii="Times New Roman" w:hAnsi="Times New Roman" w:cs="Times New Roman"/>
          <w:color w:val="000000" w:themeColor="text1"/>
          <w:sz w:val="28"/>
          <w:szCs w:val="28"/>
        </w:rPr>
        <w:t>ую</w:t>
      </w:r>
      <w:r w:rsidR="00C17A67" w:rsidRPr="008D72CE">
        <w:rPr>
          <w:rFonts w:ascii="Times New Roman" w:hAnsi="Times New Roman" w:cs="Times New Roman"/>
          <w:color w:val="000000" w:themeColor="text1"/>
          <w:sz w:val="28"/>
          <w:szCs w:val="28"/>
        </w:rPr>
        <w:t xml:space="preserve"> политик</w:t>
      </w:r>
      <w:r>
        <w:rPr>
          <w:rFonts w:ascii="Times New Roman" w:hAnsi="Times New Roman" w:cs="Times New Roman"/>
          <w:color w:val="000000" w:themeColor="text1"/>
          <w:sz w:val="28"/>
          <w:szCs w:val="28"/>
        </w:rPr>
        <w:t>у</w:t>
      </w:r>
      <w:r w:rsidR="00C17A67" w:rsidRPr="008D72CE">
        <w:rPr>
          <w:rFonts w:ascii="Times New Roman" w:hAnsi="Times New Roman" w:cs="Times New Roman"/>
          <w:color w:val="000000" w:themeColor="text1"/>
          <w:sz w:val="28"/>
          <w:szCs w:val="28"/>
        </w:rPr>
        <w:t xml:space="preserve"> </w:t>
      </w:r>
      <w:r w:rsidR="008D72CE">
        <w:rPr>
          <w:rFonts w:ascii="Times New Roman" w:hAnsi="Times New Roman" w:cs="Times New Roman"/>
          <w:color w:val="000000" w:themeColor="text1"/>
          <w:sz w:val="28"/>
          <w:szCs w:val="28"/>
        </w:rPr>
        <w:t>администрации</w:t>
      </w:r>
      <w:r w:rsidR="00C17A67" w:rsidRPr="008D72CE">
        <w:rPr>
          <w:rFonts w:ascii="Times New Roman" w:hAnsi="Times New Roman" w:cs="Times New Roman"/>
          <w:color w:val="000000" w:themeColor="text1"/>
          <w:sz w:val="28"/>
          <w:szCs w:val="28"/>
        </w:rPr>
        <w:t xml:space="preserve"> муниципального образования «Рабочий поселок Исса» Иссинского района Пензенской области для целей налогообложения</w:t>
      </w:r>
      <w:r w:rsidR="00C17A67" w:rsidRPr="008D72CE">
        <w:rPr>
          <w:color w:val="000000" w:themeColor="text1"/>
          <w:sz w:val="28"/>
          <w:szCs w:val="28"/>
        </w:rPr>
        <w:t xml:space="preserve"> </w:t>
      </w:r>
      <w:r w:rsidR="00C17A67" w:rsidRPr="008D72CE">
        <w:rPr>
          <w:rFonts w:ascii="Times New Roman" w:hAnsi="Times New Roman" w:cs="Times New Roman"/>
          <w:color w:val="000000" w:themeColor="text1"/>
          <w:sz w:val="28"/>
          <w:szCs w:val="28"/>
        </w:rPr>
        <w:t>согласно приложению 13.</w:t>
      </w:r>
    </w:p>
    <w:p w14:paraId="133131CF" w14:textId="77777777" w:rsidR="004A1DD1" w:rsidRPr="008D72CE" w:rsidRDefault="004A1DD1" w:rsidP="00753CA9">
      <w:pPr>
        <w:numPr>
          <w:ilvl w:val="0"/>
          <w:numId w:val="1"/>
        </w:numPr>
        <w:spacing w:after="0" w:line="240" w:lineRule="auto"/>
        <w:ind w:left="0" w:firstLine="567"/>
        <w:jc w:val="both"/>
        <w:textAlignment w:val="baseline"/>
        <w:rPr>
          <w:rFonts w:ascii="Times New Roman" w:eastAsia="Times New Roman" w:hAnsi="Times New Roman" w:cs="Times New Roman"/>
          <w:color w:val="000000" w:themeColor="text1"/>
          <w:sz w:val="28"/>
          <w:szCs w:val="28"/>
          <w:lang w:eastAsia="ru-RU"/>
        </w:rPr>
      </w:pPr>
      <w:r w:rsidRPr="008D72CE">
        <w:rPr>
          <w:rFonts w:ascii="Times New Roman" w:hAnsi="Times New Roman" w:cs="Times New Roman"/>
          <w:color w:val="000000" w:themeColor="text1"/>
          <w:sz w:val="28"/>
          <w:szCs w:val="28"/>
        </w:rPr>
        <w:t xml:space="preserve"> Признать утратившим силу постановление </w:t>
      </w:r>
      <w:r w:rsidR="008D72CE">
        <w:rPr>
          <w:rFonts w:ascii="Times New Roman" w:hAnsi="Times New Roman" w:cs="Times New Roman"/>
          <w:color w:val="000000" w:themeColor="text1"/>
          <w:sz w:val="28"/>
          <w:szCs w:val="28"/>
        </w:rPr>
        <w:t>администрации</w:t>
      </w:r>
      <w:r w:rsidRPr="008D72CE">
        <w:rPr>
          <w:rFonts w:ascii="Times New Roman" w:hAnsi="Times New Roman" w:cs="Times New Roman"/>
          <w:color w:val="000000" w:themeColor="text1"/>
          <w:sz w:val="28"/>
          <w:szCs w:val="28"/>
        </w:rPr>
        <w:t xml:space="preserve"> муниципального образования «Рабочий поселок Исса» Иссинского района Пензенской области от 30.12.2019 №212-п</w:t>
      </w:r>
      <w:r w:rsidR="00753CA9">
        <w:rPr>
          <w:rFonts w:ascii="Times New Roman" w:hAnsi="Times New Roman" w:cs="Times New Roman"/>
          <w:color w:val="000000" w:themeColor="text1"/>
          <w:sz w:val="28"/>
          <w:szCs w:val="28"/>
        </w:rPr>
        <w:t xml:space="preserve"> «</w:t>
      </w:r>
      <w:r w:rsidR="00753CA9" w:rsidRPr="00753CA9">
        <w:rPr>
          <w:rFonts w:ascii="Times New Roman" w:hAnsi="Times New Roman" w:cs="Times New Roman"/>
          <w:sz w:val="28"/>
          <w:szCs w:val="28"/>
        </w:rPr>
        <w:t>Об учетной политике</w:t>
      </w:r>
      <w:r w:rsidR="00753CA9">
        <w:rPr>
          <w:rFonts w:ascii="Times New Roman" w:hAnsi="Times New Roman" w:cs="Times New Roman"/>
          <w:sz w:val="28"/>
          <w:szCs w:val="28"/>
        </w:rPr>
        <w:t>»</w:t>
      </w:r>
      <w:r w:rsidRPr="00753CA9">
        <w:rPr>
          <w:rFonts w:ascii="Times New Roman" w:hAnsi="Times New Roman" w:cs="Times New Roman"/>
          <w:color w:val="000000" w:themeColor="text1"/>
          <w:sz w:val="28"/>
          <w:szCs w:val="28"/>
        </w:rPr>
        <w:t>.</w:t>
      </w:r>
    </w:p>
    <w:p w14:paraId="61508E11" w14:textId="77777777" w:rsidR="00AF1FD7" w:rsidRPr="008D72CE" w:rsidRDefault="00AF1FD7" w:rsidP="00753CA9">
      <w:pPr>
        <w:numPr>
          <w:ilvl w:val="0"/>
          <w:numId w:val="1"/>
        </w:numPr>
        <w:spacing w:after="0" w:line="240" w:lineRule="auto"/>
        <w:ind w:left="0" w:firstLine="567"/>
        <w:jc w:val="both"/>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Настоящее </w:t>
      </w:r>
      <w:r w:rsidR="007046A3" w:rsidRPr="008D72CE">
        <w:rPr>
          <w:rFonts w:ascii="Times New Roman" w:eastAsia="Times New Roman" w:hAnsi="Times New Roman" w:cs="Times New Roman"/>
          <w:color w:val="000000" w:themeColor="text1"/>
          <w:sz w:val="28"/>
          <w:szCs w:val="28"/>
          <w:bdr w:val="none" w:sz="0" w:space="0" w:color="auto" w:frame="1"/>
          <w:lang w:eastAsia="ru-RU"/>
        </w:rPr>
        <w:t>постановление</w:t>
      </w:r>
      <w:r w:rsidRPr="008D72CE">
        <w:rPr>
          <w:rFonts w:ascii="Times New Roman" w:eastAsia="Times New Roman" w:hAnsi="Times New Roman" w:cs="Times New Roman"/>
          <w:color w:val="000000" w:themeColor="text1"/>
          <w:sz w:val="28"/>
          <w:szCs w:val="28"/>
          <w:bdr w:val="none" w:sz="0" w:space="0" w:color="auto" w:frame="1"/>
          <w:lang w:eastAsia="ru-RU"/>
        </w:rPr>
        <w:t xml:space="preserve"> вступает в силу со дня подписания и применяется при формировании показателей объектов учета с 01.01.2023 года. Основные положения утвержденной учетной политики подлежат публикации на официальном сайте </w:t>
      </w:r>
      <w:r w:rsidR="00753CA9">
        <w:rPr>
          <w:rFonts w:ascii="Times New Roman" w:eastAsia="Times New Roman" w:hAnsi="Times New Roman" w:cs="Times New Roman"/>
          <w:color w:val="000000" w:themeColor="text1"/>
          <w:sz w:val="28"/>
          <w:szCs w:val="28"/>
          <w:bdr w:val="none" w:sz="0" w:space="0" w:color="auto" w:frame="1"/>
          <w:lang w:eastAsia="ru-RU"/>
        </w:rPr>
        <w:t>а</w:t>
      </w:r>
      <w:r w:rsidR="008D72CE">
        <w:rPr>
          <w:rFonts w:ascii="Times New Roman" w:eastAsia="Times New Roman" w:hAnsi="Times New Roman" w:cs="Times New Roman"/>
          <w:color w:val="000000" w:themeColor="text1"/>
          <w:sz w:val="28"/>
          <w:szCs w:val="28"/>
          <w:bdr w:val="none" w:sz="0" w:space="0" w:color="auto" w:frame="1"/>
          <w:lang w:eastAsia="ru-RU"/>
        </w:rPr>
        <w:t>дминистрации</w:t>
      </w:r>
      <w:r w:rsidR="007046A3" w:rsidRPr="008D72CE">
        <w:rPr>
          <w:rFonts w:ascii="Times New Roman" w:eastAsia="Times New Roman" w:hAnsi="Times New Roman" w:cs="Times New Roman"/>
          <w:color w:val="000000" w:themeColor="text1"/>
          <w:sz w:val="28"/>
          <w:szCs w:val="28"/>
          <w:bdr w:val="none" w:sz="0" w:space="0" w:color="auto" w:frame="1"/>
          <w:lang w:eastAsia="ru-RU"/>
        </w:rPr>
        <w:t xml:space="preserve"> Иссинского района Пензенской области</w:t>
      </w:r>
      <w:r w:rsidRPr="008D72CE">
        <w:rPr>
          <w:rFonts w:ascii="Times New Roman" w:eastAsia="Times New Roman" w:hAnsi="Times New Roman" w:cs="Times New Roman"/>
          <w:color w:val="000000" w:themeColor="text1"/>
          <w:sz w:val="28"/>
          <w:szCs w:val="28"/>
          <w:bdr w:val="none" w:sz="0" w:space="0" w:color="auto" w:frame="1"/>
          <w:lang w:eastAsia="ru-RU"/>
        </w:rPr>
        <w:t>.</w:t>
      </w:r>
    </w:p>
    <w:p w14:paraId="6A670108" w14:textId="77777777" w:rsidR="00AF1FD7" w:rsidRPr="008D72CE" w:rsidRDefault="007046A3" w:rsidP="00753CA9">
      <w:pPr>
        <w:numPr>
          <w:ilvl w:val="0"/>
          <w:numId w:val="1"/>
        </w:numPr>
        <w:spacing w:after="0" w:line="240" w:lineRule="auto"/>
        <w:ind w:left="0" w:firstLine="567"/>
        <w:jc w:val="both"/>
        <w:textAlignment w:val="baseline"/>
        <w:rPr>
          <w:rFonts w:ascii="Arial" w:eastAsia="Times New Roman" w:hAnsi="Arial" w:cs="Arial"/>
          <w:color w:val="000000" w:themeColor="text1"/>
          <w:sz w:val="20"/>
          <w:szCs w:val="20"/>
          <w:lang w:eastAsia="ru-RU"/>
        </w:rPr>
      </w:pPr>
      <w:r w:rsidRPr="008D72CE">
        <w:rPr>
          <w:rFonts w:ascii="Times New Roman" w:hAnsi="Times New Roman" w:cs="Times New Roman"/>
          <w:color w:val="000000" w:themeColor="text1"/>
          <w:sz w:val="28"/>
          <w:szCs w:val="28"/>
        </w:rPr>
        <w:t xml:space="preserve">Ознакомить с настоящим постановлением всех работников </w:t>
      </w:r>
      <w:r w:rsidR="008D72CE">
        <w:rPr>
          <w:rFonts w:ascii="Times New Roman" w:hAnsi="Times New Roman" w:cs="Times New Roman"/>
          <w:color w:val="000000" w:themeColor="text1"/>
          <w:sz w:val="28"/>
          <w:szCs w:val="28"/>
        </w:rPr>
        <w:t>администрации</w:t>
      </w:r>
      <w:r w:rsidRPr="008D72CE">
        <w:rPr>
          <w:rFonts w:ascii="Times New Roman" w:hAnsi="Times New Roman" w:cs="Times New Roman"/>
          <w:color w:val="000000" w:themeColor="text1"/>
          <w:sz w:val="28"/>
          <w:szCs w:val="28"/>
        </w:rPr>
        <w:t>, имеющих отношение к учетному процессу</w:t>
      </w:r>
      <w:r w:rsidR="00AF1FD7" w:rsidRPr="008D72CE">
        <w:rPr>
          <w:rFonts w:ascii="Times New Roman" w:eastAsia="Times New Roman" w:hAnsi="Times New Roman" w:cs="Times New Roman"/>
          <w:color w:val="000000" w:themeColor="text1"/>
          <w:sz w:val="28"/>
          <w:szCs w:val="28"/>
          <w:bdr w:val="none" w:sz="0" w:space="0" w:color="auto" w:frame="1"/>
          <w:lang w:eastAsia="ru-RU"/>
        </w:rPr>
        <w:t>.</w:t>
      </w:r>
    </w:p>
    <w:p w14:paraId="0C9F8E77" w14:textId="77777777" w:rsidR="00AF1FD7" w:rsidRPr="008D72CE" w:rsidRDefault="00AF1FD7" w:rsidP="00753CA9">
      <w:pPr>
        <w:numPr>
          <w:ilvl w:val="0"/>
          <w:numId w:val="1"/>
        </w:numPr>
        <w:spacing w:after="0" w:line="240" w:lineRule="auto"/>
        <w:ind w:left="0" w:firstLine="567"/>
        <w:jc w:val="both"/>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Контроль исполнения </w:t>
      </w:r>
      <w:r w:rsidR="007046A3" w:rsidRPr="008D72CE">
        <w:rPr>
          <w:rFonts w:ascii="Times New Roman" w:hAnsi="Times New Roman" w:cs="Times New Roman"/>
          <w:color w:val="000000" w:themeColor="text1"/>
          <w:sz w:val="28"/>
          <w:szCs w:val="28"/>
        </w:rPr>
        <w:t xml:space="preserve">настоящего постановления возложить на главу </w:t>
      </w:r>
      <w:r w:rsidR="008D72CE">
        <w:rPr>
          <w:rFonts w:ascii="Times New Roman" w:hAnsi="Times New Roman" w:cs="Times New Roman"/>
          <w:color w:val="000000" w:themeColor="text1"/>
          <w:sz w:val="28"/>
          <w:szCs w:val="28"/>
        </w:rPr>
        <w:t>администрации</w:t>
      </w:r>
      <w:r w:rsidR="007046A3" w:rsidRPr="008D72CE">
        <w:rPr>
          <w:rFonts w:ascii="Times New Roman" w:hAnsi="Times New Roman" w:cs="Times New Roman"/>
          <w:color w:val="000000" w:themeColor="text1"/>
          <w:sz w:val="28"/>
          <w:szCs w:val="28"/>
        </w:rPr>
        <w:t xml:space="preserve"> муниципального образования «Рабочий поселок Исса» Иссинского района Пензенской области</w:t>
      </w:r>
      <w:r w:rsidR="007046A3" w:rsidRPr="008D72CE">
        <w:rPr>
          <w:color w:val="000000" w:themeColor="text1"/>
          <w:sz w:val="26"/>
          <w:szCs w:val="26"/>
        </w:rPr>
        <w:t>.</w:t>
      </w:r>
    </w:p>
    <w:p w14:paraId="602916B0" w14:textId="77777777" w:rsidR="00AF1FD7" w:rsidRPr="008D72CE" w:rsidRDefault="00AF1FD7" w:rsidP="00753CA9">
      <w:pPr>
        <w:spacing w:after="0" w:line="240" w:lineRule="atLeast"/>
        <w:ind w:firstLine="567"/>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23584544" w14:textId="77777777" w:rsidR="00AF1FD7" w:rsidRPr="008D72CE" w:rsidRDefault="007046A3" w:rsidP="00753CA9">
      <w:pPr>
        <w:spacing w:after="0" w:line="240" w:lineRule="atLeast"/>
        <w:jc w:val="both"/>
        <w:textAlignment w:val="baseline"/>
        <w:rPr>
          <w:rFonts w:ascii="Arial" w:eastAsia="Times New Roman" w:hAnsi="Arial" w:cs="Arial"/>
          <w:color w:val="000000" w:themeColor="text1"/>
          <w:sz w:val="28"/>
          <w:szCs w:val="28"/>
          <w:lang w:eastAsia="ru-RU"/>
        </w:rPr>
      </w:pPr>
      <w:r w:rsidRPr="008D72CE">
        <w:rPr>
          <w:rFonts w:ascii="Times New Roman" w:hAnsi="Times New Roman"/>
          <w:color w:val="000000" w:themeColor="text1"/>
          <w:sz w:val="28"/>
          <w:szCs w:val="28"/>
        </w:rPr>
        <w:t xml:space="preserve">Глава </w:t>
      </w:r>
      <w:r w:rsidR="008D72CE">
        <w:rPr>
          <w:rFonts w:ascii="Times New Roman" w:hAnsi="Times New Roman"/>
          <w:color w:val="000000" w:themeColor="text1"/>
          <w:sz w:val="28"/>
          <w:szCs w:val="28"/>
        </w:rPr>
        <w:t>администрации</w:t>
      </w:r>
      <w:r w:rsidRPr="008D72CE">
        <w:rPr>
          <w:rFonts w:ascii="Times New Roman" w:hAnsi="Times New Roman"/>
          <w:color w:val="000000" w:themeColor="text1"/>
          <w:sz w:val="28"/>
          <w:szCs w:val="28"/>
        </w:rPr>
        <w:t xml:space="preserve">                                                             </w:t>
      </w:r>
      <w:r w:rsidR="00753CA9">
        <w:rPr>
          <w:rFonts w:ascii="Times New Roman" w:hAnsi="Times New Roman"/>
          <w:color w:val="000000" w:themeColor="text1"/>
          <w:sz w:val="28"/>
          <w:szCs w:val="28"/>
        </w:rPr>
        <w:t xml:space="preserve">                 </w:t>
      </w:r>
      <w:r w:rsidRPr="008D72CE">
        <w:rPr>
          <w:rFonts w:ascii="Times New Roman" w:hAnsi="Times New Roman"/>
          <w:color w:val="000000" w:themeColor="text1"/>
          <w:sz w:val="28"/>
          <w:szCs w:val="28"/>
        </w:rPr>
        <w:t xml:space="preserve">   А.И.</w:t>
      </w:r>
      <w:r w:rsidR="00753CA9">
        <w:rPr>
          <w:rFonts w:ascii="Times New Roman" w:hAnsi="Times New Roman"/>
          <w:color w:val="000000" w:themeColor="text1"/>
          <w:sz w:val="28"/>
          <w:szCs w:val="28"/>
        </w:rPr>
        <w:t xml:space="preserve"> </w:t>
      </w:r>
      <w:r w:rsidRPr="008D72CE">
        <w:rPr>
          <w:rFonts w:ascii="Times New Roman" w:hAnsi="Times New Roman"/>
          <w:color w:val="000000" w:themeColor="text1"/>
          <w:sz w:val="28"/>
          <w:szCs w:val="28"/>
        </w:rPr>
        <w:t>Буланов</w:t>
      </w:r>
      <w:r w:rsidR="00AF1FD7" w:rsidRPr="008D72CE">
        <w:rPr>
          <w:rFonts w:ascii="Times New Roman" w:eastAsia="Times New Roman" w:hAnsi="Times New Roman" w:cs="Times New Roman"/>
          <w:color w:val="000000" w:themeColor="text1"/>
          <w:sz w:val="28"/>
          <w:szCs w:val="28"/>
          <w:bdr w:val="none" w:sz="0" w:space="0" w:color="auto" w:frame="1"/>
          <w:lang w:eastAsia="ru-RU"/>
        </w:rPr>
        <w:t> </w:t>
      </w:r>
    </w:p>
    <w:p w14:paraId="0C6607B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4141B77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11272EFD" w14:textId="77777777" w:rsidR="00753CA9" w:rsidRDefault="00753CA9"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27425795" w14:textId="77777777" w:rsidR="00352532" w:rsidRDefault="00352532" w:rsidP="008D72CE">
      <w:pPr>
        <w:spacing w:after="0" w:line="240" w:lineRule="atLeast"/>
        <w:jc w:val="right"/>
        <w:textAlignment w:val="baseline"/>
        <w:rPr>
          <w:rFonts w:ascii="Times New Roman" w:eastAsia="Times New Roman" w:hAnsi="Times New Roman" w:cs="Times New Roman"/>
          <w:color w:val="000000" w:themeColor="text1"/>
          <w:sz w:val="24"/>
          <w:szCs w:val="24"/>
          <w:bdr w:val="none" w:sz="0" w:space="0" w:color="auto" w:frame="1"/>
          <w:lang w:eastAsia="ru-RU"/>
        </w:rPr>
      </w:pPr>
    </w:p>
    <w:p w14:paraId="3726C765" w14:textId="77777777" w:rsidR="00AF1FD7" w:rsidRPr="00352532" w:rsidRDefault="00AF1FD7" w:rsidP="008D72CE">
      <w:pPr>
        <w:spacing w:after="0" w:line="240" w:lineRule="atLeast"/>
        <w:jc w:val="right"/>
        <w:textAlignment w:val="baseline"/>
        <w:rPr>
          <w:rFonts w:ascii="Arial" w:eastAsia="Times New Roman" w:hAnsi="Arial" w:cs="Arial"/>
          <w:color w:val="000000" w:themeColor="text1"/>
          <w:sz w:val="24"/>
          <w:szCs w:val="24"/>
          <w:lang w:eastAsia="ru-RU"/>
        </w:rPr>
      </w:pPr>
      <w:r w:rsidRPr="00352532">
        <w:rPr>
          <w:rFonts w:ascii="Times New Roman" w:eastAsia="Times New Roman" w:hAnsi="Times New Roman" w:cs="Times New Roman"/>
          <w:color w:val="000000" w:themeColor="text1"/>
          <w:sz w:val="24"/>
          <w:szCs w:val="24"/>
          <w:bdr w:val="none" w:sz="0" w:space="0" w:color="auto" w:frame="1"/>
          <w:lang w:eastAsia="ru-RU"/>
        </w:rPr>
        <w:lastRenderedPageBreak/>
        <w:t>Приложение 1</w:t>
      </w:r>
    </w:p>
    <w:p w14:paraId="65BC467B" w14:textId="77777777" w:rsidR="007046A3" w:rsidRPr="00352532" w:rsidRDefault="007046A3" w:rsidP="008D72CE">
      <w:pPr>
        <w:spacing w:after="0" w:line="240" w:lineRule="atLeast"/>
        <w:jc w:val="right"/>
        <w:textAlignment w:val="baseline"/>
        <w:rPr>
          <w:rFonts w:ascii="Times New Roman" w:eastAsia="Times New Roman" w:hAnsi="Times New Roman" w:cs="Times New Roman"/>
          <w:color w:val="000000" w:themeColor="text1"/>
          <w:sz w:val="24"/>
          <w:szCs w:val="24"/>
          <w:bdr w:val="none" w:sz="0" w:space="0" w:color="auto" w:frame="1"/>
          <w:lang w:eastAsia="ru-RU"/>
        </w:rPr>
      </w:pPr>
      <w:r w:rsidRPr="00352532">
        <w:rPr>
          <w:rFonts w:ascii="Times New Roman" w:eastAsia="Times New Roman" w:hAnsi="Times New Roman" w:cs="Times New Roman"/>
          <w:color w:val="000000" w:themeColor="text1"/>
          <w:sz w:val="24"/>
          <w:szCs w:val="24"/>
          <w:bdr w:val="none" w:sz="0" w:space="0" w:color="auto" w:frame="1"/>
          <w:lang w:eastAsia="ru-RU"/>
        </w:rPr>
        <w:t xml:space="preserve">                                                                          </w:t>
      </w:r>
      <w:r w:rsidR="00AF1FD7" w:rsidRPr="00352532">
        <w:rPr>
          <w:rFonts w:ascii="Times New Roman" w:eastAsia="Times New Roman" w:hAnsi="Times New Roman" w:cs="Times New Roman"/>
          <w:color w:val="000000" w:themeColor="text1"/>
          <w:sz w:val="24"/>
          <w:szCs w:val="24"/>
          <w:bdr w:val="none" w:sz="0" w:space="0" w:color="auto" w:frame="1"/>
          <w:lang w:eastAsia="ru-RU"/>
        </w:rPr>
        <w:t xml:space="preserve">к </w:t>
      </w:r>
      <w:r w:rsidRPr="00352532">
        <w:rPr>
          <w:rFonts w:ascii="Times New Roman" w:eastAsia="Times New Roman" w:hAnsi="Times New Roman" w:cs="Times New Roman"/>
          <w:color w:val="000000" w:themeColor="text1"/>
          <w:sz w:val="24"/>
          <w:szCs w:val="24"/>
          <w:bdr w:val="none" w:sz="0" w:space="0" w:color="auto" w:frame="1"/>
          <w:lang w:eastAsia="ru-RU"/>
        </w:rPr>
        <w:t xml:space="preserve">постановлению </w:t>
      </w:r>
      <w:r w:rsidR="00352532" w:rsidRPr="00352532">
        <w:rPr>
          <w:rFonts w:ascii="Times New Roman" w:eastAsia="Times New Roman" w:hAnsi="Times New Roman" w:cs="Times New Roman"/>
          <w:color w:val="000000" w:themeColor="text1"/>
          <w:sz w:val="24"/>
          <w:szCs w:val="24"/>
          <w:bdr w:val="none" w:sz="0" w:space="0" w:color="auto" w:frame="1"/>
          <w:lang w:eastAsia="ru-RU"/>
        </w:rPr>
        <w:t>а</w:t>
      </w:r>
      <w:r w:rsidR="008D72CE" w:rsidRPr="00352532">
        <w:rPr>
          <w:rFonts w:ascii="Times New Roman" w:eastAsia="Times New Roman" w:hAnsi="Times New Roman" w:cs="Times New Roman"/>
          <w:color w:val="000000" w:themeColor="text1"/>
          <w:sz w:val="24"/>
          <w:szCs w:val="24"/>
          <w:bdr w:val="none" w:sz="0" w:space="0" w:color="auto" w:frame="1"/>
          <w:lang w:eastAsia="ru-RU"/>
        </w:rPr>
        <w:t>дминистрации</w:t>
      </w:r>
      <w:r w:rsidR="00AF1FD7" w:rsidRPr="00352532">
        <w:rPr>
          <w:rFonts w:ascii="Times New Roman" w:eastAsia="Times New Roman" w:hAnsi="Times New Roman" w:cs="Times New Roman"/>
          <w:color w:val="000000" w:themeColor="text1"/>
          <w:sz w:val="24"/>
          <w:szCs w:val="24"/>
          <w:bdr w:val="none" w:sz="0" w:space="0" w:color="auto" w:frame="1"/>
          <w:lang w:eastAsia="ru-RU"/>
        </w:rPr>
        <w:t xml:space="preserve"> </w:t>
      </w:r>
    </w:p>
    <w:p w14:paraId="02E8BFE5" w14:textId="77777777" w:rsidR="00AF1FD7" w:rsidRPr="00352532" w:rsidRDefault="007046A3" w:rsidP="008D72CE">
      <w:pPr>
        <w:spacing w:after="0" w:line="240" w:lineRule="atLeast"/>
        <w:jc w:val="right"/>
        <w:textAlignment w:val="baseline"/>
        <w:rPr>
          <w:rFonts w:ascii="Times New Roman" w:eastAsia="Times New Roman" w:hAnsi="Times New Roman" w:cs="Times New Roman"/>
          <w:color w:val="000000" w:themeColor="text1"/>
          <w:sz w:val="24"/>
          <w:szCs w:val="24"/>
          <w:bdr w:val="none" w:sz="0" w:space="0" w:color="auto" w:frame="1"/>
          <w:lang w:eastAsia="ru-RU"/>
        </w:rPr>
      </w:pPr>
      <w:r w:rsidRPr="00352532">
        <w:rPr>
          <w:rFonts w:ascii="Times New Roman" w:eastAsia="Times New Roman" w:hAnsi="Times New Roman" w:cs="Times New Roman"/>
          <w:color w:val="000000" w:themeColor="text1"/>
          <w:sz w:val="24"/>
          <w:szCs w:val="24"/>
          <w:bdr w:val="none" w:sz="0" w:space="0" w:color="auto" w:frame="1"/>
          <w:lang w:eastAsia="ru-RU"/>
        </w:rPr>
        <w:t xml:space="preserve">                                                                                  муниципального образования</w:t>
      </w:r>
    </w:p>
    <w:p w14:paraId="36165430" w14:textId="77777777" w:rsidR="007046A3" w:rsidRPr="00352532" w:rsidRDefault="007046A3" w:rsidP="008D72CE">
      <w:pPr>
        <w:spacing w:after="0" w:line="240" w:lineRule="atLeast"/>
        <w:jc w:val="right"/>
        <w:textAlignment w:val="baseline"/>
        <w:rPr>
          <w:rFonts w:ascii="Times New Roman" w:eastAsia="Times New Roman" w:hAnsi="Times New Roman" w:cs="Times New Roman"/>
          <w:color w:val="000000" w:themeColor="text1"/>
          <w:sz w:val="24"/>
          <w:szCs w:val="24"/>
          <w:bdr w:val="none" w:sz="0" w:space="0" w:color="auto" w:frame="1"/>
          <w:lang w:eastAsia="ru-RU"/>
        </w:rPr>
      </w:pPr>
      <w:r w:rsidRPr="00352532">
        <w:rPr>
          <w:rFonts w:ascii="Times New Roman" w:eastAsia="Times New Roman" w:hAnsi="Times New Roman" w:cs="Times New Roman"/>
          <w:color w:val="000000" w:themeColor="text1"/>
          <w:sz w:val="24"/>
          <w:szCs w:val="24"/>
          <w:bdr w:val="none" w:sz="0" w:space="0" w:color="auto" w:frame="1"/>
          <w:lang w:eastAsia="ru-RU"/>
        </w:rPr>
        <w:t>«Рабочий поселок Исса»</w:t>
      </w:r>
    </w:p>
    <w:p w14:paraId="11A87E6C" w14:textId="77777777" w:rsidR="007046A3" w:rsidRPr="00352532" w:rsidRDefault="007046A3" w:rsidP="008D72CE">
      <w:pPr>
        <w:spacing w:after="0" w:line="240" w:lineRule="atLeast"/>
        <w:jc w:val="right"/>
        <w:textAlignment w:val="baseline"/>
        <w:rPr>
          <w:rFonts w:ascii="Times New Roman" w:eastAsia="Times New Roman" w:hAnsi="Times New Roman" w:cs="Times New Roman"/>
          <w:color w:val="000000" w:themeColor="text1"/>
          <w:sz w:val="24"/>
          <w:szCs w:val="24"/>
          <w:bdr w:val="none" w:sz="0" w:space="0" w:color="auto" w:frame="1"/>
          <w:lang w:eastAsia="ru-RU"/>
        </w:rPr>
      </w:pPr>
      <w:r w:rsidRPr="00352532">
        <w:rPr>
          <w:rFonts w:ascii="Times New Roman" w:eastAsia="Times New Roman" w:hAnsi="Times New Roman" w:cs="Times New Roman"/>
          <w:color w:val="000000" w:themeColor="text1"/>
          <w:sz w:val="24"/>
          <w:szCs w:val="24"/>
          <w:bdr w:val="none" w:sz="0" w:space="0" w:color="auto" w:frame="1"/>
          <w:lang w:eastAsia="ru-RU"/>
        </w:rPr>
        <w:t xml:space="preserve">Иссинского района </w:t>
      </w:r>
    </w:p>
    <w:p w14:paraId="0806BC92" w14:textId="77777777" w:rsidR="007046A3" w:rsidRPr="00352532" w:rsidRDefault="007046A3" w:rsidP="008D72CE">
      <w:pPr>
        <w:spacing w:after="0" w:line="240" w:lineRule="atLeast"/>
        <w:jc w:val="right"/>
        <w:textAlignment w:val="baseline"/>
        <w:rPr>
          <w:rFonts w:ascii="Arial" w:eastAsia="Times New Roman" w:hAnsi="Arial" w:cs="Arial"/>
          <w:color w:val="000000" w:themeColor="text1"/>
          <w:sz w:val="24"/>
          <w:szCs w:val="24"/>
          <w:lang w:eastAsia="ru-RU"/>
        </w:rPr>
      </w:pPr>
      <w:r w:rsidRPr="00352532">
        <w:rPr>
          <w:rFonts w:ascii="Times New Roman" w:eastAsia="Times New Roman" w:hAnsi="Times New Roman" w:cs="Times New Roman"/>
          <w:color w:val="000000" w:themeColor="text1"/>
          <w:sz w:val="24"/>
          <w:szCs w:val="24"/>
          <w:bdr w:val="none" w:sz="0" w:space="0" w:color="auto" w:frame="1"/>
          <w:lang w:eastAsia="ru-RU"/>
        </w:rPr>
        <w:t>Пензенской области</w:t>
      </w:r>
    </w:p>
    <w:p w14:paraId="057CDD86" w14:textId="77777777" w:rsidR="00AF1FD7" w:rsidRPr="00352532" w:rsidRDefault="00AF1FD7" w:rsidP="008D72CE">
      <w:pPr>
        <w:spacing w:after="0" w:line="240" w:lineRule="atLeast"/>
        <w:jc w:val="right"/>
        <w:textAlignment w:val="baseline"/>
        <w:rPr>
          <w:rFonts w:ascii="Arial" w:eastAsia="Times New Roman" w:hAnsi="Arial" w:cs="Arial"/>
          <w:color w:val="000000" w:themeColor="text1"/>
          <w:sz w:val="24"/>
          <w:szCs w:val="24"/>
          <w:lang w:eastAsia="ru-RU"/>
        </w:rPr>
      </w:pPr>
      <w:r w:rsidRPr="00352532">
        <w:rPr>
          <w:rFonts w:ascii="Times New Roman" w:eastAsia="Times New Roman" w:hAnsi="Times New Roman" w:cs="Times New Roman"/>
          <w:color w:val="000000" w:themeColor="text1"/>
          <w:sz w:val="24"/>
          <w:szCs w:val="24"/>
          <w:bdr w:val="none" w:sz="0" w:space="0" w:color="auto" w:frame="1"/>
          <w:lang w:eastAsia="ru-RU"/>
        </w:rPr>
        <w:t> </w:t>
      </w:r>
      <w:r w:rsidR="00945D3E" w:rsidRPr="00352532">
        <w:rPr>
          <w:rFonts w:ascii="Times New Roman" w:eastAsia="Times New Roman" w:hAnsi="Times New Roman" w:cs="Times New Roman"/>
          <w:color w:val="000000" w:themeColor="text1"/>
          <w:sz w:val="24"/>
          <w:szCs w:val="24"/>
          <w:bdr w:val="none" w:sz="0" w:space="0" w:color="auto" w:frame="1"/>
          <w:lang w:eastAsia="ru-RU"/>
        </w:rPr>
        <w:t>07</w:t>
      </w:r>
      <w:r w:rsidRPr="00352532">
        <w:rPr>
          <w:rFonts w:ascii="Times New Roman" w:eastAsia="Times New Roman" w:hAnsi="Times New Roman" w:cs="Times New Roman"/>
          <w:color w:val="000000" w:themeColor="text1"/>
          <w:sz w:val="24"/>
          <w:szCs w:val="24"/>
          <w:bdr w:val="none" w:sz="0" w:space="0" w:color="auto" w:frame="1"/>
          <w:lang w:eastAsia="ru-RU"/>
        </w:rPr>
        <w:t>.</w:t>
      </w:r>
      <w:r w:rsidR="007046A3" w:rsidRPr="00352532">
        <w:rPr>
          <w:rFonts w:ascii="Times New Roman" w:eastAsia="Times New Roman" w:hAnsi="Times New Roman" w:cs="Times New Roman"/>
          <w:color w:val="000000" w:themeColor="text1"/>
          <w:sz w:val="24"/>
          <w:szCs w:val="24"/>
          <w:bdr w:val="none" w:sz="0" w:space="0" w:color="auto" w:frame="1"/>
          <w:lang w:eastAsia="ru-RU"/>
        </w:rPr>
        <w:t>0</w:t>
      </w:r>
      <w:r w:rsidR="00945D3E" w:rsidRPr="00352532">
        <w:rPr>
          <w:rFonts w:ascii="Times New Roman" w:eastAsia="Times New Roman" w:hAnsi="Times New Roman" w:cs="Times New Roman"/>
          <w:color w:val="000000" w:themeColor="text1"/>
          <w:sz w:val="24"/>
          <w:szCs w:val="24"/>
          <w:bdr w:val="none" w:sz="0" w:space="0" w:color="auto" w:frame="1"/>
          <w:lang w:eastAsia="ru-RU"/>
        </w:rPr>
        <w:t>6</w:t>
      </w:r>
      <w:r w:rsidRPr="00352532">
        <w:rPr>
          <w:rFonts w:ascii="Times New Roman" w:eastAsia="Times New Roman" w:hAnsi="Times New Roman" w:cs="Times New Roman"/>
          <w:color w:val="000000" w:themeColor="text1"/>
          <w:sz w:val="24"/>
          <w:szCs w:val="24"/>
          <w:bdr w:val="none" w:sz="0" w:space="0" w:color="auto" w:frame="1"/>
          <w:lang w:eastAsia="ru-RU"/>
        </w:rPr>
        <w:t>.202</w:t>
      </w:r>
      <w:r w:rsidR="007046A3" w:rsidRPr="00352532">
        <w:rPr>
          <w:rFonts w:ascii="Times New Roman" w:eastAsia="Times New Roman" w:hAnsi="Times New Roman" w:cs="Times New Roman"/>
          <w:color w:val="000000" w:themeColor="text1"/>
          <w:sz w:val="24"/>
          <w:szCs w:val="24"/>
          <w:bdr w:val="none" w:sz="0" w:space="0" w:color="auto" w:frame="1"/>
          <w:lang w:eastAsia="ru-RU"/>
        </w:rPr>
        <w:t>3</w:t>
      </w:r>
      <w:r w:rsidRPr="00352532">
        <w:rPr>
          <w:rFonts w:ascii="Times New Roman" w:eastAsia="Times New Roman" w:hAnsi="Times New Roman" w:cs="Times New Roman"/>
          <w:color w:val="000000" w:themeColor="text1"/>
          <w:sz w:val="24"/>
          <w:szCs w:val="24"/>
          <w:bdr w:val="none" w:sz="0" w:space="0" w:color="auto" w:frame="1"/>
          <w:lang w:eastAsia="ru-RU"/>
        </w:rPr>
        <w:t xml:space="preserve"> </w:t>
      </w:r>
      <w:r w:rsidR="007046A3" w:rsidRPr="00352532">
        <w:rPr>
          <w:rFonts w:ascii="Times New Roman" w:eastAsia="Times New Roman" w:hAnsi="Times New Roman" w:cs="Times New Roman"/>
          <w:color w:val="000000" w:themeColor="text1"/>
          <w:sz w:val="24"/>
          <w:szCs w:val="24"/>
          <w:bdr w:val="none" w:sz="0" w:space="0" w:color="auto" w:frame="1"/>
          <w:lang w:eastAsia="ru-RU"/>
        </w:rPr>
        <w:t>№</w:t>
      </w:r>
      <w:r w:rsidR="00945D3E" w:rsidRPr="00352532">
        <w:rPr>
          <w:rFonts w:ascii="Times New Roman" w:eastAsia="Times New Roman" w:hAnsi="Times New Roman" w:cs="Times New Roman"/>
          <w:color w:val="000000" w:themeColor="text1"/>
          <w:sz w:val="24"/>
          <w:szCs w:val="24"/>
          <w:bdr w:val="none" w:sz="0" w:space="0" w:color="auto" w:frame="1"/>
          <w:lang w:eastAsia="ru-RU"/>
        </w:rPr>
        <w:t>45-п</w:t>
      </w:r>
    </w:p>
    <w:p w14:paraId="224AFEC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321DBCE4" w14:textId="77777777" w:rsidR="00AF1FD7" w:rsidRPr="008D72CE" w:rsidRDefault="00AF1FD7" w:rsidP="008D72CE">
      <w:pPr>
        <w:spacing w:after="0" w:line="240" w:lineRule="atLeast"/>
        <w:jc w:val="center"/>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Учетная политика учреждения</w:t>
      </w:r>
    </w:p>
    <w:p w14:paraId="39E43611" w14:textId="77777777" w:rsidR="00AF1FD7" w:rsidRPr="008D72CE" w:rsidRDefault="00AF1FD7" w:rsidP="008D72CE">
      <w:pPr>
        <w:spacing w:after="0" w:line="240" w:lineRule="atLeast"/>
        <w:jc w:val="center"/>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в целях организации и ведения бухгалтерского учета</w:t>
      </w:r>
    </w:p>
    <w:p w14:paraId="02FB0FB5" w14:textId="77777777" w:rsidR="00AF1FD7" w:rsidRPr="008D72CE" w:rsidRDefault="00352532" w:rsidP="008D72CE">
      <w:pPr>
        <w:spacing w:after="0" w:line="240" w:lineRule="atLeast"/>
        <w:jc w:val="center"/>
        <w:textAlignment w:val="baseline"/>
        <w:rPr>
          <w:rFonts w:ascii="Arial" w:eastAsia="Times New Roman" w:hAnsi="Arial" w:cs="Arial"/>
          <w:color w:val="000000" w:themeColor="text1"/>
          <w:sz w:val="18"/>
          <w:szCs w:val="18"/>
          <w:lang w:eastAsia="ru-RU"/>
        </w:rPr>
      </w:pPr>
      <w:r>
        <w:rPr>
          <w:rFonts w:ascii="Times New Roman" w:eastAsia="Times New Roman" w:hAnsi="Times New Roman" w:cs="Times New Roman"/>
          <w:b/>
          <w:bCs/>
          <w:color w:val="000000" w:themeColor="text1"/>
          <w:sz w:val="28"/>
          <w:szCs w:val="28"/>
          <w:bdr w:val="none" w:sz="0" w:space="0" w:color="auto" w:frame="1"/>
          <w:lang w:eastAsia="ru-RU"/>
        </w:rPr>
        <w:t>а</w:t>
      </w:r>
      <w:r w:rsidR="008D72CE">
        <w:rPr>
          <w:rFonts w:ascii="Times New Roman" w:eastAsia="Times New Roman" w:hAnsi="Times New Roman" w:cs="Times New Roman"/>
          <w:b/>
          <w:bCs/>
          <w:color w:val="000000" w:themeColor="text1"/>
          <w:sz w:val="28"/>
          <w:szCs w:val="28"/>
          <w:bdr w:val="none" w:sz="0" w:space="0" w:color="auto" w:frame="1"/>
          <w:lang w:eastAsia="ru-RU"/>
        </w:rPr>
        <w:t>дминистрации</w:t>
      </w:r>
      <w:r w:rsidR="00AF1FD7" w:rsidRPr="008D72CE">
        <w:rPr>
          <w:rFonts w:ascii="Times New Roman" w:eastAsia="Times New Roman" w:hAnsi="Times New Roman" w:cs="Times New Roman"/>
          <w:b/>
          <w:bCs/>
          <w:color w:val="000000" w:themeColor="text1"/>
          <w:sz w:val="28"/>
          <w:szCs w:val="28"/>
          <w:bdr w:val="none" w:sz="0" w:space="0" w:color="auto" w:frame="1"/>
          <w:lang w:eastAsia="ru-RU"/>
        </w:rPr>
        <w:t xml:space="preserve"> </w:t>
      </w:r>
      <w:r w:rsidR="00EF039E" w:rsidRPr="008D72CE">
        <w:rPr>
          <w:rFonts w:ascii="Times New Roman" w:eastAsia="Times New Roman" w:hAnsi="Times New Roman" w:cs="Times New Roman"/>
          <w:b/>
          <w:bCs/>
          <w:color w:val="000000" w:themeColor="text1"/>
          <w:sz w:val="28"/>
          <w:szCs w:val="28"/>
          <w:bdr w:val="none" w:sz="0" w:space="0" w:color="auto" w:frame="1"/>
          <w:lang w:eastAsia="ru-RU"/>
        </w:rPr>
        <w:t>муниципального образования «Рабочий поселок Исса» Иссинского района Пензенской области</w:t>
      </w:r>
    </w:p>
    <w:p w14:paraId="74964AF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 </w:t>
      </w:r>
    </w:p>
    <w:p w14:paraId="44C62EF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Раздел 1. Общие положения.</w:t>
      </w:r>
    </w:p>
    <w:p w14:paraId="0204665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 </w:t>
      </w:r>
    </w:p>
    <w:p w14:paraId="7DD5E7D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1.1. Нормативные документы, регулирующие вопросы учетной политики </w:t>
      </w:r>
      <w:bookmarkStart w:id="3" w:name="_Hlk135646928"/>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w:t>
      </w:r>
      <w:r w:rsidR="00EF039E" w:rsidRPr="008D72CE">
        <w:rPr>
          <w:rFonts w:ascii="Times New Roman" w:eastAsia="Times New Roman" w:hAnsi="Times New Roman" w:cs="Times New Roman"/>
          <w:color w:val="000000" w:themeColor="text1"/>
          <w:sz w:val="28"/>
          <w:szCs w:val="28"/>
          <w:bdr w:val="none" w:sz="0" w:space="0" w:color="auto" w:frame="1"/>
          <w:lang w:eastAsia="ru-RU"/>
        </w:rPr>
        <w:t>муниципального образования «Рабочий поселок Исса» Иссинского района Пензенской области</w:t>
      </w:r>
      <w:bookmarkEnd w:id="3"/>
      <w:r w:rsidRPr="008D72CE">
        <w:rPr>
          <w:rFonts w:ascii="Times New Roman" w:eastAsia="Times New Roman" w:hAnsi="Times New Roman" w:cs="Times New Roman"/>
          <w:color w:val="000000" w:themeColor="text1"/>
          <w:sz w:val="28"/>
          <w:szCs w:val="28"/>
          <w:bdr w:val="none" w:sz="0" w:space="0" w:color="auto" w:frame="1"/>
          <w:lang w:eastAsia="ru-RU"/>
        </w:rPr>
        <w:t>.</w:t>
      </w:r>
    </w:p>
    <w:p w14:paraId="122B5E8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Основными нормативными документами, регулирующими вопросы</w:t>
      </w:r>
      <w:r w:rsidR="007C52E5"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Pr="008D72CE">
        <w:rPr>
          <w:rFonts w:ascii="Times New Roman" w:eastAsia="Times New Roman" w:hAnsi="Times New Roman" w:cs="Times New Roman"/>
          <w:color w:val="000000" w:themeColor="text1"/>
          <w:sz w:val="28"/>
          <w:szCs w:val="28"/>
          <w:bdr w:val="none" w:sz="0" w:space="0" w:color="auto" w:frame="1"/>
          <w:lang w:eastAsia="ru-RU"/>
        </w:rPr>
        <w:t>учетной</w:t>
      </w:r>
      <w:r w:rsidR="00C17A67"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Pr="008D72CE">
        <w:rPr>
          <w:rFonts w:ascii="Times New Roman" w:eastAsia="Times New Roman" w:hAnsi="Times New Roman" w:cs="Times New Roman"/>
          <w:color w:val="000000" w:themeColor="text1"/>
          <w:sz w:val="28"/>
          <w:szCs w:val="28"/>
          <w:bdr w:val="none" w:sz="0" w:space="0" w:color="auto" w:frame="1"/>
          <w:lang w:eastAsia="ru-RU"/>
        </w:rPr>
        <w:t>политики учреждения</w:t>
      </w:r>
      <w:r w:rsidR="00352532">
        <w:rPr>
          <w:rFonts w:ascii="Times New Roman" w:eastAsia="Times New Roman" w:hAnsi="Times New Roman" w:cs="Times New Roman"/>
          <w:color w:val="000000" w:themeColor="text1"/>
          <w:sz w:val="28"/>
          <w:szCs w:val="28"/>
          <w:bdr w:val="none" w:sz="0" w:space="0" w:color="auto" w:frame="1"/>
          <w:lang w:eastAsia="ru-RU"/>
        </w:rPr>
        <w:t>,</w:t>
      </w:r>
      <w:r w:rsidRPr="008D72CE">
        <w:rPr>
          <w:rFonts w:ascii="Times New Roman" w:eastAsia="Times New Roman" w:hAnsi="Times New Roman" w:cs="Times New Roman"/>
          <w:color w:val="000000" w:themeColor="text1"/>
          <w:sz w:val="28"/>
          <w:szCs w:val="28"/>
          <w:bdr w:val="none" w:sz="0" w:space="0" w:color="auto" w:frame="1"/>
          <w:lang w:eastAsia="ru-RU"/>
        </w:rPr>
        <w:t xml:space="preserve"> являются следующие:</w:t>
      </w:r>
    </w:p>
    <w:p w14:paraId="24D709F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Бюджетный кодекс Российской Федерации;</w:t>
      </w:r>
    </w:p>
    <w:p w14:paraId="68A6DC5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Налоговый кодекс Российской Федерации (часть первая и вторая);</w:t>
      </w:r>
    </w:p>
    <w:p w14:paraId="645EEC1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Федеральный закон «О бухгалтерском учете» от 6.12.2011</w:t>
      </w:r>
      <w:r w:rsidR="00352532">
        <w:rPr>
          <w:rFonts w:ascii="Times New Roman" w:eastAsia="Times New Roman" w:hAnsi="Times New Roman" w:cs="Times New Roman"/>
          <w:color w:val="000000" w:themeColor="text1"/>
          <w:sz w:val="28"/>
          <w:szCs w:val="28"/>
          <w:bdr w:val="none" w:sz="0" w:space="0" w:color="auto" w:frame="1"/>
          <w:lang w:eastAsia="ru-RU"/>
        </w:rPr>
        <w:t xml:space="preserve"> </w:t>
      </w:r>
      <w:r w:rsidRPr="008D72CE">
        <w:rPr>
          <w:rFonts w:ascii="Times New Roman" w:eastAsia="Times New Roman" w:hAnsi="Times New Roman" w:cs="Times New Roman"/>
          <w:color w:val="000000" w:themeColor="text1"/>
          <w:sz w:val="28"/>
          <w:szCs w:val="28"/>
          <w:bdr w:val="none" w:sz="0" w:space="0" w:color="auto" w:frame="1"/>
          <w:lang w:eastAsia="ru-RU"/>
        </w:rPr>
        <w:t>г. №402-ФЗ;</w:t>
      </w:r>
    </w:p>
    <w:p w14:paraId="2894E27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Приказ Минфина РФ от 01.12.2010 года №157н «Об утверждении Единого </w:t>
      </w:r>
      <w:hyperlink r:id="rId9" w:history="1">
        <w:r w:rsidRPr="008D72CE">
          <w:rPr>
            <w:rFonts w:ascii="Times New Roman" w:eastAsia="Times New Roman" w:hAnsi="Times New Roman" w:cs="Times New Roman"/>
            <w:color w:val="000000" w:themeColor="text1"/>
            <w:sz w:val="28"/>
            <w:szCs w:val="28"/>
            <w:bdr w:val="none" w:sz="0" w:space="0" w:color="auto" w:frame="1"/>
            <w:lang w:eastAsia="ru-RU"/>
          </w:rPr>
          <w:t>план</w:t>
        </w:r>
      </w:hyperlink>
      <w:r w:rsidRPr="008D72CE">
        <w:rPr>
          <w:rFonts w:ascii="Times New Roman" w:eastAsia="Times New Roman" w:hAnsi="Times New Roman" w:cs="Times New Roman"/>
          <w:color w:val="000000" w:themeColor="text1"/>
          <w:sz w:val="28"/>
          <w:szCs w:val="28"/>
          <w:bdr w:val="none" w:sz="0" w:space="0" w:color="auto" w:frame="1"/>
          <w:lang w:eastAsia="ru-RU"/>
        </w:rPr>
        <w:t>а счетов бухгалтерского учета для государственных органов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(далее - Единый план счетов) и </w:t>
      </w:r>
      <w:hyperlink r:id="rId10" w:history="1">
        <w:r w:rsidRPr="008D72CE">
          <w:rPr>
            <w:rFonts w:ascii="Times New Roman" w:eastAsia="Times New Roman" w:hAnsi="Times New Roman" w:cs="Times New Roman"/>
            <w:color w:val="000000" w:themeColor="text1"/>
            <w:sz w:val="28"/>
            <w:szCs w:val="28"/>
            <w:bdr w:val="none" w:sz="0" w:space="0" w:color="auto" w:frame="1"/>
            <w:lang w:eastAsia="ru-RU"/>
          </w:rPr>
          <w:t>Инструкци</w:t>
        </w:r>
      </w:hyperlink>
      <w:r w:rsidRPr="008D72CE">
        <w:rPr>
          <w:rFonts w:ascii="Times New Roman" w:eastAsia="Times New Roman" w:hAnsi="Times New Roman" w:cs="Times New Roman"/>
          <w:color w:val="000000" w:themeColor="text1"/>
          <w:sz w:val="28"/>
          <w:szCs w:val="28"/>
          <w:bdr w:val="none" w:sz="0" w:space="0" w:color="auto" w:frame="1"/>
          <w:lang w:eastAsia="ru-RU"/>
        </w:rPr>
        <w:t>и по его применению (далее - Инструкция № 157н);</w:t>
      </w:r>
    </w:p>
    <w:p w14:paraId="72C09F1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Приказ Минфина РФ от 16.12.2010 г. №</w:t>
      </w:r>
      <w:r w:rsidRPr="008D72CE">
        <w:rPr>
          <w:rFonts w:ascii="Times New Roman" w:eastAsia="Times New Roman" w:hAnsi="Times New Roman" w:cs="Times New Roman"/>
          <w:i/>
          <w:iCs/>
          <w:color w:val="000000" w:themeColor="text1"/>
          <w:sz w:val="28"/>
          <w:szCs w:val="28"/>
          <w:bdr w:val="none" w:sz="0" w:space="0" w:color="auto" w:frame="1"/>
          <w:lang w:eastAsia="ru-RU"/>
        </w:rPr>
        <w:t>162н </w:t>
      </w:r>
      <w:r w:rsidRPr="008D72CE">
        <w:rPr>
          <w:rFonts w:ascii="Times New Roman" w:eastAsia="Times New Roman" w:hAnsi="Times New Roman" w:cs="Times New Roman"/>
          <w:color w:val="000000" w:themeColor="text1"/>
          <w:sz w:val="28"/>
          <w:szCs w:val="28"/>
          <w:bdr w:val="none" w:sz="0" w:space="0" w:color="auto" w:frame="1"/>
          <w:lang w:eastAsia="ru-RU"/>
        </w:rPr>
        <w:t>«Об утверждении Плана счетов бюджетного учета и Инструкции по его применению» (далее - Инструкция №162н);</w:t>
      </w:r>
    </w:p>
    <w:p w14:paraId="62A4D1A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Приказ Минфина России от 24.05.2022 г. №82н «О порядке формирования и применения кодов бюджетной классификации Российской Федерации, их структуре и принципах назначения»;</w:t>
      </w:r>
    </w:p>
    <w:p w14:paraId="680B136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Порядок применения классификации операций сектора государственного управления, утвержденный Приказом Минфина России от 29.11.2017 г. №209н (Порядок применения КОСГУ)</w:t>
      </w:r>
    </w:p>
    <w:p w14:paraId="0BF3872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Приказ Минфина России от 30.03.2015 г.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14:paraId="1894698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Приказ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10A1977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 </w:t>
      </w:r>
      <w:hyperlink r:id="rId11" w:history="1">
        <w:r w:rsidRPr="008D72CE">
          <w:rPr>
            <w:rFonts w:ascii="Times New Roman" w:eastAsia="Times New Roman" w:hAnsi="Times New Roman" w:cs="Times New Roman"/>
            <w:color w:val="000000" w:themeColor="text1"/>
            <w:sz w:val="28"/>
            <w:szCs w:val="28"/>
            <w:bdr w:val="none" w:sz="0" w:space="0" w:color="auto" w:frame="1"/>
            <w:lang w:eastAsia="ru-RU"/>
          </w:rPr>
          <w:t>Федеральный стандарт</w:t>
        </w:r>
      </w:hyperlink>
      <w:r w:rsidRPr="008D72CE">
        <w:rPr>
          <w:rFonts w:ascii="Times New Roman" w:eastAsia="Times New Roman" w:hAnsi="Times New Roman" w:cs="Times New Roman"/>
          <w:color w:val="000000" w:themeColor="text1"/>
          <w:sz w:val="28"/>
          <w:szCs w:val="28"/>
          <w:bdr w:val="none" w:sz="0" w:space="0" w:color="auto" w:frame="1"/>
          <w:lang w:eastAsia="ru-RU"/>
        </w:rPr>
        <w:t>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утвержденным </w:t>
      </w:r>
      <w:hyperlink r:id="rId12" w:history="1">
        <w:r w:rsidRPr="008D72CE">
          <w:rPr>
            <w:rFonts w:ascii="Times New Roman" w:eastAsia="Times New Roman" w:hAnsi="Times New Roman" w:cs="Times New Roman"/>
            <w:color w:val="000000" w:themeColor="text1"/>
            <w:sz w:val="28"/>
            <w:szCs w:val="28"/>
            <w:bdr w:val="none" w:sz="0" w:space="0" w:color="auto" w:frame="1"/>
            <w:lang w:eastAsia="ru-RU"/>
          </w:rPr>
          <w:t>приказом</w:t>
        </w:r>
      </w:hyperlink>
      <w:r w:rsidRPr="008D72CE">
        <w:rPr>
          <w:rFonts w:ascii="Times New Roman" w:eastAsia="Times New Roman" w:hAnsi="Times New Roman" w:cs="Times New Roman"/>
          <w:color w:val="000000" w:themeColor="text1"/>
          <w:sz w:val="28"/>
          <w:szCs w:val="28"/>
          <w:bdr w:val="none" w:sz="0" w:space="0" w:color="auto" w:frame="1"/>
          <w:lang w:eastAsia="ru-RU"/>
        </w:rPr>
        <w:t> Минфина России от 31.12.2016г. №256н;</w:t>
      </w:r>
    </w:p>
    <w:p w14:paraId="223CA33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hyperlink r:id="rId13" w:history="1">
        <w:r w:rsidRPr="008D72CE">
          <w:rPr>
            <w:rFonts w:ascii="Times New Roman" w:eastAsia="Times New Roman" w:hAnsi="Times New Roman" w:cs="Times New Roman"/>
            <w:color w:val="000000" w:themeColor="text1"/>
            <w:sz w:val="28"/>
            <w:szCs w:val="28"/>
            <w:bdr w:val="none" w:sz="0" w:space="0" w:color="auto" w:frame="1"/>
            <w:lang w:eastAsia="ru-RU"/>
          </w:rPr>
          <w:t>Федеральный стандарт</w:t>
        </w:r>
      </w:hyperlink>
      <w:r w:rsidRPr="008D72CE">
        <w:rPr>
          <w:rFonts w:ascii="Times New Roman" w:eastAsia="Times New Roman" w:hAnsi="Times New Roman" w:cs="Times New Roman"/>
          <w:color w:val="000000" w:themeColor="text1"/>
          <w:sz w:val="28"/>
          <w:szCs w:val="28"/>
          <w:bdr w:val="none" w:sz="0" w:space="0" w:color="auto" w:frame="1"/>
          <w:lang w:eastAsia="ru-RU"/>
        </w:rPr>
        <w:t> бухгалтерского учета для организаций государственного сектора «Основные средства», утвержденным </w:t>
      </w:r>
      <w:hyperlink r:id="rId14" w:history="1">
        <w:r w:rsidRPr="008D72CE">
          <w:rPr>
            <w:rFonts w:ascii="Times New Roman" w:eastAsia="Times New Roman" w:hAnsi="Times New Roman" w:cs="Times New Roman"/>
            <w:color w:val="000000" w:themeColor="text1"/>
            <w:sz w:val="28"/>
            <w:szCs w:val="28"/>
            <w:bdr w:val="none" w:sz="0" w:space="0" w:color="auto" w:frame="1"/>
            <w:lang w:eastAsia="ru-RU"/>
          </w:rPr>
          <w:t>приказом</w:t>
        </w:r>
      </w:hyperlink>
      <w:r w:rsidRPr="008D72CE">
        <w:rPr>
          <w:rFonts w:ascii="Times New Roman" w:eastAsia="Times New Roman" w:hAnsi="Times New Roman" w:cs="Times New Roman"/>
          <w:color w:val="000000" w:themeColor="text1"/>
          <w:sz w:val="28"/>
          <w:szCs w:val="28"/>
          <w:bdr w:val="none" w:sz="0" w:space="0" w:color="auto" w:frame="1"/>
          <w:lang w:eastAsia="ru-RU"/>
        </w:rPr>
        <w:t> Минфина России от 31.12.2016г. №257н;</w:t>
      </w:r>
    </w:p>
    <w:p w14:paraId="0B4F7AC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 </w:t>
      </w:r>
      <w:hyperlink r:id="rId15" w:history="1">
        <w:r w:rsidRPr="008D72CE">
          <w:rPr>
            <w:rFonts w:ascii="Times New Roman" w:eastAsia="Times New Roman" w:hAnsi="Times New Roman" w:cs="Times New Roman"/>
            <w:color w:val="000000" w:themeColor="text1"/>
            <w:sz w:val="28"/>
            <w:szCs w:val="28"/>
            <w:bdr w:val="none" w:sz="0" w:space="0" w:color="auto" w:frame="1"/>
            <w:lang w:eastAsia="ru-RU"/>
          </w:rPr>
          <w:t>Федеральный стандарт</w:t>
        </w:r>
      </w:hyperlink>
      <w:r w:rsidRPr="008D72CE">
        <w:rPr>
          <w:rFonts w:ascii="Times New Roman" w:eastAsia="Times New Roman" w:hAnsi="Times New Roman" w:cs="Times New Roman"/>
          <w:color w:val="000000" w:themeColor="text1"/>
          <w:sz w:val="28"/>
          <w:szCs w:val="28"/>
          <w:bdr w:val="none" w:sz="0" w:space="0" w:color="auto" w:frame="1"/>
          <w:lang w:eastAsia="ru-RU"/>
        </w:rPr>
        <w:t> бухгалтерского учета для организаций государственного сектора «Аренда», утвержденным </w:t>
      </w:r>
      <w:hyperlink r:id="rId16" w:history="1">
        <w:r w:rsidRPr="008D72CE">
          <w:rPr>
            <w:rFonts w:ascii="Times New Roman" w:eastAsia="Times New Roman" w:hAnsi="Times New Roman" w:cs="Times New Roman"/>
            <w:color w:val="000000" w:themeColor="text1"/>
            <w:sz w:val="28"/>
            <w:szCs w:val="28"/>
            <w:bdr w:val="none" w:sz="0" w:space="0" w:color="auto" w:frame="1"/>
            <w:lang w:eastAsia="ru-RU"/>
          </w:rPr>
          <w:t>приказом</w:t>
        </w:r>
      </w:hyperlink>
      <w:r w:rsidRPr="008D72CE">
        <w:rPr>
          <w:rFonts w:ascii="Times New Roman" w:eastAsia="Times New Roman" w:hAnsi="Times New Roman" w:cs="Times New Roman"/>
          <w:color w:val="000000" w:themeColor="text1"/>
          <w:sz w:val="28"/>
          <w:szCs w:val="28"/>
          <w:bdr w:val="none" w:sz="0" w:space="0" w:color="auto" w:frame="1"/>
          <w:lang w:eastAsia="ru-RU"/>
        </w:rPr>
        <w:t> Минфина России от 31.12.2016г. №258н;</w:t>
      </w:r>
    </w:p>
    <w:p w14:paraId="03253A4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hyperlink r:id="rId17" w:history="1">
        <w:r w:rsidRPr="008D72CE">
          <w:rPr>
            <w:rFonts w:ascii="Times New Roman" w:eastAsia="Times New Roman" w:hAnsi="Times New Roman" w:cs="Times New Roman"/>
            <w:color w:val="000000" w:themeColor="text1"/>
            <w:sz w:val="28"/>
            <w:szCs w:val="28"/>
            <w:bdr w:val="none" w:sz="0" w:space="0" w:color="auto" w:frame="1"/>
            <w:lang w:eastAsia="ru-RU"/>
          </w:rPr>
          <w:t>Федеральный стандарт</w:t>
        </w:r>
      </w:hyperlink>
      <w:r w:rsidRPr="008D72CE">
        <w:rPr>
          <w:rFonts w:ascii="Times New Roman" w:eastAsia="Times New Roman" w:hAnsi="Times New Roman" w:cs="Times New Roman"/>
          <w:color w:val="000000" w:themeColor="text1"/>
          <w:sz w:val="28"/>
          <w:szCs w:val="28"/>
          <w:bdr w:val="none" w:sz="0" w:space="0" w:color="auto" w:frame="1"/>
          <w:lang w:eastAsia="ru-RU"/>
        </w:rPr>
        <w:t> бухгалтерского учета для организаций государственного сектора «Обесценение активов», утвержденным </w:t>
      </w:r>
      <w:hyperlink r:id="rId18" w:history="1">
        <w:r w:rsidRPr="008D72CE">
          <w:rPr>
            <w:rFonts w:ascii="Times New Roman" w:eastAsia="Times New Roman" w:hAnsi="Times New Roman" w:cs="Times New Roman"/>
            <w:color w:val="000000" w:themeColor="text1"/>
            <w:sz w:val="28"/>
            <w:szCs w:val="28"/>
            <w:bdr w:val="none" w:sz="0" w:space="0" w:color="auto" w:frame="1"/>
            <w:lang w:eastAsia="ru-RU"/>
          </w:rPr>
          <w:t>приказом</w:t>
        </w:r>
      </w:hyperlink>
      <w:r w:rsidRPr="008D72CE">
        <w:rPr>
          <w:rFonts w:ascii="Times New Roman" w:eastAsia="Times New Roman" w:hAnsi="Times New Roman" w:cs="Times New Roman"/>
          <w:color w:val="000000" w:themeColor="text1"/>
          <w:sz w:val="28"/>
          <w:szCs w:val="28"/>
          <w:bdr w:val="none" w:sz="0" w:space="0" w:color="auto" w:frame="1"/>
          <w:lang w:eastAsia="ru-RU"/>
        </w:rPr>
        <w:t> Минфина России от 31.12.2016г. №259н;</w:t>
      </w:r>
    </w:p>
    <w:p w14:paraId="4639421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Федеральный стандарт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31.12.2016г. №260н;</w:t>
      </w:r>
    </w:p>
    <w:p w14:paraId="1DA8F16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Федеральный стандарт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30.12.2017г. №274н;</w:t>
      </w:r>
    </w:p>
    <w:p w14:paraId="7540E73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Федеральный стандарт бухгалтерского учета для организаций государственного сектора «Доходы», утвержденный приказом Минфина России от 27.02.2018г. №32н;</w:t>
      </w:r>
    </w:p>
    <w:p w14:paraId="55F3D03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Федеральный стандарт бухгалтерского учета для организаций государственного сектора «События после отчетной даты», утвержденный приказом Минфина России от 30.12.2017г. №275н;</w:t>
      </w:r>
    </w:p>
    <w:p w14:paraId="0587017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Федеральный стандарт бухгалтерского учета для организаций государственного сектора «Отчет о движении денежных средств», утвержденный приказом Минфина России от 30.12.2017г. №278н;</w:t>
      </w:r>
    </w:p>
    <w:p w14:paraId="2750941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Федеральный стандарт бухгалтерского учета для организаций государственного сектора «Непроизведенные активы», утвержденный приказом Минфина России от 28.02.2018г. №34н;</w:t>
      </w:r>
    </w:p>
    <w:p w14:paraId="594D157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Федеральный стандарт бухгалтерского учета для организаций государственного сектора «Запасы», утвержденный приказом Минфина России от 07.12.2018г. №256н;</w:t>
      </w:r>
    </w:p>
    <w:p w14:paraId="7D3E108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Федеральный стандарт бухгалтерского учета для организаций государственного сектора «Долгосрочные договоры», утвержденный приказом Минфина России от 29.06.2018г. №145н;</w:t>
      </w:r>
    </w:p>
    <w:p w14:paraId="510E27F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Методические рекомендации «Нормы расхода топлива и смазочных материалов на автомобильном транспорте», введенные в действие Распоряжением Минтранса России от 14.03.2008 №АМ-23-р;</w:t>
      </w:r>
    </w:p>
    <w:p w14:paraId="2720563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Федеральный </w:t>
      </w:r>
      <w:hyperlink r:id="rId19" w:history="1">
        <w:r w:rsidRPr="008D72CE">
          <w:rPr>
            <w:rFonts w:ascii="Times New Roman" w:eastAsia="Times New Roman" w:hAnsi="Times New Roman" w:cs="Times New Roman"/>
            <w:color w:val="000000" w:themeColor="text1"/>
            <w:sz w:val="28"/>
            <w:szCs w:val="28"/>
            <w:bdr w:val="none" w:sz="0" w:space="0" w:color="auto" w:frame="1"/>
            <w:lang w:eastAsia="ru-RU"/>
          </w:rPr>
          <w:t>стандарт</w:t>
        </w:r>
      </w:hyperlink>
      <w:r w:rsidRPr="008D72CE">
        <w:rPr>
          <w:rFonts w:ascii="Times New Roman" w:eastAsia="Times New Roman" w:hAnsi="Times New Roman" w:cs="Times New Roman"/>
          <w:color w:val="000000" w:themeColor="text1"/>
          <w:sz w:val="28"/>
          <w:szCs w:val="28"/>
          <w:bdr w:val="none" w:sz="0" w:space="0" w:color="auto" w:frame="1"/>
          <w:lang w:eastAsia="ru-RU"/>
        </w:rPr>
        <w:t>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N 37н;</w:t>
      </w:r>
    </w:p>
    <w:p w14:paraId="1E9794B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Федеральный </w:t>
      </w:r>
      <w:hyperlink r:id="rId20" w:history="1">
        <w:r w:rsidRPr="008D72CE">
          <w:rPr>
            <w:rFonts w:ascii="Times New Roman" w:eastAsia="Times New Roman" w:hAnsi="Times New Roman" w:cs="Times New Roman"/>
            <w:color w:val="000000" w:themeColor="text1"/>
            <w:sz w:val="28"/>
            <w:szCs w:val="28"/>
            <w:bdr w:val="none" w:sz="0" w:space="0" w:color="auto" w:frame="1"/>
            <w:lang w:eastAsia="ru-RU"/>
          </w:rPr>
          <w:t>стандарт</w:t>
        </w:r>
      </w:hyperlink>
      <w:r w:rsidRPr="008D72CE">
        <w:rPr>
          <w:rFonts w:ascii="Times New Roman" w:eastAsia="Times New Roman" w:hAnsi="Times New Roman" w:cs="Times New Roman"/>
          <w:color w:val="000000" w:themeColor="text1"/>
          <w:sz w:val="28"/>
          <w:szCs w:val="28"/>
          <w:bdr w:val="none" w:sz="0" w:space="0" w:color="auto" w:frame="1"/>
          <w:lang w:eastAsia="ru-RU"/>
        </w:rPr>
        <w:t> бухгалтерского учета для организаций государственного сектора "Информация о связанных сторонах", утвержденный Приказом Минфина России от 30.12.2017 N 277н;</w:t>
      </w:r>
    </w:p>
    <w:p w14:paraId="3831983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Федеральный </w:t>
      </w:r>
      <w:hyperlink r:id="rId21" w:history="1">
        <w:r w:rsidRPr="008D72CE">
          <w:rPr>
            <w:rFonts w:ascii="Times New Roman" w:eastAsia="Times New Roman" w:hAnsi="Times New Roman" w:cs="Times New Roman"/>
            <w:color w:val="000000" w:themeColor="text1"/>
            <w:sz w:val="28"/>
            <w:szCs w:val="28"/>
            <w:bdr w:val="none" w:sz="0" w:space="0" w:color="auto" w:frame="1"/>
            <w:lang w:eastAsia="ru-RU"/>
          </w:rPr>
          <w:t>стандарт</w:t>
        </w:r>
      </w:hyperlink>
      <w:r w:rsidRPr="008D72CE">
        <w:rPr>
          <w:rFonts w:ascii="Times New Roman" w:eastAsia="Times New Roman" w:hAnsi="Times New Roman" w:cs="Times New Roman"/>
          <w:color w:val="000000" w:themeColor="text1"/>
          <w:sz w:val="28"/>
          <w:szCs w:val="28"/>
          <w:bdr w:val="none" w:sz="0" w:space="0" w:color="auto" w:frame="1"/>
          <w:lang w:eastAsia="ru-RU"/>
        </w:rPr>
        <w:t>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N 124н;</w:t>
      </w:r>
    </w:p>
    <w:p w14:paraId="61AA088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 Федеральный </w:t>
      </w:r>
      <w:hyperlink r:id="rId22" w:history="1">
        <w:r w:rsidRPr="008D72CE">
          <w:rPr>
            <w:rFonts w:ascii="Times New Roman" w:eastAsia="Times New Roman" w:hAnsi="Times New Roman" w:cs="Times New Roman"/>
            <w:color w:val="000000" w:themeColor="text1"/>
            <w:sz w:val="28"/>
            <w:szCs w:val="28"/>
            <w:bdr w:val="none" w:sz="0" w:space="0" w:color="auto" w:frame="1"/>
            <w:lang w:eastAsia="ru-RU"/>
          </w:rPr>
          <w:t>стандарт</w:t>
        </w:r>
      </w:hyperlink>
      <w:r w:rsidRPr="008D72CE">
        <w:rPr>
          <w:rFonts w:ascii="Times New Roman" w:eastAsia="Times New Roman" w:hAnsi="Times New Roman" w:cs="Times New Roman"/>
          <w:color w:val="000000" w:themeColor="text1"/>
          <w:sz w:val="28"/>
          <w:szCs w:val="28"/>
          <w:bdr w:val="none" w:sz="0" w:space="0" w:color="auto" w:frame="1"/>
          <w:lang w:eastAsia="ru-RU"/>
        </w:rPr>
        <w:t> бухгалтерского учета государственных финансов "Выплаты персоналу", утвержденный Приказом Минфина России от 15.11.2019 N 184н;</w:t>
      </w:r>
    </w:p>
    <w:p w14:paraId="53159E2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Федеральный </w:t>
      </w:r>
      <w:hyperlink r:id="rId23" w:history="1">
        <w:r w:rsidRPr="008D72CE">
          <w:rPr>
            <w:rFonts w:ascii="Times New Roman" w:eastAsia="Times New Roman" w:hAnsi="Times New Roman" w:cs="Times New Roman"/>
            <w:color w:val="000000" w:themeColor="text1"/>
            <w:sz w:val="28"/>
            <w:szCs w:val="28"/>
            <w:bdr w:val="none" w:sz="0" w:space="0" w:color="auto" w:frame="1"/>
            <w:lang w:eastAsia="ru-RU"/>
          </w:rPr>
          <w:t>стандарт</w:t>
        </w:r>
      </w:hyperlink>
      <w:r w:rsidRPr="008D72CE">
        <w:rPr>
          <w:rFonts w:ascii="Times New Roman" w:eastAsia="Times New Roman" w:hAnsi="Times New Roman" w:cs="Times New Roman"/>
          <w:color w:val="000000" w:themeColor="text1"/>
          <w:sz w:val="28"/>
          <w:szCs w:val="28"/>
          <w:bdr w:val="none" w:sz="0" w:space="0" w:color="auto" w:frame="1"/>
          <w:lang w:eastAsia="ru-RU"/>
        </w:rPr>
        <w:t> бухгалтерского учета государственных финансов "Нематериальные активы", утвержденный Приказом Минфина России от 15.11.2019 N 181н;</w:t>
      </w:r>
    </w:p>
    <w:p w14:paraId="7F61DF3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Федеральный </w:t>
      </w:r>
      <w:hyperlink r:id="rId24" w:history="1">
        <w:r w:rsidRPr="008D72CE">
          <w:rPr>
            <w:rFonts w:ascii="Times New Roman" w:eastAsia="Times New Roman" w:hAnsi="Times New Roman" w:cs="Times New Roman"/>
            <w:color w:val="000000" w:themeColor="text1"/>
            <w:sz w:val="28"/>
            <w:szCs w:val="28"/>
            <w:bdr w:val="none" w:sz="0" w:space="0" w:color="auto" w:frame="1"/>
            <w:lang w:eastAsia="ru-RU"/>
          </w:rPr>
          <w:t>стандарт</w:t>
        </w:r>
      </w:hyperlink>
      <w:r w:rsidRPr="008D72CE">
        <w:rPr>
          <w:rFonts w:ascii="Times New Roman" w:eastAsia="Times New Roman" w:hAnsi="Times New Roman" w:cs="Times New Roman"/>
          <w:color w:val="000000" w:themeColor="text1"/>
          <w:sz w:val="28"/>
          <w:szCs w:val="28"/>
          <w:bdr w:val="none" w:sz="0" w:space="0" w:color="auto" w:frame="1"/>
          <w:lang w:eastAsia="ru-RU"/>
        </w:rPr>
        <w:t> бухгалтерского учета государственных финансов «Государственная (муниципальная) казна», утвержденный приказом Минфина России от 15.06.2021г. №84;</w:t>
      </w:r>
    </w:p>
    <w:p w14:paraId="68BE1E8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Федеральный </w:t>
      </w:r>
      <w:hyperlink r:id="rId25" w:history="1">
        <w:r w:rsidRPr="008D72CE">
          <w:rPr>
            <w:rFonts w:ascii="Times New Roman" w:eastAsia="Times New Roman" w:hAnsi="Times New Roman" w:cs="Times New Roman"/>
            <w:color w:val="000000" w:themeColor="text1"/>
            <w:sz w:val="28"/>
            <w:szCs w:val="28"/>
            <w:bdr w:val="none" w:sz="0" w:space="0" w:color="auto" w:frame="1"/>
            <w:lang w:eastAsia="ru-RU"/>
          </w:rPr>
          <w:t>стандарт</w:t>
        </w:r>
      </w:hyperlink>
      <w:r w:rsidRPr="008D72CE">
        <w:rPr>
          <w:rFonts w:ascii="Times New Roman" w:eastAsia="Times New Roman" w:hAnsi="Times New Roman" w:cs="Times New Roman"/>
          <w:color w:val="000000" w:themeColor="text1"/>
          <w:sz w:val="28"/>
          <w:szCs w:val="28"/>
          <w:bdr w:val="none" w:sz="0" w:space="0" w:color="auto" w:frame="1"/>
          <w:lang w:eastAsia="ru-RU"/>
        </w:rPr>
        <w:t> бухгалтерского учета для организаций государственного сектора "Бухгалтерская (финансовая) отчетность с учетом инфляции", утвержденный Приказом Минфина России от 29.12.2018 N 305н (далее - СГС "Бухгалтерская (финансовая) отчетность с учетом инфляции");</w:t>
      </w:r>
    </w:p>
    <w:p w14:paraId="60A5BBC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Федеральный </w:t>
      </w:r>
      <w:hyperlink r:id="rId26" w:history="1">
        <w:r w:rsidRPr="008D72CE">
          <w:rPr>
            <w:rFonts w:ascii="Times New Roman" w:eastAsia="Times New Roman" w:hAnsi="Times New Roman" w:cs="Times New Roman"/>
            <w:color w:val="000000" w:themeColor="text1"/>
            <w:sz w:val="28"/>
            <w:szCs w:val="28"/>
            <w:bdr w:val="none" w:sz="0" w:space="0" w:color="auto" w:frame="1"/>
            <w:lang w:eastAsia="ru-RU"/>
          </w:rPr>
          <w:t>стандарт</w:t>
        </w:r>
      </w:hyperlink>
      <w:r w:rsidRPr="008D72CE">
        <w:rPr>
          <w:rFonts w:ascii="Times New Roman" w:eastAsia="Times New Roman" w:hAnsi="Times New Roman" w:cs="Times New Roman"/>
          <w:color w:val="000000" w:themeColor="text1"/>
          <w:sz w:val="28"/>
          <w:szCs w:val="28"/>
          <w:bdr w:val="none" w:sz="0" w:space="0" w:color="auto" w:frame="1"/>
          <w:lang w:eastAsia="ru-RU"/>
        </w:rPr>
        <w:t> бухгалтерского учета государственных финансов "Финансовые инструменты", утвержденный Приказом Минфина России от 30.06.2020 N 129н (далее - СГС "Финансовые инструменты");</w:t>
      </w:r>
    </w:p>
    <w:p w14:paraId="51222EA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Федеральный </w:t>
      </w:r>
      <w:hyperlink r:id="rId27" w:history="1">
        <w:r w:rsidRPr="008D72CE">
          <w:rPr>
            <w:rFonts w:ascii="Times New Roman" w:eastAsia="Times New Roman" w:hAnsi="Times New Roman" w:cs="Times New Roman"/>
            <w:color w:val="000000" w:themeColor="text1"/>
            <w:sz w:val="28"/>
            <w:szCs w:val="28"/>
            <w:bdr w:val="none" w:sz="0" w:space="0" w:color="auto" w:frame="1"/>
            <w:lang w:eastAsia="ru-RU"/>
          </w:rPr>
          <w:t>стандарт</w:t>
        </w:r>
      </w:hyperlink>
      <w:r w:rsidRPr="008D72CE">
        <w:rPr>
          <w:rFonts w:ascii="Times New Roman" w:eastAsia="Times New Roman" w:hAnsi="Times New Roman" w:cs="Times New Roman"/>
          <w:color w:val="000000" w:themeColor="text1"/>
          <w:sz w:val="28"/>
          <w:szCs w:val="28"/>
          <w:bdr w:val="none" w:sz="0" w:space="0" w:color="auto" w:frame="1"/>
          <w:lang w:eastAsia="ru-RU"/>
        </w:rPr>
        <w:t> бухгалтерского учета государственных финансов "Метод долевого участия", утвержденный Приказом Минфина России от 30.10.2020 N 254н (далее - СГС "Метод долевого участия");</w:t>
      </w:r>
    </w:p>
    <w:p w14:paraId="27651A6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иные нормативные правовые акты, регулирующие вопросы организации и ведения бухгалтерского учета.</w:t>
      </w:r>
    </w:p>
    <w:p w14:paraId="6CB1E74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1.2. Основными задачами бухгалтерского учета являются:</w:t>
      </w:r>
    </w:p>
    <w:p w14:paraId="0002B28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Формирование полной и достоверной информации о деятельности учреждения и ее имущественном положении.</w:t>
      </w:r>
    </w:p>
    <w:p w14:paraId="0287211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Обеспечение контроля за использованием материальных, трудовых и финансовых ресурсов в соответствии с утвержденными сметами, нормами и нормативами.</w:t>
      </w:r>
    </w:p>
    <w:p w14:paraId="150D062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Предупреждение нецелевого и незаконного использования бюджетных средств, целевых средств, средств, полученных от предпринимательской деятельности.</w:t>
      </w:r>
    </w:p>
    <w:p w14:paraId="2FB1366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Выявление и мобилизация резервов в деятельности учреждения.</w:t>
      </w:r>
    </w:p>
    <w:p w14:paraId="3C81861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1.3. В соответствии со ст.7. Федерального Закона Российской Федерации от 06.12.2011г. № 402-ФЗ «О бухгалтерском учете» ответственными являются:</w:t>
      </w:r>
    </w:p>
    <w:p w14:paraId="50028E7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 ведение бухгалтерского учета и хранение документов бухгалтерского учета организует глава </w:t>
      </w:r>
      <w:r w:rsidR="00352532">
        <w:rPr>
          <w:rFonts w:ascii="Times New Roman" w:eastAsia="Times New Roman" w:hAnsi="Times New Roman" w:cs="Times New Roman"/>
          <w:color w:val="000000" w:themeColor="text1"/>
          <w:sz w:val="28"/>
          <w:szCs w:val="28"/>
          <w:bdr w:val="none" w:sz="0" w:space="0" w:color="auto" w:frame="1"/>
          <w:lang w:eastAsia="ru-RU"/>
        </w:rPr>
        <w:t>а</w:t>
      </w:r>
      <w:r w:rsidR="008D72CE">
        <w:rPr>
          <w:rFonts w:ascii="Times New Roman" w:eastAsia="Times New Roman" w:hAnsi="Times New Roman" w:cs="Times New Roman"/>
          <w:color w:val="000000" w:themeColor="text1"/>
          <w:sz w:val="28"/>
          <w:szCs w:val="28"/>
          <w:bdr w:val="none" w:sz="0" w:space="0" w:color="auto" w:frame="1"/>
          <w:lang w:eastAsia="ru-RU"/>
        </w:rPr>
        <w:t>дминистрации</w:t>
      </w:r>
      <w:r w:rsidR="00AF3DF7" w:rsidRPr="008D72CE">
        <w:rPr>
          <w:rFonts w:ascii="Times New Roman" w:eastAsia="Times New Roman" w:hAnsi="Times New Roman" w:cs="Times New Roman"/>
          <w:color w:val="000000" w:themeColor="text1"/>
          <w:sz w:val="28"/>
          <w:szCs w:val="28"/>
          <w:bdr w:val="none" w:sz="0" w:space="0" w:color="auto" w:frame="1"/>
          <w:lang w:eastAsia="ru-RU"/>
        </w:rPr>
        <w:t> муниципального образования «Рабочий поселок Исса» Иссинского района Пензенской области</w:t>
      </w:r>
      <w:r w:rsidRPr="008D72CE">
        <w:rPr>
          <w:rFonts w:ascii="Times New Roman" w:eastAsia="Times New Roman" w:hAnsi="Times New Roman" w:cs="Times New Roman"/>
          <w:color w:val="000000" w:themeColor="text1"/>
          <w:sz w:val="28"/>
          <w:szCs w:val="28"/>
          <w:bdr w:val="none" w:sz="0" w:space="0" w:color="auto" w:frame="1"/>
          <w:lang w:eastAsia="ru-RU"/>
        </w:rPr>
        <w:t>.</w:t>
      </w:r>
    </w:p>
    <w:p w14:paraId="0D20C1E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 за формирование учетной политики, ведение бухгалтерского учета, своевременное предоставление полной и достоверной бухгалтерской отчетности ответственным является ведущий </w:t>
      </w:r>
      <w:r w:rsidR="00AF3DF7" w:rsidRPr="008D72CE">
        <w:rPr>
          <w:rFonts w:ascii="Times New Roman" w:eastAsia="Times New Roman" w:hAnsi="Times New Roman" w:cs="Times New Roman"/>
          <w:color w:val="000000" w:themeColor="text1"/>
          <w:sz w:val="28"/>
          <w:szCs w:val="28"/>
          <w:bdr w:val="none" w:sz="0" w:space="0" w:color="auto" w:frame="1"/>
          <w:lang w:eastAsia="ru-RU"/>
        </w:rPr>
        <w:t>эксперт</w:t>
      </w:r>
      <w:r w:rsidRPr="008D72CE">
        <w:rPr>
          <w:rFonts w:ascii="Times New Roman" w:eastAsia="Times New Roman" w:hAnsi="Times New Roman" w:cs="Times New Roman"/>
          <w:color w:val="000000" w:themeColor="text1"/>
          <w:sz w:val="28"/>
          <w:szCs w:val="28"/>
          <w:bdr w:val="none" w:sz="0" w:space="0" w:color="auto" w:frame="1"/>
          <w:lang w:eastAsia="ru-RU"/>
        </w:rPr>
        <w:t xml:space="preserve">-главный бухгалтер </w:t>
      </w:r>
      <w:r w:rsidR="00352532">
        <w:rPr>
          <w:rFonts w:ascii="Times New Roman" w:eastAsia="Times New Roman" w:hAnsi="Times New Roman" w:cs="Times New Roman"/>
          <w:color w:val="000000" w:themeColor="text1"/>
          <w:sz w:val="28"/>
          <w:szCs w:val="28"/>
          <w:bdr w:val="none" w:sz="0" w:space="0" w:color="auto" w:frame="1"/>
          <w:lang w:eastAsia="ru-RU"/>
        </w:rPr>
        <w:t>а</w:t>
      </w:r>
      <w:r w:rsidR="008D72CE">
        <w:rPr>
          <w:rFonts w:ascii="Times New Roman" w:eastAsia="Times New Roman" w:hAnsi="Times New Roman" w:cs="Times New Roman"/>
          <w:color w:val="000000" w:themeColor="text1"/>
          <w:sz w:val="28"/>
          <w:szCs w:val="28"/>
          <w:bdr w:val="none" w:sz="0" w:space="0" w:color="auto" w:frame="1"/>
          <w:lang w:eastAsia="ru-RU"/>
        </w:rPr>
        <w:t>дминистрации</w:t>
      </w:r>
      <w:r w:rsidR="00AF3DF7" w:rsidRPr="008D72CE">
        <w:rPr>
          <w:rFonts w:ascii="Times New Roman" w:eastAsia="Times New Roman" w:hAnsi="Times New Roman" w:cs="Times New Roman"/>
          <w:color w:val="000000" w:themeColor="text1"/>
          <w:sz w:val="28"/>
          <w:szCs w:val="28"/>
          <w:bdr w:val="none" w:sz="0" w:space="0" w:color="auto" w:frame="1"/>
          <w:lang w:eastAsia="ru-RU"/>
        </w:rPr>
        <w:t> муниципального образования «Рабочий поселок Исса» Иссинского района Пензенской области</w:t>
      </w:r>
      <w:r w:rsidRPr="008D72CE">
        <w:rPr>
          <w:rFonts w:ascii="Times New Roman" w:eastAsia="Times New Roman" w:hAnsi="Times New Roman" w:cs="Times New Roman"/>
          <w:color w:val="000000" w:themeColor="text1"/>
          <w:sz w:val="28"/>
          <w:szCs w:val="28"/>
          <w:bdr w:val="none" w:sz="0" w:space="0" w:color="auto" w:frame="1"/>
          <w:lang w:eastAsia="ru-RU"/>
        </w:rPr>
        <w:t>.</w:t>
      </w:r>
    </w:p>
    <w:p w14:paraId="3CBB7DC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1.4. Ведение бухгалтерского учета в </w:t>
      </w:r>
      <w:bookmarkStart w:id="4" w:name="_Hlk135655125"/>
      <w:r w:rsidR="00352532">
        <w:rPr>
          <w:rFonts w:ascii="Times New Roman" w:eastAsia="Times New Roman" w:hAnsi="Times New Roman" w:cs="Times New Roman"/>
          <w:color w:val="000000" w:themeColor="text1"/>
          <w:sz w:val="28"/>
          <w:szCs w:val="28"/>
          <w:bdr w:val="none" w:sz="0" w:space="0" w:color="auto" w:frame="1"/>
          <w:lang w:eastAsia="ru-RU"/>
        </w:rPr>
        <w:t>а</w:t>
      </w:r>
      <w:r w:rsidR="008D72CE">
        <w:rPr>
          <w:rFonts w:ascii="Times New Roman" w:eastAsia="Times New Roman" w:hAnsi="Times New Roman" w:cs="Times New Roman"/>
          <w:color w:val="000000" w:themeColor="text1"/>
          <w:sz w:val="28"/>
          <w:szCs w:val="28"/>
          <w:bdr w:val="none" w:sz="0" w:space="0" w:color="auto" w:frame="1"/>
          <w:lang w:eastAsia="ru-RU"/>
        </w:rPr>
        <w:t>дминистрации</w:t>
      </w:r>
      <w:r w:rsidR="00AF3DF7" w:rsidRPr="008D72CE">
        <w:rPr>
          <w:rFonts w:ascii="Times New Roman" w:eastAsia="Times New Roman" w:hAnsi="Times New Roman" w:cs="Times New Roman"/>
          <w:color w:val="000000" w:themeColor="text1"/>
          <w:sz w:val="28"/>
          <w:szCs w:val="28"/>
          <w:bdr w:val="none" w:sz="0" w:space="0" w:color="auto" w:frame="1"/>
          <w:lang w:eastAsia="ru-RU"/>
        </w:rPr>
        <w:t xml:space="preserve"> муниципального образования «Рабочий поселок Исса» Иссинского района Пензенской области </w:t>
      </w:r>
      <w:bookmarkEnd w:id="4"/>
      <w:r w:rsidRPr="008D72CE">
        <w:rPr>
          <w:rFonts w:ascii="Times New Roman" w:eastAsia="Times New Roman" w:hAnsi="Times New Roman" w:cs="Times New Roman"/>
          <w:color w:val="000000" w:themeColor="text1"/>
          <w:sz w:val="28"/>
          <w:szCs w:val="28"/>
          <w:bdr w:val="none" w:sz="0" w:space="0" w:color="auto" w:frame="1"/>
          <w:lang w:eastAsia="ru-RU"/>
        </w:rPr>
        <w:t xml:space="preserve">осуществляется </w:t>
      </w:r>
      <w:r w:rsidR="00AF3DF7" w:rsidRPr="008D72CE">
        <w:rPr>
          <w:rFonts w:ascii="Times New Roman" w:eastAsia="Times New Roman" w:hAnsi="Times New Roman" w:cs="Times New Roman"/>
          <w:color w:val="000000" w:themeColor="text1"/>
          <w:sz w:val="28"/>
          <w:szCs w:val="28"/>
          <w:bdr w:val="none" w:sz="0" w:space="0" w:color="auto" w:frame="1"/>
          <w:lang w:eastAsia="ru-RU"/>
        </w:rPr>
        <w:t>ведущи</w:t>
      </w:r>
      <w:r w:rsidR="00352532">
        <w:rPr>
          <w:rFonts w:ascii="Times New Roman" w:eastAsia="Times New Roman" w:hAnsi="Times New Roman" w:cs="Times New Roman"/>
          <w:color w:val="000000" w:themeColor="text1"/>
          <w:sz w:val="28"/>
          <w:szCs w:val="28"/>
          <w:bdr w:val="none" w:sz="0" w:space="0" w:color="auto" w:frame="1"/>
          <w:lang w:eastAsia="ru-RU"/>
        </w:rPr>
        <w:t>м</w:t>
      </w:r>
      <w:r w:rsidR="00AF3DF7" w:rsidRPr="008D72CE">
        <w:rPr>
          <w:rFonts w:ascii="Times New Roman" w:eastAsia="Times New Roman" w:hAnsi="Times New Roman" w:cs="Times New Roman"/>
          <w:color w:val="000000" w:themeColor="text1"/>
          <w:sz w:val="28"/>
          <w:szCs w:val="28"/>
          <w:bdr w:val="none" w:sz="0" w:space="0" w:color="auto" w:frame="1"/>
          <w:lang w:eastAsia="ru-RU"/>
        </w:rPr>
        <w:t xml:space="preserve"> эксперт</w:t>
      </w:r>
      <w:r w:rsidR="00352532">
        <w:rPr>
          <w:rFonts w:ascii="Times New Roman" w:eastAsia="Times New Roman" w:hAnsi="Times New Roman" w:cs="Times New Roman"/>
          <w:color w:val="000000" w:themeColor="text1"/>
          <w:sz w:val="28"/>
          <w:szCs w:val="28"/>
          <w:bdr w:val="none" w:sz="0" w:space="0" w:color="auto" w:frame="1"/>
          <w:lang w:eastAsia="ru-RU"/>
        </w:rPr>
        <w:t>ом</w:t>
      </w:r>
      <w:r w:rsidR="00AF3DF7" w:rsidRPr="008D72CE">
        <w:rPr>
          <w:rFonts w:ascii="Times New Roman" w:eastAsia="Times New Roman" w:hAnsi="Times New Roman" w:cs="Times New Roman"/>
          <w:color w:val="000000" w:themeColor="text1"/>
          <w:sz w:val="28"/>
          <w:szCs w:val="28"/>
          <w:bdr w:val="none" w:sz="0" w:space="0" w:color="auto" w:frame="1"/>
          <w:lang w:eastAsia="ru-RU"/>
        </w:rPr>
        <w:t>-главны</w:t>
      </w:r>
      <w:r w:rsidR="00352532">
        <w:rPr>
          <w:rFonts w:ascii="Times New Roman" w:eastAsia="Times New Roman" w:hAnsi="Times New Roman" w:cs="Times New Roman"/>
          <w:color w:val="000000" w:themeColor="text1"/>
          <w:sz w:val="28"/>
          <w:szCs w:val="28"/>
          <w:bdr w:val="none" w:sz="0" w:space="0" w:color="auto" w:frame="1"/>
          <w:lang w:eastAsia="ru-RU"/>
        </w:rPr>
        <w:t>м</w:t>
      </w:r>
      <w:r w:rsidR="00AF3DF7" w:rsidRPr="008D72CE">
        <w:rPr>
          <w:rFonts w:ascii="Times New Roman" w:eastAsia="Times New Roman" w:hAnsi="Times New Roman" w:cs="Times New Roman"/>
          <w:color w:val="000000" w:themeColor="text1"/>
          <w:sz w:val="28"/>
          <w:szCs w:val="28"/>
          <w:bdr w:val="none" w:sz="0" w:space="0" w:color="auto" w:frame="1"/>
          <w:lang w:eastAsia="ru-RU"/>
        </w:rPr>
        <w:t xml:space="preserve"> бухгалтер</w:t>
      </w:r>
      <w:r w:rsidR="00352532">
        <w:rPr>
          <w:rFonts w:ascii="Times New Roman" w:eastAsia="Times New Roman" w:hAnsi="Times New Roman" w:cs="Times New Roman"/>
          <w:color w:val="000000" w:themeColor="text1"/>
          <w:sz w:val="28"/>
          <w:szCs w:val="28"/>
          <w:bdr w:val="none" w:sz="0" w:space="0" w:color="auto" w:frame="1"/>
          <w:lang w:eastAsia="ru-RU"/>
        </w:rPr>
        <w:t>ом</w:t>
      </w:r>
      <w:r w:rsidRPr="008D72CE">
        <w:rPr>
          <w:rFonts w:ascii="Times New Roman" w:eastAsia="Times New Roman" w:hAnsi="Times New Roman" w:cs="Times New Roman"/>
          <w:color w:val="000000" w:themeColor="text1"/>
          <w:sz w:val="28"/>
          <w:szCs w:val="28"/>
          <w:bdr w:val="none" w:sz="0" w:space="0" w:color="auto" w:frame="1"/>
          <w:lang w:eastAsia="ru-RU"/>
        </w:rPr>
        <w:t>.</w:t>
      </w:r>
    </w:p>
    <w:p w14:paraId="7FD42FD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Организацию учетной работы и распределение ее объема осуществляет </w:t>
      </w:r>
      <w:r w:rsidR="00AF3DF7" w:rsidRPr="008D72CE">
        <w:rPr>
          <w:rFonts w:ascii="Times New Roman" w:eastAsia="Times New Roman" w:hAnsi="Times New Roman" w:cs="Times New Roman"/>
          <w:color w:val="000000" w:themeColor="text1"/>
          <w:sz w:val="28"/>
          <w:szCs w:val="28"/>
          <w:bdr w:val="none" w:sz="0" w:space="0" w:color="auto" w:frame="1"/>
          <w:lang w:eastAsia="ru-RU"/>
        </w:rPr>
        <w:t>ведущий эксперт-главный бухгалтер</w:t>
      </w:r>
      <w:r w:rsidRPr="008D72CE">
        <w:rPr>
          <w:rFonts w:ascii="Times New Roman" w:eastAsia="Times New Roman" w:hAnsi="Times New Roman" w:cs="Times New Roman"/>
          <w:color w:val="000000" w:themeColor="text1"/>
          <w:sz w:val="28"/>
          <w:szCs w:val="28"/>
          <w:bdr w:val="none" w:sz="0" w:space="0" w:color="auto" w:frame="1"/>
          <w:lang w:eastAsia="ru-RU"/>
        </w:rPr>
        <w:t>.</w:t>
      </w:r>
    </w:p>
    <w:p w14:paraId="0A3C96C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Все денежные и расчетные документы, финансовые и кредитные обязательства без подписи </w:t>
      </w:r>
      <w:r w:rsidR="00AF3DF7" w:rsidRPr="008D72CE">
        <w:rPr>
          <w:rFonts w:ascii="Times New Roman" w:eastAsia="Times New Roman" w:hAnsi="Times New Roman" w:cs="Times New Roman"/>
          <w:color w:val="000000" w:themeColor="text1"/>
          <w:sz w:val="28"/>
          <w:szCs w:val="28"/>
          <w:bdr w:val="none" w:sz="0" w:space="0" w:color="auto" w:frame="1"/>
          <w:lang w:eastAsia="ru-RU"/>
        </w:rPr>
        <w:t xml:space="preserve">главы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00AF3DF7" w:rsidRPr="008D72CE">
        <w:rPr>
          <w:rFonts w:ascii="Times New Roman" w:eastAsia="Times New Roman" w:hAnsi="Times New Roman" w:cs="Times New Roman"/>
          <w:color w:val="000000" w:themeColor="text1"/>
          <w:sz w:val="28"/>
          <w:szCs w:val="28"/>
          <w:bdr w:val="none" w:sz="0" w:space="0" w:color="auto" w:frame="1"/>
          <w:lang w:eastAsia="ru-RU"/>
        </w:rPr>
        <w:t xml:space="preserve"> и ведущего эксперта-главного бухгалтера</w:t>
      </w:r>
      <w:r w:rsidRPr="008D72CE">
        <w:rPr>
          <w:rFonts w:ascii="Times New Roman" w:eastAsia="Times New Roman" w:hAnsi="Times New Roman" w:cs="Times New Roman"/>
          <w:color w:val="000000" w:themeColor="text1"/>
          <w:sz w:val="28"/>
          <w:szCs w:val="28"/>
          <w:bdr w:val="none" w:sz="0" w:space="0" w:color="auto" w:frame="1"/>
          <w:lang w:eastAsia="ru-RU"/>
        </w:rPr>
        <w:t xml:space="preserve"> к исполнению не принимаются.</w:t>
      </w:r>
    </w:p>
    <w:p w14:paraId="5170854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(Основание: </w:t>
      </w:r>
      <w:hyperlink r:id="rId28" w:history="1">
        <w:r w:rsidRPr="008D72CE">
          <w:rPr>
            <w:rFonts w:ascii="Times New Roman" w:eastAsia="Times New Roman" w:hAnsi="Times New Roman" w:cs="Times New Roman"/>
            <w:color w:val="000000" w:themeColor="text1"/>
            <w:sz w:val="28"/>
            <w:szCs w:val="28"/>
            <w:bdr w:val="none" w:sz="0" w:space="0" w:color="auto" w:frame="1"/>
            <w:lang w:eastAsia="ru-RU"/>
          </w:rPr>
          <w:t>ч. 3 ст. 7</w:t>
        </w:r>
      </w:hyperlink>
      <w:r w:rsidRPr="008D72CE">
        <w:rPr>
          <w:rFonts w:ascii="Times New Roman" w:eastAsia="Times New Roman" w:hAnsi="Times New Roman" w:cs="Times New Roman"/>
          <w:color w:val="000000" w:themeColor="text1"/>
          <w:sz w:val="28"/>
          <w:szCs w:val="28"/>
          <w:bdr w:val="none" w:sz="0" w:space="0" w:color="auto" w:frame="1"/>
          <w:lang w:eastAsia="ru-RU"/>
        </w:rPr>
        <w:t> Закона N 402-ФЗ, </w:t>
      </w:r>
      <w:hyperlink r:id="rId29" w:history="1">
        <w:r w:rsidRPr="008D72CE">
          <w:rPr>
            <w:rFonts w:ascii="Times New Roman" w:eastAsia="Times New Roman" w:hAnsi="Times New Roman" w:cs="Times New Roman"/>
            <w:color w:val="000000" w:themeColor="text1"/>
            <w:sz w:val="28"/>
            <w:szCs w:val="28"/>
            <w:bdr w:val="none" w:sz="0" w:space="0" w:color="auto" w:frame="1"/>
            <w:lang w:eastAsia="ru-RU"/>
          </w:rPr>
          <w:t>п. 5</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N 157н, </w:t>
      </w:r>
      <w:hyperlink r:id="rId30" w:history="1">
        <w:r w:rsidRPr="008D72CE">
          <w:rPr>
            <w:rFonts w:ascii="Times New Roman" w:eastAsia="Times New Roman" w:hAnsi="Times New Roman" w:cs="Times New Roman"/>
            <w:color w:val="000000" w:themeColor="text1"/>
            <w:sz w:val="28"/>
            <w:szCs w:val="28"/>
            <w:bdr w:val="none" w:sz="0" w:space="0" w:color="auto" w:frame="1"/>
            <w:lang w:eastAsia="ru-RU"/>
          </w:rPr>
          <w:t>п. 14</w:t>
        </w:r>
      </w:hyperlink>
      <w:r w:rsidRPr="008D72CE">
        <w:rPr>
          <w:rFonts w:ascii="Times New Roman" w:eastAsia="Times New Roman" w:hAnsi="Times New Roman" w:cs="Times New Roman"/>
          <w:color w:val="000000" w:themeColor="text1"/>
          <w:sz w:val="28"/>
          <w:szCs w:val="28"/>
          <w:bdr w:val="none" w:sz="0" w:space="0" w:color="auto" w:frame="1"/>
          <w:lang w:eastAsia="ru-RU"/>
        </w:rPr>
        <w:t> федерального стандарта «Концептуальные основы бухгалтерского учета и отчетности организаций государственного сектора»).</w:t>
      </w:r>
    </w:p>
    <w:p w14:paraId="64B6488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1.5. При смене руководителя или главного бухгалтера передача дел производится на основании приказа (распоряжения) руководителя учреждения или иного уполномоченного лица, которым устанавливаются:</w:t>
      </w:r>
    </w:p>
    <w:p w14:paraId="4009BC1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сроки передачи дел,</w:t>
      </w:r>
    </w:p>
    <w:p w14:paraId="5082602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лицо, ответственное за сдачу дел,</w:t>
      </w:r>
    </w:p>
    <w:p w14:paraId="34B08EA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лицо, ответственное за прием дел,</w:t>
      </w:r>
    </w:p>
    <w:p w14:paraId="745DF44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другие лица, участвующие в процессе приема-передачи дел (члены специальной комиссии, представитель вышестоящего органа, аудитор),</w:t>
      </w:r>
    </w:p>
    <w:p w14:paraId="537271C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необходимость проведения инвентаризации финансовых активов,</w:t>
      </w:r>
    </w:p>
    <w:p w14:paraId="6883117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дата, на которую должны быть завершены учетные процессы.</w:t>
      </w:r>
    </w:p>
    <w:p w14:paraId="0741007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Передача дел оформляется Актом. В Акте приема-передачи в том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числе  указываются</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w:t>
      </w:r>
    </w:p>
    <w:p w14:paraId="63BB4B4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опись переданных документов, их количество и места хранения;</w:t>
      </w:r>
    </w:p>
    <w:p w14:paraId="2343437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выявленные в ходе передачи дел основные нарушения и неточности в оформлении первичных учетных документов и регистров учета;</w:t>
      </w:r>
    </w:p>
    <w:p w14:paraId="668055A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соответствие документов данным бухгалтерской и налоговой отчетности;</w:t>
      </w:r>
    </w:p>
    <w:p w14:paraId="646268D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список отсутствующих документов;</w:t>
      </w:r>
    </w:p>
    <w:p w14:paraId="2E5DE2E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 факт передачи печати, штампов, ключей от сейфа и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бухгалтерии,  сертификаты</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и т.п.;</w:t>
      </w:r>
    </w:p>
    <w:p w14:paraId="62D6214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дата, на которую осуществлена приемка-передача дел.</w:t>
      </w:r>
    </w:p>
    <w:p w14:paraId="4BC7F34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Акт заверяется подписями лиц, ответственных за сдачу и прием дел, а также другими лицами, участвующими в процессе приема-передачи дел.</w:t>
      </w:r>
    </w:p>
    <w:p w14:paraId="50CC5A4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1.6. Бухгалтерский учет в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00AF3DF7" w:rsidRPr="008D72CE">
        <w:rPr>
          <w:rFonts w:ascii="Times New Roman" w:eastAsia="Times New Roman" w:hAnsi="Times New Roman" w:cs="Times New Roman"/>
          <w:color w:val="000000" w:themeColor="text1"/>
          <w:sz w:val="28"/>
          <w:szCs w:val="28"/>
          <w:bdr w:val="none" w:sz="0" w:space="0" w:color="auto" w:frame="1"/>
          <w:lang w:eastAsia="ru-RU"/>
        </w:rPr>
        <w:t xml:space="preserve"> муниципального образования «Рабочий поселок Исса» Иссинского района Пензенской области </w:t>
      </w:r>
      <w:r w:rsidRPr="008D72CE">
        <w:rPr>
          <w:rFonts w:ascii="Times New Roman" w:eastAsia="Times New Roman" w:hAnsi="Times New Roman" w:cs="Times New Roman"/>
          <w:color w:val="000000" w:themeColor="text1"/>
          <w:sz w:val="28"/>
          <w:szCs w:val="28"/>
          <w:bdr w:val="none" w:sz="0" w:space="0" w:color="auto" w:frame="1"/>
          <w:lang w:eastAsia="ru-RU"/>
        </w:rPr>
        <w:t>осуществлять на основе Рабочего плана счетов (Приложение к учетной политике 2) разработанного в соответствии с Инструкциями Минфина РФ № 157н от 01.12.2010г. и № 162н от 06.12.2010г.</w:t>
      </w:r>
    </w:p>
    <w:p w14:paraId="4AB1640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Аналитический учет также обеспечивается путем дополнительной детализации операций по статьям КОСГУ в рамках третьего разряда кода, в соответствии с приказом Минфина России от 29.12.2017г. N 209н.</w:t>
      </w:r>
    </w:p>
    <w:p w14:paraId="1257973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4551130A" w14:textId="77777777" w:rsidR="00AF1FD7" w:rsidRPr="008D72CE" w:rsidRDefault="00AF1FD7" w:rsidP="00352532">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 Раздел 2. Организация бухгалтерского учета.</w:t>
      </w:r>
    </w:p>
    <w:p w14:paraId="52543C5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049C1ABF" w14:textId="77777777" w:rsidR="00AF1FD7" w:rsidRPr="008D72CE" w:rsidRDefault="00AF1FD7" w:rsidP="00352532">
      <w:pPr>
        <w:numPr>
          <w:ilvl w:val="0"/>
          <w:numId w:val="2"/>
        </w:numPr>
        <w:spacing w:after="0" w:line="240" w:lineRule="auto"/>
        <w:ind w:left="0"/>
        <w:jc w:val="both"/>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 учреждении </w:t>
      </w:r>
      <w:r w:rsidR="00AF3DF7"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эксперт-главный бухгалтер </w:t>
      </w:r>
      <w:r w:rsidRPr="008D72CE">
        <w:rPr>
          <w:rFonts w:ascii="Times New Roman" w:eastAsia="Times New Roman" w:hAnsi="Times New Roman" w:cs="Times New Roman"/>
          <w:color w:val="000000" w:themeColor="text1"/>
          <w:sz w:val="28"/>
          <w:szCs w:val="28"/>
          <w:bdr w:val="none" w:sz="0" w:space="0" w:color="auto" w:frame="1"/>
          <w:lang w:eastAsia="ru-RU"/>
        </w:rPr>
        <w:t>несет ответственность за ведение бухгалтерского учета, а также своевременное предоставление полной и достоверной бухгалтерской отчетности</w:t>
      </w:r>
      <w:r w:rsidR="00AF3DF7" w:rsidRPr="008D72CE">
        <w:rPr>
          <w:rFonts w:ascii="Times New Roman" w:eastAsia="Times New Roman" w:hAnsi="Times New Roman" w:cs="Times New Roman"/>
          <w:color w:val="000000" w:themeColor="text1"/>
          <w:sz w:val="28"/>
          <w:szCs w:val="28"/>
          <w:bdr w:val="none" w:sz="0" w:space="0" w:color="auto" w:frame="1"/>
          <w:lang w:eastAsia="ru-RU"/>
        </w:rPr>
        <w:t>:</w:t>
      </w:r>
    </w:p>
    <w:p w14:paraId="73BAC0E3" w14:textId="77777777" w:rsidR="00AF1FD7" w:rsidRPr="008D72CE" w:rsidRDefault="00AF1FD7" w:rsidP="00352532">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учет товарно-материальных ценностей (ТМЦ);</w:t>
      </w:r>
    </w:p>
    <w:p w14:paraId="5E86CACF" w14:textId="77777777" w:rsidR="00AF1FD7" w:rsidRPr="008D72CE" w:rsidRDefault="00AF1FD7" w:rsidP="00352532">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расчеты по заработной плате;</w:t>
      </w:r>
    </w:p>
    <w:p w14:paraId="741F5B43" w14:textId="77777777" w:rsidR="00AF1FD7" w:rsidRPr="008D72CE" w:rsidRDefault="00AF1FD7" w:rsidP="00352532">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расчеты с поставщиками и исполнителями работ, услуг;</w:t>
      </w:r>
    </w:p>
    <w:p w14:paraId="71FD010A" w14:textId="77777777" w:rsidR="00AF1FD7" w:rsidRPr="008D72CE" w:rsidRDefault="00AF1FD7" w:rsidP="00352532">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учет кассовых операций;</w:t>
      </w:r>
    </w:p>
    <w:p w14:paraId="121DC576" w14:textId="77777777" w:rsidR="00AF1FD7" w:rsidRPr="008D72CE" w:rsidRDefault="00AF1FD7" w:rsidP="00352532">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учет финансирования и затрат, налогового учета.</w:t>
      </w:r>
    </w:p>
    <w:p w14:paraId="1B2CF7D7" w14:textId="77777777" w:rsidR="00AF1FD7" w:rsidRPr="008D72CE" w:rsidRDefault="00AF1FD7" w:rsidP="00352532">
      <w:pPr>
        <w:numPr>
          <w:ilvl w:val="0"/>
          <w:numId w:val="3"/>
        </w:numPr>
        <w:spacing w:after="0" w:line="240" w:lineRule="auto"/>
        <w:ind w:left="0"/>
        <w:jc w:val="both"/>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Взаимодействие с УФК по </w:t>
      </w:r>
      <w:r w:rsidR="00AF3DF7" w:rsidRPr="008D72CE">
        <w:rPr>
          <w:rFonts w:ascii="Times New Roman" w:eastAsia="Times New Roman" w:hAnsi="Times New Roman" w:cs="Times New Roman"/>
          <w:color w:val="000000" w:themeColor="text1"/>
          <w:sz w:val="28"/>
          <w:szCs w:val="28"/>
          <w:bdr w:val="none" w:sz="0" w:space="0" w:color="auto" w:frame="1"/>
          <w:lang w:eastAsia="ru-RU"/>
        </w:rPr>
        <w:t>Пензенской области</w:t>
      </w:r>
      <w:r w:rsidRPr="008D72CE">
        <w:rPr>
          <w:rFonts w:ascii="Times New Roman" w:eastAsia="Times New Roman" w:hAnsi="Times New Roman" w:cs="Times New Roman"/>
          <w:color w:val="000000" w:themeColor="text1"/>
          <w:sz w:val="28"/>
          <w:szCs w:val="28"/>
          <w:bdr w:val="none" w:sz="0" w:space="0" w:color="auto" w:frame="1"/>
          <w:lang w:eastAsia="ru-RU"/>
        </w:rPr>
        <w:t xml:space="preserve"> осуществляется с использованием электронного документооборота на базе программного комплекса «СУФД». Все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полученные выписки из лицевых счетов и приложения к ним распечатываются на бумажных носителях информации.</w:t>
      </w:r>
    </w:p>
    <w:p w14:paraId="272CC0E2" w14:textId="77777777" w:rsidR="00AF1FD7" w:rsidRPr="008D72CE" w:rsidRDefault="00AF1FD7" w:rsidP="00352532">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Взаимодействие с финансовым органом осуществляется с использованием электронного документооборота с обязательным обеспечением защиты информации в соответствии с законодательством РФ, на базе программного комплекса АЦК-Финансы, АЦК-Планирование. Все электронные документы выводятся на бумажные носители.</w:t>
      </w:r>
    </w:p>
    <w:p w14:paraId="7AF06667" w14:textId="77777777" w:rsidR="00AF1FD7" w:rsidRPr="008D72CE" w:rsidRDefault="00AF1FD7" w:rsidP="00352532">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Взаимодействие с </w:t>
      </w:r>
      <w:r w:rsidR="00A20549" w:rsidRPr="008D72CE">
        <w:rPr>
          <w:rFonts w:ascii="Times New Roman" w:eastAsia="Times New Roman" w:hAnsi="Times New Roman" w:cs="Times New Roman"/>
          <w:color w:val="000000" w:themeColor="text1"/>
          <w:sz w:val="28"/>
          <w:szCs w:val="28"/>
          <w:bdr w:val="none" w:sz="0" w:space="0" w:color="auto" w:frame="1"/>
          <w:lang w:eastAsia="ru-RU"/>
        </w:rPr>
        <w:t>Пензенским</w:t>
      </w:r>
      <w:r w:rsidRPr="008D72CE">
        <w:rPr>
          <w:rFonts w:ascii="Times New Roman" w:eastAsia="Times New Roman" w:hAnsi="Times New Roman" w:cs="Times New Roman"/>
          <w:color w:val="000000" w:themeColor="text1"/>
          <w:sz w:val="28"/>
          <w:szCs w:val="28"/>
          <w:bdr w:val="none" w:sz="0" w:space="0" w:color="auto" w:frame="1"/>
          <w:lang w:eastAsia="ru-RU"/>
        </w:rPr>
        <w:t xml:space="preserve"> банком ПАО «Сбербанк России» в части передачи реестров на зачисление денежных средств на лицевые счета сотрудников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00A20549" w:rsidRPr="008D72CE">
        <w:rPr>
          <w:rFonts w:ascii="Times New Roman" w:eastAsia="Times New Roman" w:hAnsi="Times New Roman" w:cs="Times New Roman"/>
          <w:color w:val="000000" w:themeColor="text1"/>
          <w:sz w:val="28"/>
          <w:szCs w:val="28"/>
          <w:bdr w:val="none" w:sz="0" w:space="0" w:color="auto" w:frame="1"/>
          <w:lang w:eastAsia="ru-RU"/>
        </w:rPr>
        <w:t xml:space="preserve"> муниципального образования «Рабочий поселок Исса» Иссинского района Пензенской области </w:t>
      </w:r>
      <w:r w:rsidRPr="008D72CE">
        <w:rPr>
          <w:rFonts w:ascii="Times New Roman" w:eastAsia="Times New Roman" w:hAnsi="Times New Roman" w:cs="Times New Roman"/>
          <w:color w:val="000000" w:themeColor="text1"/>
          <w:sz w:val="28"/>
          <w:szCs w:val="28"/>
          <w:bdr w:val="none" w:sz="0" w:space="0" w:color="auto" w:frame="1"/>
          <w:lang w:eastAsia="ru-RU"/>
        </w:rPr>
        <w:t>в рамках зарплатного проекта, осуществляется с использованием электронного документооборота с обязательным обеспечением защиты информации в соответствии с законодательством РФ на базе программного комплекса «Сбербанк-Онлайн», реестры выводятся на бумажные носители информации.</w:t>
      </w:r>
    </w:p>
    <w:p w14:paraId="7395887B" w14:textId="77777777" w:rsidR="00AF1FD7" w:rsidRPr="008D72CE" w:rsidRDefault="00AF1FD7" w:rsidP="008D72CE">
      <w:pPr>
        <w:numPr>
          <w:ilvl w:val="0"/>
          <w:numId w:val="4"/>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 обязанности </w:t>
      </w:r>
      <w:r w:rsidR="00A20549" w:rsidRPr="008D72CE">
        <w:rPr>
          <w:rFonts w:ascii="Times New Roman" w:eastAsia="Times New Roman" w:hAnsi="Times New Roman" w:cs="Times New Roman"/>
          <w:color w:val="000000" w:themeColor="text1"/>
          <w:sz w:val="28"/>
          <w:szCs w:val="28"/>
          <w:bdr w:val="none" w:sz="0" w:space="0" w:color="auto" w:frame="1"/>
          <w:lang w:eastAsia="ru-RU"/>
        </w:rPr>
        <w:t>ведущего эксперта-главного бухгалтера</w:t>
      </w:r>
      <w:r w:rsidRPr="008D72CE">
        <w:rPr>
          <w:rFonts w:ascii="Times New Roman" w:eastAsia="Times New Roman" w:hAnsi="Times New Roman" w:cs="Times New Roman"/>
          <w:color w:val="000000" w:themeColor="text1"/>
          <w:sz w:val="28"/>
          <w:szCs w:val="28"/>
          <w:bdr w:val="none" w:sz="0" w:space="0" w:color="auto" w:frame="1"/>
          <w:lang w:eastAsia="ru-RU"/>
        </w:rPr>
        <w:t xml:space="preserve"> входит:</w:t>
      </w:r>
    </w:p>
    <w:p w14:paraId="4AA1DBA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ведение бухгалтерского учета в соответствии с требованиями действующего законодательства РФ, Инструкции № 157</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н  и</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других правовых актов;</w:t>
      </w:r>
    </w:p>
    <w:p w14:paraId="3E758BE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контроль за правильным и экономным расходованием средств в соответствии с их целевым назначением по утвержденным сметам доходов и расходов по бюджетным средствам и по средствам, полученным за счет внебюджетных источников, с учетом внесенных в них в установленном порядке изменений, а также за сохранностью денежных средств и ТМЦ в местах их хранения и эксплуатации;</w:t>
      </w:r>
    </w:p>
    <w:p w14:paraId="3E8634F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начисление и выплата в установленные сроки заработной платы работникам;</w:t>
      </w:r>
    </w:p>
    <w:p w14:paraId="3DAB3CE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своевременное проведение расчетов, возникающих в процессе исполнения (в пределах санкционированных расходов) сметы доходов и расходов, с организациями и отдельными физическими лицами;</w:t>
      </w:r>
    </w:p>
    <w:p w14:paraId="6D4C3AD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контроль за использованием выданных доверенностей на получение имущественно-материальных ценностей;</w:t>
      </w:r>
    </w:p>
    <w:p w14:paraId="207A2A8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участие в проведении инвентаризации имущества и финансовых обязательств, своевременное и правильное определение результатов инвентаризации и отражение их в учете;</w:t>
      </w:r>
    </w:p>
    <w:p w14:paraId="09BEC14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составление и предоставление в установленном порядке и в предусмотренные сроки бухгалтерской отчетности;</w:t>
      </w:r>
    </w:p>
    <w:p w14:paraId="7609B62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проведение инструктажа материально ответственных лиц по вопросам учета и сохранности ценностей, находящихся на их ответственном хранении;</w:t>
      </w:r>
    </w:p>
    <w:p w14:paraId="6D9CFB0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хранение документов (первичных учетных документов, регистров бухгалтерского учета, отчетности, а также смет доходов и расходов и расчетов к ним и т.п. как на бумажных, так и на машинных носителях информации) в соответствии с правилами организации государственного архивного дела.</w:t>
      </w:r>
    </w:p>
    <w:p w14:paraId="3A585E0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Сектор экономики и финансов осуществляет свою деятельность в тесном взаимодействии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с  другими</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структурными подразделениями учреждения.</w:t>
      </w:r>
    </w:p>
    <w:p w14:paraId="6B1BAB1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Специалисты указанных подразделений несут ответственность за достоверность представляемой в сектор экономики и финансов информации о состоянии финансового и производственно-хозяйственного планирования, распоряжений по движению персонала учреждения, а также о состоянии материального и оперативно-управленческого учета.</w:t>
      </w:r>
    </w:p>
    <w:p w14:paraId="1F80C52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Объекты бухгалтерского учета, а также изменяющие их факты хозяйственной жизни отражаются в бухгалтерском учете на основании первичных учетных документов и (или) сводных учетных документов.</w:t>
      </w:r>
    </w:p>
    <w:p w14:paraId="2A17B9B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Сводные учетные документы составляются на основе первичных учетных документов для упорядочения (систематизации) обработки данных о фактах хозяйственной жизни, в том числе данных, в отношении которых согласно законодательству Российской Федерации установлены ограничения по их распространению (раскрытию).</w:t>
      </w:r>
    </w:p>
    <w:p w14:paraId="6B3D625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Первичные (сводные) учетные документы должны составляться в момент совершения фактов хозяйственной жизни, а если это не представляется возможным – непосредственно после окончания факта хозяйственной жизни.</w:t>
      </w:r>
    </w:p>
    <w:p w14:paraId="2CF1DBC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Своевременное и качественное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лица, ответственные за оформление факта хозяйственной жизни и (или) подписавшие эти документы.</w:t>
      </w:r>
    </w:p>
    <w:p w14:paraId="5588273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Документы, которыми оформляются факты хозяйственной жизни с денежными средствами, принимаются к отражению в бухгалтерском учете при наличии на документе подписей руководителя субъекта учета и главного бухгалтера или уполномоченных ими на то лиц.</w:t>
      </w:r>
    </w:p>
    <w:p w14:paraId="6356753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Принятие к бухгалтерскому учету документов, оформляющих операции с наличными или безналичными денежными средствами, содержащие исправления, не допускается.</w:t>
      </w:r>
    </w:p>
    <w:p w14:paraId="06DB132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2.2. Комиссии и ответственные лица, назначаемые отдельными распоряжениями </w:t>
      </w:r>
      <w:r w:rsidR="00352532">
        <w:rPr>
          <w:rFonts w:ascii="Times New Roman" w:eastAsia="Times New Roman" w:hAnsi="Times New Roman" w:cs="Times New Roman"/>
          <w:color w:val="000000" w:themeColor="text1"/>
          <w:sz w:val="28"/>
          <w:szCs w:val="28"/>
          <w:bdr w:val="none" w:sz="0" w:space="0" w:color="auto" w:frame="1"/>
          <w:lang w:eastAsia="ru-RU"/>
        </w:rPr>
        <w:t>а</w:t>
      </w:r>
      <w:r w:rsidR="008D72CE">
        <w:rPr>
          <w:rFonts w:ascii="Times New Roman" w:eastAsia="Times New Roman" w:hAnsi="Times New Roman" w:cs="Times New Roman"/>
          <w:color w:val="000000" w:themeColor="text1"/>
          <w:sz w:val="28"/>
          <w:szCs w:val="28"/>
          <w:bdr w:val="none" w:sz="0" w:space="0" w:color="auto" w:frame="1"/>
          <w:lang w:eastAsia="ru-RU"/>
        </w:rPr>
        <w:t>дминистрации</w:t>
      </w:r>
      <w:r w:rsidR="00DA17A1" w:rsidRPr="008D72CE">
        <w:rPr>
          <w:rFonts w:ascii="Times New Roman" w:eastAsia="Times New Roman" w:hAnsi="Times New Roman" w:cs="Times New Roman"/>
          <w:color w:val="000000" w:themeColor="text1"/>
          <w:sz w:val="28"/>
          <w:szCs w:val="28"/>
          <w:bdr w:val="none" w:sz="0" w:space="0" w:color="auto" w:frame="1"/>
          <w:lang w:eastAsia="ru-RU"/>
        </w:rPr>
        <w:t> муниципального образования «Рабочий поселок Исса» Иссинского района Пензенской области</w:t>
      </w:r>
      <w:r w:rsidRPr="008D72CE">
        <w:rPr>
          <w:rFonts w:ascii="Times New Roman" w:eastAsia="Times New Roman" w:hAnsi="Times New Roman" w:cs="Times New Roman"/>
          <w:color w:val="000000" w:themeColor="text1"/>
          <w:sz w:val="28"/>
          <w:szCs w:val="28"/>
          <w:bdr w:val="none" w:sz="0" w:space="0" w:color="auto" w:frame="1"/>
          <w:lang w:eastAsia="ru-RU"/>
        </w:rPr>
        <w:t>.</w:t>
      </w:r>
    </w:p>
    <w:p w14:paraId="1D7A68AE" w14:textId="77777777" w:rsidR="00AF1FD7" w:rsidRPr="00352532" w:rsidRDefault="00AF1FD7" w:rsidP="00352532">
      <w:pPr>
        <w:spacing w:after="0" w:line="240" w:lineRule="atLeast"/>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352532">
        <w:rPr>
          <w:rFonts w:ascii="Times New Roman" w:eastAsia="Times New Roman" w:hAnsi="Times New Roman" w:cs="Times New Roman"/>
          <w:color w:val="000000" w:themeColor="text1"/>
          <w:sz w:val="28"/>
          <w:szCs w:val="28"/>
          <w:bdr w:val="none" w:sz="0" w:space="0" w:color="auto" w:frame="1"/>
          <w:lang w:eastAsia="ru-RU"/>
        </w:rPr>
        <w:t xml:space="preserve">Не утверждаются в составе </w:t>
      </w:r>
      <w:r w:rsidR="00352532" w:rsidRPr="00352532">
        <w:rPr>
          <w:rFonts w:ascii="Times New Roman" w:eastAsia="Times New Roman" w:hAnsi="Times New Roman" w:cs="Times New Roman"/>
          <w:color w:val="000000" w:themeColor="text1"/>
          <w:sz w:val="28"/>
          <w:szCs w:val="28"/>
          <w:bdr w:val="none" w:sz="0" w:space="0" w:color="auto" w:frame="1"/>
          <w:lang w:eastAsia="ru-RU"/>
        </w:rPr>
        <w:t>постановления</w:t>
      </w:r>
      <w:r w:rsidRPr="00352532">
        <w:rPr>
          <w:rFonts w:ascii="Times New Roman" w:eastAsia="Times New Roman" w:hAnsi="Times New Roman" w:cs="Times New Roman"/>
          <w:color w:val="000000" w:themeColor="text1"/>
          <w:sz w:val="28"/>
          <w:szCs w:val="28"/>
          <w:bdr w:val="none" w:sz="0" w:space="0" w:color="auto" w:frame="1"/>
          <w:lang w:eastAsia="ru-RU"/>
        </w:rPr>
        <w:t xml:space="preserve"> </w:t>
      </w:r>
      <w:r w:rsidR="00352532" w:rsidRPr="00352532">
        <w:rPr>
          <w:rFonts w:ascii="Times New Roman" w:eastAsia="Times New Roman" w:hAnsi="Times New Roman" w:cs="Times New Roman"/>
          <w:color w:val="000000" w:themeColor="text1"/>
          <w:sz w:val="28"/>
          <w:szCs w:val="28"/>
          <w:bdr w:val="none" w:sz="0" w:space="0" w:color="auto" w:frame="1"/>
          <w:lang w:eastAsia="ru-RU"/>
        </w:rPr>
        <w:t>а</w:t>
      </w:r>
      <w:r w:rsidR="008D72CE" w:rsidRPr="00352532">
        <w:rPr>
          <w:rFonts w:ascii="Times New Roman" w:eastAsia="Times New Roman" w:hAnsi="Times New Roman" w:cs="Times New Roman"/>
          <w:color w:val="000000" w:themeColor="text1"/>
          <w:sz w:val="28"/>
          <w:szCs w:val="28"/>
          <w:bdr w:val="none" w:sz="0" w:space="0" w:color="auto" w:frame="1"/>
          <w:lang w:eastAsia="ru-RU"/>
        </w:rPr>
        <w:t>дминистрации</w:t>
      </w:r>
      <w:r w:rsidR="00DA17A1" w:rsidRPr="00352532">
        <w:rPr>
          <w:rFonts w:ascii="Times New Roman" w:eastAsia="Times New Roman" w:hAnsi="Times New Roman" w:cs="Times New Roman"/>
          <w:color w:val="000000" w:themeColor="text1"/>
          <w:sz w:val="28"/>
          <w:szCs w:val="28"/>
          <w:bdr w:val="none" w:sz="0" w:space="0" w:color="auto" w:frame="1"/>
          <w:lang w:eastAsia="ru-RU"/>
        </w:rPr>
        <w:t xml:space="preserve"> муниципального образования «Рабочий поселок Исса» Иссинского района Пензенской области </w:t>
      </w:r>
      <w:r w:rsidRPr="00352532">
        <w:rPr>
          <w:rFonts w:ascii="Times New Roman" w:eastAsia="Times New Roman" w:hAnsi="Times New Roman" w:cs="Times New Roman"/>
          <w:color w:val="000000" w:themeColor="text1"/>
          <w:sz w:val="28"/>
          <w:szCs w:val="28"/>
          <w:bdr w:val="none" w:sz="0" w:space="0" w:color="auto" w:frame="1"/>
          <w:lang w:eastAsia="ru-RU"/>
        </w:rPr>
        <w:t xml:space="preserve">«Об учетной политике </w:t>
      </w:r>
      <w:r w:rsidR="00352532" w:rsidRPr="00352532">
        <w:rPr>
          <w:rFonts w:ascii="Times New Roman" w:eastAsia="Times New Roman" w:hAnsi="Times New Roman" w:cs="Times New Roman"/>
          <w:color w:val="000000" w:themeColor="text1"/>
          <w:sz w:val="28"/>
          <w:szCs w:val="28"/>
          <w:bdr w:val="none" w:sz="0" w:space="0" w:color="auto" w:frame="1"/>
          <w:lang w:eastAsia="ru-RU"/>
        </w:rPr>
        <w:t>для целей бухгалтерского учета администрации муниципального образования «Рабочий поселок Исса» Иссинского района Пензенской области</w:t>
      </w:r>
      <w:r w:rsidRPr="00352532">
        <w:rPr>
          <w:rFonts w:ascii="Times New Roman" w:eastAsia="Times New Roman" w:hAnsi="Times New Roman" w:cs="Times New Roman"/>
          <w:color w:val="000000" w:themeColor="text1"/>
          <w:sz w:val="28"/>
          <w:szCs w:val="28"/>
          <w:bdr w:val="none" w:sz="0" w:space="0" w:color="auto" w:frame="1"/>
          <w:lang w:eastAsia="ru-RU"/>
        </w:rPr>
        <w:t>»,</w:t>
      </w:r>
      <w:r w:rsidRPr="008D72CE">
        <w:rPr>
          <w:rFonts w:ascii="Times New Roman" w:eastAsia="Times New Roman" w:hAnsi="Times New Roman" w:cs="Times New Roman"/>
          <w:color w:val="000000" w:themeColor="text1"/>
          <w:sz w:val="28"/>
          <w:szCs w:val="28"/>
          <w:bdr w:val="none" w:sz="0" w:space="0" w:color="auto" w:frame="1"/>
          <w:lang w:eastAsia="ru-RU"/>
        </w:rPr>
        <w:t xml:space="preserve"> а назначаются отдельными распоряжениями следующие комиссии и ответственные лица:</w:t>
      </w:r>
    </w:p>
    <w:p w14:paraId="7C0EA6CF" w14:textId="77777777" w:rsidR="00AF1FD7" w:rsidRPr="008D72CE" w:rsidRDefault="00AF1FD7" w:rsidP="00352532">
      <w:pPr>
        <w:numPr>
          <w:ilvl w:val="0"/>
          <w:numId w:val="5"/>
        </w:numPr>
        <w:spacing w:after="0" w:line="240" w:lineRule="auto"/>
        <w:ind w:left="0"/>
        <w:jc w:val="both"/>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Материально-ответственные лица.</w:t>
      </w:r>
    </w:p>
    <w:p w14:paraId="59225DF7" w14:textId="77777777" w:rsidR="00AF1FD7" w:rsidRPr="008D72CE" w:rsidRDefault="00AF1FD7" w:rsidP="00352532">
      <w:pPr>
        <w:numPr>
          <w:ilvl w:val="0"/>
          <w:numId w:val="5"/>
        </w:numPr>
        <w:spacing w:after="0" w:line="240" w:lineRule="auto"/>
        <w:ind w:left="0"/>
        <w:jc w:val="both"/>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Комиссия по поступлению, выбытию и инвентаризации активов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 в</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том числе, по приемке и списанию осно</w:t>
      </w:r>
      <w:r w:rsidR="00352532">
        <w:rPr>
          <w:rFonts w:ascii="Times New Roman" w:eastAsia="Times New Roman" w:hAnsi="Times New Roman" w:cs="Times New Roman"/>
          <w:color w:val="000000" w:themeColor="text1"/>
          <w:sz w:val="28"/>
          <w:szCs w:val="28"/>
          <w:bdr w:val="none" w:sz="0" w:space="0" w:color="auto" w:frame="1"/>
          <w:lang w:eastAsia="ru-RU"/>
        </w:rPr>
        <w:t>в</w:t>
      </w:r>
      <w:r w:rsidRPr="008D72CE">
        <w:rPr>
          <w:rFonts w:ascii="Times New Roman" w:eastAsia="Times New Roman" w:hAnsi="Times New Roman" w:cs="Times New Roman"/>
          <w:color w:val="000000" w:themeColor="text1"/>
          <w:sz w:val="28"/>
          <w:szCs w:val="28"/>
          <w:bdr w:val="none" w:sz="0" w:space="0" w:color="auto" w:frame="1"/>
          <w:lang w:eastAsia="ru-RU"/>
        </w:rPr>
        <w:t>ных средств, материальных з</w:t>
      </w:r>
      <w:r w:rsidR="00352532">
        <w:rPr>
          <w:rFonts w:ascii="Times New Roman" w:eastAsia="Times New Roman" w:hAnsi="Times New Roman" w:cs="Times New Roman"/>
          <w:color w:val="000000" w:themeColor="text1"/>
          <w:sz w:val="28"/>
          <w:szCs w:val="28"/>
          <w:bdr w:val="none" w:sz="0" w:space="0" w:color="auto" w:frame="1"/>
          <w:lang w:eastAsia="ru-RU"/>
        </w:rPr>
        <w:t>а</w:t>
      </w:r>
      <w:r w:rsidRPr="008D72CE">
        <w:rPr>
          <w:rFonts w:ascii="Times New Roman" w:eastAsia="Times New Roman" w:hAnsi="Times New Roman" w:cs="Times New Roman"/>
          <w:color w:val="000000" w:themeColor="text1"/>
          <w:sz w:val="28"/>
          <w:szCs w:val="28"/>
          <w:bdr w:val="none" w:sz="0" w:space="0" w:color="auto" w:frame="1"/>
          <w:lang w:eastAsia="ru-RU"/>
        </w:rPr>
        <w:t>пасов и инвентаря).</w:t>
      </w:r>
    </w:p>
    <w:p w14:paraId="167BB5DC" w14:textId="77777777" w:rsidR="00AF1FD7" w:rsidRPr="008D72CE" w:rsidRDefault="00AF1FD7" w:rsidP="00352532">
      <w:pPr>
        <w:numPr>
          <w:ilvl w:val="0"/>
          <w:numId w:val="5"/>
        </w:numPr>
        <w:spacing w:after="0" w:line="240" w:lineRule="auto"/>
        <w:ind w:left="0"/>
        <w:jc w:val="both"/>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Комиссия для проведения инвентаризации наличия денежных средств в кассе, основных средств, материальных запасов, расчётов с поставщиками и подрядчиками.</w:t>
      </w:r>
    </w:p>
    <w:p w14:paraId="22FC665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Размер ущерба, причиненного работником при утрате и порче имущества, определяется по фактическим потерям, исчисленным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степени износа этого имущества.</w:t>
      </w:r>
    </w:p>
    <w:p w14:paraId="47EE813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 </w:t>
      </w:r>
    </w:p>
    <w:p w14:paraId="23DF75D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Раздел 3. Техника учета.</w:t>
      </w:r>
    </w:p>
    <w:p w14:paraId="4EB7A92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 </w:t>
      </w:r>
    </w:p>
    <w:p w14:paraId="76E1B31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3.1. Учет активов, обязательств, иных объектов бухгалтерского учета осуществляется в валюте Российской Федерации. Стоимость объектов бухгалтерского учета,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выраженная в иностранной валюте, подлежит пересчету в валюту Российской Федерации.</w:t>
      </w:r>
    </w:p>
    <w:p w14:paraId="4BA00C0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Объектами бухгалтерского учета являются активы, обязательства, источники финансирования деятельности субъекта учета, доходы, расходы, иные объекты, в том числе факты хозяйственной жизни, установленные стандартом «Концептуальные основы бухгалтерского учета и отчетности организаций государственного сектора», иными нормативными правовыми актами, регулирующими ведение бухгалтерского учета и составление бухгалтерской (финансовой) отчетности.</w:t>
      </w:r>
    </w:p>
    <w:p w14:paraId="55F9B1C5" w14:textId="77777777" w:rsidR="00AF1FD7" w:rsidRPr="008D72CE" w:rsidRDefault="00AF1FD7" w:rsidP="008D72CE">
      <w:pPr>
        <w:numPr>
          <w:ilvl w:val="0"/>
          <w:numId w:val="6"/>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Рабочий план счетов.</w:t>
      </w:r>
    </w:p>
    <w:p w14:paraId="6725B4D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Бухгалтерский учет осуществляется в соответствии с Рабочим планом счетов субъекта учета, включающим в себя аналитические коды видов поступлений - доходов, иных поступлений, в том числе от заимствований (источников финансирования дефицита средств) или аналитические коды вида выбытий – расходов, иных выплат, в том числе по погашению заимствований, соответствующих кодам (составным частям кодов) бюджетной классификации Российской Федерации.</w:t>
      </w:r>
    </w:p>
    <w:p w14:paraId="2C98B4D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Бюджетный учет ведется на основе рабочего плана счетов (Приложение </w:t>
      </w:r>
      <w:r w:rsidR="00A77941">
        <w:rPr>
          <w:rFonts w:ascii="Times New Roman" w:eastAsia="Times New Roman" w:hAnsi="Times New Roman" w:cs="Times New Roman"/>
          <w:color w:val="000000" w:themeColor="text1"/>
          <w:sz w:val="28"/>
          <w:szCs w:val="28"/>
          <w:bdr w:val="none" w:sz="0" w:space="0" w:color="auto" w:frame="1"/>
          <w:lang w:eastAsia="ru-RU"/>
        </w:rPr>
        <w:t>2</w:t>
      </w:r>
      <w:r w:rsidRPr="008D72CE">
        <w:rPr>
          <w:rFonts w:ascii="Times New Roman" w:eastAsia="Times New Roman" w:hAnsi="Times New Roman" w:cs="Times New Roman"/>
          <w:color w:val="000000" w:themeColor="text1"/>
          <w:sz w:val="28"/>
          <w:szCs w:val="28"/>
          <w:bdr w:val="none" w:sz="0" w:space="0" w:color="auto" w:frame="1"/>
          <w:lang w:eastAsia="ru-RU"/>
        </w:rPr>
        <w:t xml:space="preserve"> к настоящему </w:t>
      </w:r>
      <w:r w:rsidR="00DA17A1" w:rsidRPr="008D72CE">
        <w:rPr>
          <w:rFonts w:ascii="Times New Roman" w:eastAsia="Times New Roman" w:hAnsi="Times New Roman" w:cs="Times New Roman"/>
          <w:color w:val="000000" w:themeColor="text1"/>
          <w:sz w:val="28"/>
          <w:szCs w:val="28"/>
          <w:bdr w:val="none" w:sz="0" w:space="0" w:color="auto" w:frame="1"/>
          <w:lang w:eastAsia="ru-RU"/>
        </w:rPr>
        <w:t>постановлению</w:t>
      </w:r>
      <w:r w:rsidRPr="008D72CE">
        <w:rPr>
          <w:rFonts w:ascii="Times New Roman" w:eastAsia="Times New Roman" w:hAnsi="Times New Roman" w:cs="Times New Roman"/>
          <w:color w:val="000000" w:themeColor="text1"/>
          <w:sz w:val="28"/>
          <w:szCs w:val="28"/>
          <w:bdr w:val="none" w:sz="0" w:space="0" w:color="auto" w:frame="1"/>
          <w:lang w:eastAsia="ru-RU"/>
        </w:rPr>
        <w:t>).</w:t>
      </w:r>
    </w:p>
    <w:p w14:paraId="795E702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 ведении бюджетного учета применяется код вида финансового обеспечения (деятельности) – 1 – деятельность, осуществляемая за счет средств соответствующего бюджета бюджетной системы РФ (бюджетная деятельность);</w:t>
      </w:r>
    </w:p>
    <w:p w14:paraId="3702408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Учет денежных средств, имущества, обязательств и затрат, поступивших по разным источникам финансирования, ведется раздельно.</w:t>
      </w:r>
    </w:p>
    <w:p w14:paraId="6C72F860" w14:textId="77777777" w:rsidR="00AF1FD7" w:rsidRPr="008D72CE" w:rsidRDefault="00AF1FD7" w:rsidP="008D72CE">
      <w:pPr>
        <w:numPr>
          <w:ilvl w:val="0"/>
          <w:numId w:val="7"/>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Первичные учетные документы и регистры учета.</w:t>
      </w:r>
    </w:p>
    <w:p w14:paraId="11AF599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3.3.1. Отражение в бюджетном учете финансово-хозяйственных операций осуществляется на основании правильно оформленных унифицированных первичных учетных документов, перечень и формы которых утверждены приказами от 30.03.2015г. №52н и от 15.04.2021г. №61н.</w:t>
      </w:r>
    </w:p>
    <w:p w14:paraId="0F0C99C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Перечень неунифицированных первичных учетных документов и регистров учета, используемый </w:t>
      </w:r>
      <w:r w:rsidR="00DA17A1" w:rsidRPr="008D72CE">
        <w:rPr>
          <w:rFonts w:ascii="Times New Roman" w:eastAsia="Times New Roman" w:hAnsi="Times New Roman" w:cs="Times New Roman"/>
          <w:color w:val="000000" w:themeColor="text1"/>
          <w:sz w:val="28"/>
          <w:szCs w:val="28"/>
          <w:bdr w:val="none" w:sz="0" w:space="0" w:color="auto" w:frame="1"/>
          <w:lang w:eastAsia="ru-RU"/>
        </w:rPr>
        <w:t>Администрацией муниципального образования «Рабочий поселок Исса» Иссинского района Пензенской области</w:t>
      </w:r>
      <w:r w:rsidRPr="008D72CE">
        <w:rPr>
          <w:rFonts w:ascii="Times New Roman" w:eastAsia="Times New Roman" w:hAnsi="Times New Roman" w:cs="Times New Roman"/>
          <w:color w:val="000000" w:themeColor="text1"/>
          <w:sz w:val="28"/>
          <w:szCs w:val="28"/>
          <w:bdr w:val="none" w:sz="0" w:space="0" w:color="auto" w:frame="1"/>
          <w:lang w:eastAsia="ru-RU"/>
        </w:rPr>
        <w:t xml:space="preserve">, приведены в Приложении 3 к настоящему </w:t>
      </w:r>
      <w:r w:rsidR="00DA17A1" w:rsidRPr="008D72CE">
        <w:rPr>
          <w:rFonts w:ascii="Times New Roman" w:eastAsia="Times New Roman" w:hAnsi="Times New Roman" w:cs="Times New Roman"/>
          <w:color w:val="000000" w:themeColor="text1"/>
          <w:sz w:val="28"/>
          <w:szCs w:val="28"/>
          <w:bdr w:val="none" w:sz="0" w:space="0" w:color="auto" w:frame="1"/>
          <w:lang w:eastAsia="ru-RU"/>
        </w:rPr>
        <w:t>постановлению</w:t>
      </w:r>
      <w:r w:rsidRPr="008D72CE">
        <w:rPr>
          <w:rFonts w:ascii="Times New Roman" w:eastAsia="Times New Roman" w:hAnsi="Times New Roman" w:cs="Times New Roman"/>
          <w:color w:val="000000" w:themeColor="text1"/>
          <w:sz w:val="28"/>
          <w:szCs w:val="28"/>
          <w:bdr w:val="none" w:sz="0" w:space="0" w:color="auto" w:frame="1"/>
          <w:lang w:eastAsia="ru-RU"/>
        </w:rPr>
        <w:t>.</w:t>
      </w:r>
    </w:p>
    <w:p w14:paraId="71730E7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случае если формы первичных учетных документов для отражения в бюджетном учете отдельных финансово-хозяйственных операций указанными выше нормативными документами не регламентированы, данные формы разрабатываются учреждением самостоятельно с соблюдением требований ст. 9 Закона о бухгалтерском учете.</w:t>
      </w:r>
    </w:p>
    <w:p w14:paraId="65FE385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Операции, для которых не предусмотрено составление унифицированных форм первичных документов или форм первичных документов, разработанных организацией, оформляются Бухгалтерской справкой (</w:t>
      </w:r>
      <w:hyperlink r:id="rId31" w:history="1">
        <w:r w:rsidRPr="008D72CE">
          <w:rPr>
            <w:rFonts w:ascii="Times New Roman" w:eastAsia="Times New Roman" w:hAnsi="Times New Roman" w:cs="Times New Roman"/>
            <w:color w:val="000000" w:themeColor="text1"/>
            <w:sz w:val="28"/>
            <w:szCs w:val="28"/>
            <w:bdr w:val="none" w:sz="0" w:space="0" w:color="auto" w:frame="1"/>
            <w:lang w:eastAsia="ru-RU"/>
          </w:rPr>
          <w:t>ф. 0504833</w:t>
        </w:r>
      </w:hyperlink>
      <w:r w:rsidRPr="008D72CE">
        <w:rPr>
          <w:rFonts w:ascii="Times New Roman" w:eastAsia="Times New Roman" w:hAnsi="Times New Roman" w:cs="Times New Roman"/>
          <w:color w:val="000000" w:themeColor="text1"/>
          <w:sz w:val="28"/>
          <w:szCs w:val="28"/>
          <w:bdr w:val="none" w:sz="0" w:space="0" w:color="auto" w:frame="1"/>
          <w:lang w:eastAsia="ru-RU"/>
        </w:rPr>
        <w:t>).</w:t>
      </w:r>
    </w:p>
    <w:p w14:paraId="64C4C82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 необходимости к Бухгалтерской справке (</w:t>
      </w:r>
      <w:hyperlink r:id="rId32" w:history="1">
        <w:r w:rsidRPr="008D72CE">
          <w:rPr>
            <w:rFonts w:ascii="Times New Roman" w:eastAsia="Times New Roman" w:hAnsi="Times New Roman" w:cs="Times New Roman"/>
            <w:color w:val="000000" w:themeColor="text1"/>
            <w:sz w:val="28"/>
            <w:szCs w:val="28"/>
            <w:bdr w:val="none" w:sz="0" w:space="0" w:color="auto" w:frame="1"/>
            <w:lang w:eastAsia="ru-RU"/>
          </w:rPr>
          <w:t>ф. 0504833</w:t>
        </w:r>
      </w:hyperlink>
      <w:r w:rsidRPr="008D72CE">
        <w:rPr>
          <w:rFonts w:ascii="Times New Roman" w:eastAsia="Times New Roman" w:hAnsi="Times New Roman" w:cs="Times New Roman"/>
          <w:color w:val="000000" w:themeColor="text1"/>
          <w:sz w:val="28"/>
          <w:szCs w:val="28"/>
          <w:bdr w:val="none" w:sz="0" w:space="0" w:color="auto" w:frame="1"/>
          <w:lang w:eastAsia="ru-RU"/>
        </w:rPr>
        <w:t>) прилагаются расчет.</w:t>
      </w:r>
    </w:p>
    <w:p w14:paraId="6C3FA33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Подобным образом оформляются в том числе операции по изменению стоимостных оценок объектов учета, при досрочном расторжении договоров пользования, реклассификации объектов учета.</w:t>
      </w:r>
    </w:p>
    <w:p w14:paraId="6065320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(Основание: </w:t>
      </w:r>
      <w:hyperlink r:id="rId33" w:history="1">
        <w:r w:rsidRPr="008D72CE">
          <w:rPr>
            <w:rFonts w:ascii="Times New Roman" w:eastAsia="Times New Roman" w:hAnsi="Times New Roman" w:cs="Times New Roman"/>
            <w:color w:val="000000" w:themeColor="text1"/>
            <w:sz w:val="28"/>
            <w:szCs w:val="28"/>
            <w:bdr w:val="none" w:sz="0" w:space="0" w:color="auto" w:frame="1"/>
            <w:lang w:eastAsia="ru-RU"/>
          </w:rPr>
          <w:t>ч. 2 ст. 9</w:t>
        </w:r>
      </w:hyperlink>
      <w:r w:rsidRPr="008D72CE">
        <w:rPr>
          <w:rFonts w:ascii="Times New Roman" w:eastAsia="Times New Roman" w:hAnsi="Times New Roman" w:cs="Times New Roman"/>
          <w:color w:val="000000" w:themeColor="text1"/>
          <w:sz w:val="28"/>
          <w:szCs w:val="28"/>
          <w:bdr w:val="none" w:sz="0" w:space="0" w:color="auto" w:frame="1"/>
          <w:lang w:eastAsia="ru-RU"/>
        </w:rPr>
        <w:t>, </w:t>
      </w:r>
      <w:hyperlink r:id="rId34" w:history="1">
        <w:r w:rsidRPr="008D72CE">
          <w:rPr>
            <w:rFonts w:ascii="Times New Roman" w:eastAsia="Times New Roman" w:hAnsi="Times New Roman" w:cs="Times New Roman"/>
            <w:color w:val="000000" w:themeColor="text1"/>
            <w:sz w:val="28"/>
            <w:szCs w:val="28"/>
            <w:bdr w:val="none" w:sz="0" w:space="0" w:color="auto" w:frame="1"/>
            <w:lang w:eastAsia="ru-RU"/>
          </w:rPr>
          <w:t>ч. 5 ст. 10</w:t>
        </w:r>
      </w:hyperlink>
      <w:r w:rsidRPr="008D72CE">
        <w:rPr>
          <w:rFonts w:ascii="Times New Roman" w:eastAsia="Times New Roman" w:hAnsi="Times New Roman" w:cs="Times New Roman"/>
          <w:color w:val="000000" w:themeColor="text1"/>
          <w:sz w:val="28"/>
          <w:szCs w:val="28"/>
          <w:bdr w:val="none" w:sz="0" w:space="0" w:color="auto" w:frame="1"/>
          <w:lang w:eastAsia="ru-RU"/>
        </w:rPr>
        <w:t> Закона N 402-ФЗ, </w:t>
      </w:r>
      <w:hyperlink r:id="rId35" w:history="1">
        <w:r w:rsidRPr="008D72CE">
          <w:rPr>
            <w:rFonts w:ascii="Times New Roman" w:eastAsia="Times New Roman" w:hAnsi="Times New Roman" w:cs="Times New Roman"/>
            <w:color w:val="000000" w:themeColor="text1"/>
            <w:sz w:val="28"/>
            <w:szCs w:val="28"/>
            <w:bdr w:val="none" w:sz="0" w:space="0" w:color="auto" w:frame="1"/>
            <w:lang w:eastAsia="ru-RU"/>
          </w:rPr>
          <w:t>п. 25</w:t>
        </w:r>
      </w:hyperlink>
      <w:r w:rsidRPr="008D72CE">
        <w:rPr>
          <w:rFonts w:ascii="Times New Roman" w:eastAsia="Times New Roman" w:hAnsi="Times New Roman" w:cs="Times New Roman"/>
          <w:color w:val="000000" w:themeColor="text1"/>
          <w:sz w:val="28"/>
          <w:szCs w:val="28"/>
          <w:bdr w:val="none" w:sz="0" w:space="0" w:color="auto" w:frame="1"/>
          <w:lang w:eastAsia="ru-RU"/>
        </w:rPr>
        <w:t> федерального стандарта «Концептуальные основы бухгалтерского учета и отчетности организаций государственного сектора», </w:t>
      </w:r>
      <w:proofErr w:type="spellStart"/>
      <w:r w:rsidR="00981037" w:rsidRPr="008D72CE">
        <w:rPr>
          <w:color w:val="000000" w:themeColor="text1"/>
        </w:rPr>
        <w:fldChar w:fldCharType="begin"/>
      </w:r>
      <w:r w:rsidR="00981037" w:rsidRPr="008D72CE">
        <w:rPr>
          <w:color w:val="000000" w:themeColor="text1"/>
        </w:rPr>
        <w:instrText xml:space="preserve"> HYPERLINK "garantf1://12080849.20066/" </w:instrText>
      </w:r>
      <w:r w:rsidR="00981037" w:rsidRPr="008D72CE">
        <w:rPr>
          <w:color w:val="000000" w:themeColor="text1"/>
        </w:rPr>
      </w:r>
      <w:r w:rsidR="00981037" w:rsidRPr="008D72CE">
        <w:rPr>
          <w:color w:val="000000" w:themeColor="text1"/>
        </w:rPr>
        <w:fldChar w:fldCharType="separate"/>
      </w:r>
      <w:r w:rsidRPr="008D72CE">
        <w:rPr>
          <w:rFonts w:ascii="Times New Roman" w:eastAsia="Times New Roman" w:hAnsi="Times New Roman" w:cs="Times New Roman"/>
          <w:color w:val="000000" w:themeColor="text1"/>
          <w:sz w:val="28"/>
          <w:szCs w:val="28"/>
          <w:bdr w:val="none" w:sz="0" w:space="0" w:color="auto" w:frame="1"/>
          <w:lang w:eastAsia="ru-RU"/>
        </w:rPr>
        <w:t>п.п</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6</w:t>
      </w:r>
      <w:r w:rsidR="00981037" w:rsidRPr="008D72CE">
        <w:rPr>
          <w:rFonts w:ascii="Times New Roman" w:eastAsia="Times New Roman" w:hAnsi="Times New Roman" w:cs="Times New Roman"/>
          <w:color w:val="000000" w:themeColor="text1"/>
          <w:sz w:val="28"/>
          <w:szCs w:val="28"/>
          <w:bdr w:val="none" w:sz="0" w:space="0" w:color="auto" w:frame="1"/>
          <w:lang w:eastAsia="ru-RU"/>
        </w:rPr>
        <w:fldChar w:fldCharType="end"/>
      </w:r>
      <w:r w:rsidRPr="008D72CE">
        <w:rPr>
          <w:rFonts w:ascii="Times New Roman" w:eastAsia="Times New Roman" w:hAnsi="Times New Roman" w:cs="Times New Roman"/>
          <w:color w:val="000000" w:themeColor="text1"/>
          <w:sz w:val="28"/>
          <w:szCs w:val="28"/>
          <w:bdr w:val="none" w:sz="0" w:space="0" w:color="auto" w:frame="1"/>
          <w:lang w:eastAsia="ru-RU"/>
        </w:rPr>
        <w:t>, </w:t>
      </w:r>
      <w:hyperlink r:id="rId36" w:history="1">
        <w:r w:rsidRPr="008D72CE">
          <w:rPr>
            <w:rFonts w:ascii="Times New Roman" w:eastAsia="Times New Roman" w:hAnsi="Times New Roman" w:cs="Times New Roman"/>
            <w:color w:val="000000" w:themeColor="text1"/>
            <w:sz w:val="28"/>
            <w:szCs w:val="28"/>
            <w:bdr w:val="none" w:sz="0" w:space="0" w:color="auto" w:frame="1"/>
            <w:lang w:eastAsia="ru-RU"/>
          </w:rPr>
          <w:t>7</w:t>
        </w:r>
      </w:hyperlink>
      <w:r w:rsidRPr="008D72CE">
        <w:rPr>
          <w:rFonts w:ascii="Times New Roman" w:eastAsia="Times New Roman" w:hAnsi="Times New Roman" w:cs="Times New Roman"/>
          <w:color w:val="000000" w:themeColor="text1"/>
          <w:sz w:val="28"/>
          <w:szCs w:val="28"/>
          <w:bdr w:val="none" w:sz="0" w:space="0" w:color="auto" w:frame="1"/>
          <w:lang w:eastAsia="ru-RU"/>
        </w:rPr>
        <w:t>, </w:t>
      </w:r>
      <w:hyperlink r:id="rId37" w:history="1">
        <w:r w:rsidRPr="008D72CE">
          <w:rPr>
            <w:rFonts w:ascii="Times New Roman" w:eastAsia="Times New Roman" w:hAnsi="Times New Roman" w:cs="Times New Roman"/>
            <w:color w:val="000000" w:themeColor="text1"/>
            <w:sz w:val="28"/>
            <w:szCs w:val="28"/>
            <w:bdr w:val="none" w:sz="0" w:space="0" w:color="auto" w:frame="1"/>
            <w:lang w:eastAsia="ru-RU"/>
          </w:rPr>
          <w:t>11</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N 157н).</w:t>
      </w:r>
    </w:p>
    <w:p w14:paraId="253DD1B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3.3.2. Сводные документы составляются на основе первичных для упорядочения (систематизации) обработки данных о фактах хозяйственной жизни, в том числе данных, в отношении которых законодательством РФ установлены ограничения по их распространению (раскрытию), а также для осуществления внутреннего контроля.</w:t>
      </w:r>
    </w:p>
    <w:p w14:paraId="4FA2839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Первичные (сводные) учетные документы составляются в момент совершения фактов хозяйственной жизни, а если это невозможно – непосредственно после того.</w:t>
      </w:r>
    </w:p>
    <w:p w14:paraId="289FF1B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 бухгалтерскому учету принимаются первичные (сводные) учетные документы, поступившие по результатам внутреннего контроля совершаемых фактов хозяйственной жизни, для отражения содержащихся в них данных в регистрах бухучета исходя из предположения надлежащего составления первичных документов по совершенным фактам хозяйственной жизни лицами, ответственными за их оформление.</w:t>
      </w:r>
    </w:p>
    <w:p w14:paraId="1B0968A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 3.3.3. Документы, которыми оформляются факты хозяйственной жизни – операции с денежными средствами, принимаются к отражению в бухучете при наличии на документе подписей главы </w:t>
      </w:r>
      <w:proofErr w:type="gramStart"/>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и</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главного бухгалтера или уполномоченных ими на то лиц.</w:t>
      </w:r>
    </w:p>
    <w:p w14:paraId="5300A0B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Без подписи главного бухгалтера или уполномоченного им на то лица денежные и расчетные документы, документы, оформляющие финансовые вложения, договоры займа, кредитные договоры к исполнению и бухгалтерскому учету не принимаются.</w:t>
      </w:r>
    </w:p>
    <w:p w14:paraId="5A22625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3.3.4. Не допускается принятие к бухгалтерскому учету документов, оформляющих операции с наличными или безналичными денежными средствами, содержащих исправления.</w:t>
      </w:r>
    </w:p>
    <w:p w14:paraId="7423D05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Иные первичные (сводные) учетные документы, содержащие исправления, принимаются к бухучету в случае, когда исправления внесены по согласованию с лицами, составившими и (или) подписавшими эти документы, что должно быть подтверждено подписями тех же лиц с указанием надписи «Исправленному верить» («Исправлено») и даты внесения исправлений.</w:t>
      </w:r>
    </w:p>
    <w:p w14:paraId="1CFB810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Своевременное и качественное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лица, ответственные за оформление факта хозяйственной жизни и (или) подписавшие эти документы. Лицо, на которое возложено ведение бухучета, и лицо, с которым заключен договор об оказании услуг (соглашение о передаче полномочий) по ведению бухгалтерского (бюджетного) учета, не несут ответственности за соответствие составленных другими лицами первичных учетных документов свершившимся фактам хозяйственной жизни (</w:t>
      </w:r>
      <w:hyperlink r:id="rId38" w:history="1">
        <w:r w:rsidRPr="008D72CE">
          <w:rPr>
            <w:rFonts w:ascii="Times New Roman" w:eastAsia="Times New Roman" w:hAnsi="Times New Roman" w:cs="Times New Roman"/>
            <w:color w:val="000000" w:themeColor="text1"/>
            <w:sz w:val="28"/>
            <w:szCs w:val="28"/>
            <w:bdr w:val="none" w:sz="0" w:space="0" w:color="auto" w:frame="1"/>
            <w:lang w:eastAsia="ru-RU"/>
          </w:rPr>
          <w:t>п. 24</w:t>
        </w:r>
      </w:hyperlink>
      <w:r w:rsidRPr="008D72CE">
        <w:rPr>
          <w:rFonts w:ascii="Times New Roman" w:eastAsia="Times New Roman" w:hAnsi="Times New Roman" w:cs="Times New Roman"/>
          <w:color w:val="000000" w:themeColor="text1"/>
          <w:sz w:val="28"/>
          <w:szCs w:val="28"/>
          <w:bdr w:val="none" w:sz="0" w:space="0" w:color="auto" w:frame="1"/>
          <w:lang w:eastAsia="ru-RU"/>
        </w:rPr>
        <w:t> Федерального стандарта «Концептуальные основы бухгалтерского учета и отчетности организаций государственного сектора»).</w:t>
      </w:r>
    </w:p>
    <w:p w14:paraId="7792B074" w14:textId="77777777" w:rsidR="00AF1FD7" w:rsidRPr="008D72CE" w:rsidRDefault="00AF1FD7" w:rsidP="008D72CE">
      <w:pPr>
        <w:numPr>
          <w:ilvl w:val="0"/>
          <w:numId w:val="8"/>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Согласно </w:t>
      </w:r>
      <w:hyperlink r:id="rId39" w:history="1">
        <w:r w:rsidRPr="008D72CE">
          <w:rPr>
            <w:rFonts w:ascii="Times New Roman" w:eastAsia="Times New Roman" w:hAnsi="Times New Roman" w:cs="Times New Roman"/>
            <w:color w:val="000000" w:themeColor="text1"/>
            <w:sz w:val="28"/>
            <w:szCs w:val="28"/>
            <w:bdr w:val="none" w:sz="0" w:space="0" w:color="auto" w:frame="1"/>
            <w:lang w:eastAsia="ru-RU"/>
          </w:rPr>
          <w:t>п. 28</w:t>
        </w:r>
      </w:hyperlink>
      <w:r w:rsidRPr="008D72CE">
        <w:rPr>
          <w:rFonts w:ascii="Times New Roman" w:eastAsia="Times New Roman" w:hAnsi="Times New Roman" w:cs="Times New Roman"/>
          <w:color w:val="000000" w:themeColor="text1"/>
          <w:sz w:val="28"/>
          <w:szCs w:val="28"/>
          <w:bdr w:val="none" w:sz="0" w:space="0" w:color="auto" w:frame="1"/>
          <w:lang w:eastAsia="ru-RU"/>
        </w:rPr>
        <w:t> Федерального стандарта «Концептуальные основы бухгалтерского учета и отчетности организаций государственного сектора» регистрация, систематизация и накопление информации, содержащейся в принятых к бухгалтерскому учету первичных (сводных) учетных документах, осуществляются в регистрах бухучета, составляемых по формам, установленным в соответствии с бюджетным законодательством РФ.</w:t>
      </w:r>
    </w:p>
    <w:p w14:paraId="51883F1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Возможно формирование и хранение первичных документов и регистров учета в форме электронного документа, подписанного квалифицированной электронной подписью.</w:t>
      </w:r>
    </w:p>
    <w:p w14:paraId="72E90D0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На бумажном носителе эти документы должны составляться в случае отсутствия возможности их формирования и хранения в виде электронных документов, а также в случае, если федеральными законами или принимаемыми в соответствии с ними нормативными правовыми актами установлено требование о необходимости составления (хранения) документа исключительно на бумажном носителе.</w:t>
      </w:r>
    </w:p>
    <w:p w14:paraId="71A59DCE" w14:textId="77777777" w:rsidR="00AF1FD7" w:rsidRPr="008D72CE" w:rsidRDefault="00AF1FD7" w:rsidP="008D72CE">
      <w:pPr>
        <w:numPr>
          <w:ilvl w:val="0"/>
          <w:numId w:val="9"/>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Регистры бухгалтерского учета.</w:t>
      </w:r>
    </w:p>
    <w:p w14:paraId="79A3E72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Проверенные и принятые к учету первичные учетные документы систематизируются по датам совершения операции (в хронологическом порядке) и отражаются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накопительным  способом</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в регистрах бюджетного учета.</w:t>
      </w:r>
    </w:p>
    <w:p w14:paraId="1FE71AE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Записи в регистры бухгалтерского учета (</w:t>
      </w:r>
      <w:hyperlink r:id="rId40" w:history="1">
        <w:r w:rsidRPr="008D72CE">
          <w:rPr>
            <w:rFonts w:ascii="Times New Roman" w:eastAsia="Times New Roman" w:hAnsi="Times New Roman" w:cs="Times New Roman"/>
            <w:color w:val="000000" w:themeColor="text1"/>
            <w:sz w:val="28"/>
            <w:szCs w:val="28"/>
            <w:bdr w:val="none" w:sz="0" w:space="0" w:color="auto" w:frame="1"/>
            <w:lang w:eastAsia="ru-RU"/>
          </w:rPr>
          <w:t>Журналы</w:t>
        </w:r>
      </w:hyperlink>
      <w:r w:rsidRPr="008D72CE">
        <w:rPr>
          <w:rFonts w:ascii="Times New Roman" w:eastAsia="Times New Roman" w:hAnsi="Times New Roman" w:cs="Times New Roman"/>
          <w:color w:val="000000" w:themeColor="text1"/>
          <w:sz w:val="28"/>
          <w:szCs w:val="28"/>
          <w:bdr w:val="none" w:sz="0" w:space="0" w:color="auto" w:frame="1"/>
          <w:lang w:eastAsia="ru-RU"/>
        </w:rPr>
        <w:t> операций) вносятся по мере совершения операций принятия к бухгалтерскому учету первичного (сводного) учетного документа, но не позднее следующего дня после получения первичного (сводного) учетного документа на основании отдельных документов или группы однородных документов.</w:t>
      </w:r>
    </w:p>
    <w:p w14:paraId="000107F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 завершению текущего финансового года показатели (остатки) по соответствующим аналитическим счетам учета бюджетных ассигнований, лимитов бюджетных обязательств, исполненных денежных обязательств и утвержденных сметных (плановых, прогнозных) назначений по доходам (поступлениям), расходам (выплатам) текущего финансового года, в регистры бухгалтерского учета очередного финансового года не переносятся (п.312 Инструкции №157н).</w:t>
      </w:r>
    </w:p>
    <w:p w14:paraId="429C1B2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Правила хранения регистров бухгалтерского учета аналогичны правилам хранения первичных учетных документов.</w:t>
      </w:r>
    </w:p>
    <w:p w14:paraId="79C9668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 хранении регистров бухгалтерского учета должна обеспечиваться их защита от несанкционированных исправлений (</w:t>
      </w:r>
      <w:hyperlink r:id="rId41" w:history="1">
        <w:r w:rsidRPr="008D72CE">
          <w:rPr>
            <w:rFonts w:ascii="Times New Roman" w:eastAsia="Times New Roman" w:hAnsi="Times New Roman" w:cs="Times New Roman"/>
            <w:color w:val="000000" w:themeColor="text1"/>
            <w:sz w:val="28"/>
            <w:szCs w:val="28"/>
            <w:bdr w:val="none" w:sz="0" w:space="0" w:color="auto" w:frame="1"/>
            <w:lang w:eastAsia="ru-RU"/>
          </w:rPr>
          <w:t>п. 14</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 157н).</w:t>
      </w:r>
    </w:p>
    <w:p w14:paraId="3E6F30D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Порядок исправления ошибок в регистрах бухгалтерского учета приведен в </w:t>
      </w:r>
      <w:hyperlink r:id="rId42" w:history="1">
        <w:r w:rsidRPr="008D72CE">
          <w:rPr>
            <w:rFonts w:ascii="Times New Roman" w:eastAsia="Times New Roman" w:hAnsi="Times New Roman" w:cs="Times New Roman"/>
            <w:color w:val="000000" w:themeColor="text1"/>
            <w:sz w:val="28"/>
            <w:szCs w:val="28"/>
            <w:bdr w:val="none" w:sz="0" w:space="0" w:color="auto" w:frame="1"/>
            <w:lang w:eastAsia="ru-RU"/>
          </w:rPr>
          <w:t>п. 18</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 157н.</w:t>
      </w:r>
    </w:p>
    <w:p w14:paraId="4AB0B1C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Журналы операций подписываются главным бухгалтером, составившим журнал операций.</w:t>
      </w:r>
    </w:p>
    <w:p w14:paraId="77A199D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Бухгалтерский учет в учреждении с использованием форм регистров бюджетного учета, регламентированных Инструкцией № 157н. Проверенные и принятые к учету первичные учетные документы систематизируются по датам совершения операции (в хронологическом порядке) и отражаются накопительным способом в следующих регистрах бюджетного учета:</w:t>
      </w:r>
    </w:p>
    <w:p w14:paraId="0D98299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tbl>
      <w:tblPr>
        <w:tblW w:w="9240" w:type="dxa"/>
        <w:tblCellMar>
          <w:left w:w="0" w:type="dxa"/>
          <w:right w:w="0" w:type="dxa"/>
        </w:tblCellMar>
        <w:tblLook w:val="04A0" w:firstRow="1" w:lastRow="0" w:firstColumn="1" w:lastColumn="0" w:noHBand="0" w:noVBand="1"/>
      </w:tblPr>
      <w:tblGrid>
        <w:gridCol w:w="4755"/>
        <w:gridCol w:w="4485"/>
      </w:tblGrid>
      <w:tr w:rsidR="008D72CE" w:rsidRPr="008D72CE" w14:paraId="6C2F59D7" w14:textId="77777777" w:rsidTr="00635139">
        <w:tc>
          <w:tcPr>
            <w:tcW w:w="4755" w:type="dxa"/>
            <w:tcBorders>
              <w:top w:val="nil"/>
              <w:left w:val="nil"/>
              <w:bottom w:val="nil"/>
              <w:right w:val="nil"/>
            </w:tcBorders>
            <w:vAlign w:val="bottom"/>
            <w:hideMark/>
          </w:tcPr>
          <w:p w14:paraId="2181821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Наименование регистра бюджетного учета</w:t>
            </w:r>
          </w:p>
        </w:tc>
        <w:tc>
          <w:tcPr>
            <w:tcW w:w="4485" w:type="dxa"/>
            <w:tcBorders>
              <w:top w:val="nil"/>
              <w:left w:val="nil"/>
              <w:bottom w:val="nil"/>
              <w:right w:val="nil"/>
            </w:tcBorders>
            <w:vAlign w:val="bottom"/>
            <w:hideMark/>
          </w:tcPr>
          <w:p w14:paraId="00698C1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Ответственный исполнитель</w:t>
            </w:r>
          </w:p>
        </w:tc>
      </w:tr>
      <w:tr w:rsidR="008D72CE" w:rsidRPr="008D72CE" w14:paraId="12EC2D68" w14:textId="77777777" w:rsidTr="00635139">
        <w:tc>
          <w:tcPr>
            <w:tcW w:w="4755" w:type="dxa"/>
            <w:tcBorders>
              <w:top w:val="nil"/>
              <w:left w:val="nil"/>
              <w:bottom w:val="nil"/>
              <w:right w:val="nil"/>
            </w:tcBorders>
            <w:vAlign w:val="bottom"/>
            <w:hideMark/>
          </w:tcPr>
          <w:p w14:paraId="6F967C0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Главная книга</w:t>
            </w:r>
          </w:p>
        </w:tc>
        <w:tc>
          <w:tcPr>
            <w:tcW w:w="4485" w:type="dxa"/>
            <w:tcBorders>
              <w:top w:val="nil"/>
              <w:left w:val="nil"/>
              <w:bottom w:val="nil"/>
              <w:right w:val="nil"/>
            </w:tcBorders>
            <w:vAlign w:val="bottom"/>
            <w:hideMark/>
          </w:tcPr>
          <w:p w14:paraId="7B1FEDA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7F3385" w:rsidRPr="008D72CE">
              <w:rPr>
                <w:rFonts w:ascii="Times New Roman" w:eastAsia="Times New Roman" w:hAnsi="Times New Roman" w:cs="Times New Roman"/>
                <w:color w:val="000000" w:themeColor="text1"/>
                <w:sz w:val="28"/>
                <w:szCs w:val="28"/>
                <w:bdr w:val="none" w:sz="0" w:space="0" w:color="auto" w:frame="1"/>
                <w:lang w:eastAsia="ru-RU"/>
              </w:rPr>
              <w:t>эксперт</w:t>
            </w: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r>
      <w:tr w:rsidR="008D72CE" w:rsidRPr="008D72CE" w14:paraId="6C22ACB1" w14:textId="77777777" w:rsidTr="00635139">
        <w:tc>
          <w:tcPr>
            <w:tcW w:w="4755" w:type="dxa"/>
            <w:tcBorders>
              <w:top w:val="nil"/>
              <w:left w:val="nil"/>
              <w:bottom w:val="nil"/>
              <w:right w:val="nil"/>
            </w:tcBorders>
            <w:vAlign w:val="bottom"/>
            <w:hideMark/>
          </w:tcPr>
          <w:p w14:paraId="0996A24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Журнал операций по счету «Касса»</w:t>
            </w:r>
          </w:p>
        </w:tc>
        <w:tc>
          <w:tcPr>
            <w:tcW w:w="4485" w:type="dxa"/>
            <w:tcBorders>
              <w:top w:val="nil"/>
              <w:left w:val="nil"/>
              <w:bottom w:val="nil"/>
              <w:right w:val="nil"/>
            </w:tcBorders>
            <w:vAlign w:val="bottom"/>
            <w:hideMark/>
          </w:tcPr>
          <w:p w14:paraId="72DB8FA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7F3385" w:rsidRPr="008D72CE">
              <w:rPr>
                <w:rFonts w:ascii="Times New Roman" w:eastAsia="Times New Roman" w:hAnsi="Times New Roman" w:cs="Times New Roman"/>
                <w:color w:val="000000" w:themeColor="text1"/>
                <w:sz w:val="28"/>
                <w:szCs w:val="28"/>
                <w:bdr w:val="none" w:sz="0" w:space="0" w:color="auto" w:frame="1"/>
                <w:lang w:eastAsia="ru-RU"/>
              </w:rPr>
              <w:t xml:space="preserve">эксперт </w:t>
            </w: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r>
      <w:tr w:rsidR="008D72CE" w:rsidRPr="008D72CE" w14:paraId="561DEDDE" w14:textId="77777777" w:rsidTr="00635139">
        <w:tc>
          <w:tcPr>
            <w:tcW w:w="4755" w:type="dxa"/>
            <w:tcBorders>
              <w:top w:val="nil"/>
              <w:left w:val="nil"/>
              <w:bottom w:val="nil"/>
              <w:right w:val="nil"/>
            </w:tcBorders>
            <w:vAlign w:val="bottom"/>
            <w:hideMark/>
          </w:tcPr>
          <w:p w14:paraId="0947F6F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Журнал операций с безналичными денежными средствами</w:t>
            </w:r>
          </w:p>
        </w:tc>
        <w:tc>
          <w:tcPr>
            <w:tcW w:w="4485" w:type="dxa"/>
            <w:tcBorders>
              <w:top w:val="nil"/>
              <w:left w:val="nil"/>
              <w:bottom w:val="nil"/>
              <w:right w:val="nil"/>
            </w:tcBorders>
            <w:vAlign w:val="bottom"/>
            <w:hideMark/>
          </w:tcPr>
          <w:p w14:paraId="28DA348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7F3385" w:rsidRPr="008D72CE">
              <w:rPr>
                <w:rFonts w:ascii="Times New Roman" w:eastAsia="Times New Roman" w:hAnsi="Times New Roman" w:cs="Times New Roman"/>
                <w:color w:val="000000" w:themeColor="text1"/>
                <w:sz w:val="28"/>
                <w:szCs w:val="28"/>
                <w:bdr w:val="none" w:sz="0" w:space="0" w:color="auto" w:frame="1"/>
                <w:lang w:eastAsia="ru-RU"/>
              </w:rPr>
              <w:t xml:space="preserve">эксперт </w:t>
            </w: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r>
      <w:tr w:rsidR="008D72CE" w:rsidRPr="008D72CE" w14:paraId="44A79A35" w14:textId="77777777" w:rsidTr="00635139">
        <w:tc>
          <w:tcPr>
            <w:tcW w:w="4755" w:type="dxa"/>
            <w:tcBorders>
              <w:top w:val="nil"/>
              <w:left w:val="nil"/>
              <w:bottom w:val="nil"/>
              <w:right w:val="nil"/>
            </w:tcBorders>
            <w:vAlign w:val="bottom"/>
            <w:hideMark/>
          </w:tcPr>
          <w:p w14:paraId="553B3AC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Журнал операций расчетов с подотчетными лицами</w:t>
            </w:r>
          </w:p>
        </w:tc>
        <w:tc>
          <w:tcPr>
            <w:tcW w:w="4485" w:type="dxa"/>
            <w:tcBorders>
              <w:top w:val="nil"/>
              <w:left w:val="nil"/>
              <w:bottom w:val="nil"/>
              <w:right w:val="nil"/>
            </w:tcBorders>
            <w:vAlign w:val="bottom"/>
            <w:hideMark/>
          </w:tcPr>
          <w:p w14:paraId="5C4B026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7F3385" w:rsidRPr="008D72CE">
              <w:rPr>
                <w:rFonts w:ascii="Times New Roman" w:eastAsia="Times New Roman" w:hAnsi="Times New Roman" w:cs="Times New Roman"/>
                <w:color w:val="000000" w:themeColor="text1"/>
                <w:sz w:val="28"/>
                <w:szCs w:val="28"/>
                <w:bdr w:val="none" w:sz="0" w:space="0" w:color="auto" w:frame="1"/>
                <w:lang w:eastAsia="ru-RU"/>
              </w:rPr>
              <w:t>эксперт</w:t>
            </w: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r>
      <w:tr w:rsidR="008D72CE" w:rsidRPr="008D72CE" w14:paraId="27779FB0" w14:textId="77777777" w:rsidTr="00635139">
        <w:tc>
          <w:tcPr>
            <w:tcW w:w="4755" w:type="dxa"/>
            <w:tcBorders>
              <w:top w:val="nil"/>
              <w:left w:val="nil"/>
              <w:bottom w:val="nil"/>
              <w:right w:val="nil"/>
            </w:tcBorders>
            <w:vAlign w:val="bottom"/>
            <w:hideMark/>
          </w:tcPr>
          <w:p w14:paraId="6CD3C1F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Журнал операций расчетов с поставщиками и подрядчиками</w:t>
            </w:r>
          </w:p>
        </w:tc>
        <w:tc>
          <w:tcPr>
            <w:tcW w:w="4485" w:type="dxa"/>
            <w:tcBorders>
              <w:top w:val="nil"/>
              <w:left w:val="nil"/>
              <w:bottom w:val="nil"/>
              <w:right w:val="nil"/>
            </w:tcBorders>
            <w:vAlign w:val="bottom"/>
            <w:hideMark/>
          </w:tcPr>
          <w:p w14:paraId="12C4EAF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7F3385" w:rsidRPr="008D72CE">
              <w:rPr>
                <w:rFonts w:ascii="Times New Roman" w:eastAsia="Times New Roman" w:hAnsi="Times New Roman" w:cs="Times New Roman"/>
                <w:color w:val="000000" w:themeColor="text1"/>
                <w:sz w:val="28"/>
                <w:szCs w:val="28"/>
                <w:bdr w:val="none" w:sz="0" w:space="0" w:color="auto" w:frame="1"/>
                <w:lang w:eastAsia="ru-RU"/>
              </w:rPr>
              <w:t xml:space="preserve">эксперт </w:t>
            </w: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r>
      <w:tr w:rsidR="008D72CE" w:rsidRPr="008D72CE" w14:paraId="1FD2F159" w14:textId="77777777" w:rsidTr="00635139">
        <w:tc>
          <w:tcPr>
            <w:tcW w:w="4755" w:type="dxa"/>
            <w:tcBorders>
              <w:top w:val="nil"/>
              <w:left w:val="nil"/>
              <w:bottom w:val="nil"/>
              <w:right w:val="nil"/>
            </w:tcBorders>
            <w:vAlign w:val="bottom"/>
            <w:hideMark/>
          </w:tcPr>
          <w:p w14:paraId="3335EA1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Журнал операций расчетов с дебиторами по доходам</w:t>
            </w:r>
          </w:p>
        </w:tc>
        <w:tc>
          <w:tcPr>
            <w:tcW w:w="4485" w:type="dxa"/>
            <w:tcBorders>
              <w:top w:val="nil"/>
              <w:left w:val="nil"/>
              <w:bottom w:val="nil"/>
              <w:right w:val="nil"/>
            </w:tcBorders>
            <w:vAlign w:val="bottom"/>
            <w:hideMark/>
          </w:tcPr>
          <w:p w14:paraId="3663702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7F3385" w:rsidRPr="008D72CE">
              <w:rPr>
                <w:rFonts w:ascii="Times New Roman" w:eastAsia="Times New Roman" w:hAnsi="Times New Roman" w:cs="Times New Roman"/>
                <w:color w:val="000000" w:themeColor="text1"/>
                <w:sz w:val="28"/>
                <w:szCs w:val="28"/>
                <w:bdr w:val="none" w:sz="0" w:space="0" w:color="auto" w:frame="1"/>
                <w:lang w:eastAsia="ru-RU"/>
              </w:rPr>
              <w:t xml:space="preserve">эксперт </w:t>
            </w: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r>
      <w:tr w:rsidR="008D72CE" w:rsidRPr="008D72CE" w14:paraId="56C409AE" w14:textId="77777777" w:rsidTr="00635139">
        <w:tc>
          <w:tcPr>
            <w:tcW w:w="4755" w:type="dxa"/>
            <w:tcBorders>
              <w:top w:val="nil"/>
              <w:left w:val="nil"/>
              <w:bottom w:val="nil"/>
              <w:right w:val="nil"/>
            </w:tcBorders>
            <w:vAlign w:val="bottom"/>
            <w:hideMark/>
          </w:tcPr>
          <w:p w14:paraId="7A81A0F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Журнал операций расчетов по оплате труда, денежному довольствию и стипендиям</w:t>
            </w:r>
          </w:p>
        </w:tc>
        <w:tc>
          <w:tcPr>
            <w:tcW w:w="4485" w:type="dxa"/>
            <w:tcBorders>
              <w:top w:val="nil"/>
              <w:left w:val="nil"/>
              <w:bottom w:val="nil"/>
              <w:right w:val="nil"/>
            </w:tcBorders>
            <w:vAlign w:val="bottom"/>
            <w:hideMark/>
          </w:tcPr>
          <w:p w14:paraId="5A0A434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7F3385" w:rsidRPr="008D72CE">
              <w:rPr>
                <w:rFonts w:ascii="Times New Roman" w:eastAsia="Times New Roman" w:hAnsi="Times New Roman" w:cs="Times New Roman"/>
                <w:color w:val="000000" w:themeColor="text1"/>
                <w:sz w:val="28"/>
                <w:szCs w:val="28"/>
                <w:bdr w:val="none" w:sz="0" w:space="0" w:color="auto" w:frame="1"/>
                <w:lang w:eastAsia="ru-RU"/>
              </w:rPr>
              <w:t xml:space="preserve">эксперт </w:t>
            </w: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r>
      <w:tr w:rsidR="008D72CE" w:rsidRPr="008D72CE" w14:paraId="7EB2C252" w14:textId="77777777" w:rsidTr="00635139">
        <w:tc>
          <w:tcPr>
            <w:tcW w:w="4755" w:type="dxa"/>
            <w:tcBorders>
              <w:top w:val="nil"/>
              <w:left w:val="nil"/>
              <w:bottom w:val="nil"/>
              <w:right w:val="nil"/>
            </w:tcBorders>
            <w:vAlign w:val="bottom"/>
            <w:hideMark/>
          </w:tcPr>
          <w:p w14:paraId="39B440F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Журнал операций по выбытию и перемещению нефинансовых активов</w:t>
            </w:r>
          </w:p>
        </w:tc>
        <w:tc>
          <w:tcPr>
            <w:tcW w:w="4485" w:type="dxa"/>
            <w:tcBorders>
              <w:top w:val="nil"/>
              <w:left w:val="nil"/>
              <w:bottom w:val="nil"/>
              <w:right w:val="nil"/>
            </w:tcBorders>
            <w:vAlign w:val="bottom"/>
            <w:hideMark/>
          </w:tcPr>
          <w:p w14:paraId="532CF4A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7F3385" w:rsidRPr="008D72CE">
              <w:rPr>
                <w:rFonts w:ascii="Times New Roman" w:eastAsia="Times New Roman" w:hAnsi="Times New Roman" w:cs="Times New Roman"/>
                <w:color w:val="000000" w:themeColor="text1"/>
                <w:sz w:val="28"/>
                <w:szCs w:val="28"/>
                <w:bdr w:val="none" w:sz="0" w:space="0" w:color="auto" w:frame="1"/>
                <w:lang w:eastAsia="ru-RU"/>
              </w:rPr>
              <w:t xml:space="preserve">эксперт </w:t>
            </w: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r>
      <w:tr w:rsidR="008D72CE" w:rsidRPr="008D72CE" w14:paraId="3746B94B" w14:textId="77777777" w:rsidTr="00635139">
        <w:tc>
          <w:tcPr>
            <w:tcW w:w="4755" w:type="dxa"/>
            <w:tcBorders>
              <w:top w:val="nil"/>
              <w:left w:val="nil"/>
              <w:bottom w:val="nil"/>
              <w:right w:val="nil"/>
            </w:tcBorders>
            <w:vAlign w:val="bottom"/>
            <w:hideMark/>
          </w:tcPr>
          <w:p w14:paraId="2AD5B63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Журнал по </w:t>
            </w:r>
            <w:r w:rsidR="00635139" w:rsidRPr="008D72CE">
              <w:rPr>
                <w:rFonts w:ascii="Times New Roman" w:eastAsia="Times New Roman" w:hAnsi="Times New Roman" w:cs="Times New Roman"/>
                <w:color w:val="000000" w:themeColor="text1"/>
                <w:sz w:val="28"/>
                <w:szCs w:val="28"/>
                <w:bdr w:val="none" w:sz="0" w:space="0" w:color="auto" w:frame="1"/>
                <w:lang w:eastAsia="ru-RU"/>
              </w:rPr>
              <w:t>забалансовому счету</w:t>
            </w:r>
          </w:p>
        </w:tc>
        <w:tc>
          <w:tcPr>
            <w:tcW w:w="4485" w:type="dxa"/>
            <w:tcBorders>
              <w:top w:val="nil"/>
              <w:left w:val="nil"/>
              <w:bottom w:val="nil"/>
              <w:right w:val="nil"/>
            </w:tcBorders>
            <w:vAlign w:val="bottom"/>
            <w:hideMark/>
          </w:tcPr>
          <w:p w14:paraId="63BBD0D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7F3385" w:rsidRPr="008D72CE">
              <w:rPr>
                <w:rFonts w:ascii="Times New Roman" w:eastAsia="Times New Roman" w:hAnsi="Times New Roman" w:cs="Times New Roman"/>
                <w:color w:val="000000" w:themeColor="text1"/>
                <w:sz w:val="28"/>
                <w:szCs w:val="28"/>
                <w:bdr w:val="none" w:sz="0" w:space="0" w:color="auto" w:frame="1"/>
                <w:lang w:eastAsia="ru-RU"/>
              </w:rPr>
              <w:t xml:space="preserve">эксперт </w:t>
            </w: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r>
    </w:tbl>
    <w:p w14:paraId="2F3F442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29260760" w14:textId="77777777" w:rsidR="00AF1FD7" w:rsidRPr="008D72CE" w:rsidRDefault="00AF1FD7" w:rsidP="008D72CE">
      <w:pPr>
        <w:numPr>
          <w:ilvl w:val="0"/>
          <w:numId w:val="10"/>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Основанием для записей в регистрах бухгалтерского учета являются первичные документы, фиксирующие факт совершения хозяйственных операций, а также расчеты бухгалтерии. Отчетным годом считается период с 1 января по 31 декабря.</w:t>
      </w:r>
    </w:p>
    <w:p w14:paraId="32F5AFB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Отраженные в перечисленных регистрах показатели детализируются в дополнительных регистрах бюджетного учета, регламентированных   Приказом Минфина России от 01.12.2010 года № 157н.</w:t>
      </w:r>
    </w:p>
    <w:p w14:paraId="1663B28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Журналы операций подписываются </w:t>
      </w:r>
      <w:r w:rsidR="00091E1E"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ведущим экспертом-главным </w:t>
      </w:r>
      <w:r w:rsidRPr="008D72CE">
        <w:rPr>
          <w:rFonts w:ascii="Times New Roman" w:eastAsia="Times New Roman" w:hAnsi="Times New Roman" w:cs="Times New Roman"/>
          <w:color w:val="000000" w:themeColor="text1"/>
          <w:sz w:val="28"/>
          <w:szCs w:val="28"/>
          <w:bdr w:val="none" w:sz="0" w:space="0" w:color="auto" w:frame="1"/>
          <w:lang w:eastAsia="ru-RU"/>
        </w:rPr>
        <w:t>бухгалтером, составившим журнал операций.</w:t>
      </w:r>
    </w:p>
    <w:p w14:paraId="09C5198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3.3.8.  Учет выплат персоналу.</w:t>
      </w:r>
    </w:p>
    <w:p w14:paraId="6971D94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Основными группами выплат персоналу являются:</w:t>
      </w:r>
    </w:p>
    <w:p w14:paraId="4FA9C60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текущие выплаты персоналу;</w:t>
      </w:r>
    </w:p>
    <w:p w14:paraId="3F1E9B5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отложенные выплаты персоналу.</w:t>
      </w:r>
    </w:p>
    <w:p w14:paraId="143B07B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Текущими выплатами являются обязательства по оплате труда и начисления на выплаты по оплате труда по факту их начисления за период, когда персонал исполнял трудовые функции, должностные обязанности, в размере, установленном законом, иным нормативным актом, включая локальные нормативные акты и трудовым договором.</w:t>
      </w:r>
    </w:p>
    <w:p w14:paraId="37A2E10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Отложенными выплатами являются обязательства в части предстоящих расходов на оплату отпусков – в сумме предстоящей оплаты отпусков за фактически отработанное время и (или) компенсации за неиспользованные отпуска, в том числе при увольнении, включая платежи на обязательное социальное страхование.</w:t>
      </w:r>
    </w:p>
    <w:p w14:paraId="7E9F873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Прекращение признания (выбытие с балансового учета и (или) прекращение отражения в бухгалтерской (финансовой) отчетности) объектов учета отложенных выплат персоналу осуществляется по мере признания объектов учета текущих выплат персоналу за счет сумм ранее признанного резерва предстоящих расходов по выплатам персоналу.</w:t>
      </w:r>
    </w:p>
    <w:p w14:paraId="4912E8E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случае избыточности суммы признанного резерва предстоящих расходов по выплатам персоналу (отложенных выплат персоналу) размер резерва корректируется (уменьшается) с отнесением на расходы текущего отчетного периода.</w:t>
      </w:r>
    </w:p>
    <w:p w14:paraId="757DA814" w14:textId="77777777" w:rsidR="00AF1FD7" w:rsidRPr="008D72CE" w:rsidRDefault="00AF1FD7" w:rsidP="008D72CE">
      <w:pPr>
        <w:numPr>
          <w:ilvl w:val="0"/>
          <w:numId w:val="11"/>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Формирование учетных нормативов.</w:t>
      </w:r>
    </w:p>
    <w:p w14:paraId="70A5F00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рамках организации бюджетного учета учреждением определяются следующие учетные нормативы.</w:t>
      </w:r>
    </w:p>
    <w:p w14:paraId="28F5A0E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Оплата труда работников учреждения осуществляется в следующие сроки:</w:t>
      </w:r>
    </w:p>
    <w:p w14:paraId="722A4A2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выдача заработной платы за первую половину месяца – 2</w:t>
      </w:r>
      <w:r w:rsidR="00E3085A" w:rsidRPr="008D72CE">
        <w:rPr>
          <w:rFonts w:ascii="Times New Roman" w:eastAsia="Times New Roman" w:hAnsi="Times New Roman" w:cs="Times New Roman"/>
          <w:color w:val="000000" w:themeColor="text1"/>
          <w:sz w:val="28"/>
          <w:szCs w:val="28"/>
          <w:bdr w:val="none" w:sz="0" w:space="0" w:color="auto" w:frame="1"/>
          <w:lang w:eastAsia="ru-RU"/>
        </w:rPr>
        <w:t>3</w:t>
      </w:r>
      <w:r w:rsidRPr="008D72CE">
        <w:rPr>
          <w:rFonts w:ascii="Times New Roman" w:eastAsia="Times New Roman" w:hAnsi="Times New Roman" w:cs="Times New Roman"/>
          <w:color w:val="000000" w:themeColor="text1"/>
          <w:sz w:val="28"/>
          <w:szCs w:val="28"/>
          <w:bdr w:val="none" w:sz="0" w:space="0" w:color="auto" w:frame="1"/>
          <w:lang w:eastAsia="ru-RU"/>
        </w:rPr>
        <w:t xml:space="preserve"> числа текущего месяца;</w:t>
      </w:r>
    </w:p>
    <w:p w14:paraId="5B6AC52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 окончательный расчет – не позднее </w:t>
      </w:r>
      <w:r w:rsidR="00E3085A" w:rsidRPr="008D72CE">
        <w:rPr>
          <w:rFonts w:ascii="Times New Roman" w:eastAsia="Times New Roman" w:hAnsi="Times New Roman" w:cs="Times New Roman"/>
          <w:color w:val="000000" w:themeColor="text1"/>
          <w:sz w:val="28"/>
          <w:szCs w:val="28"/>
          <w:bdr w:val="none" w:sz="0" w:space="0" w:color="auto" w:frame="1"/>
          <w:lang w:eastAsia="ru-RU"/>
        </w:rPr>
        <w:t>8</w:t>
      </w:r>
      <w:r w:rsidRPr="008D72CE">
        <w:rPr>
          <w:rFonts w:ascii="Times New Roman" w:eastAsia="Times New Roman" w:hAnsi="Times New Roman" w:cs="Times New Roman"/>
          <w:color w:val="000000" w:themeColor="text1"/>
          <w:sz w:val="28"/>
          <w:szCs w:val="28"/>
          <w:bdr w:val="none" w:sz="0" w:space="0" w:color="auto" w:frame="1"/>
          <w:lang w:eastAsia="ru-RU"/>
        </w:rPr>
        <w:t xml:space="preserve"> числа месяца, следующего за текущим месяцем.</w:t>
      </w:r>
    </w:p>
    <w:p w14:paraId="2A19679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с персоналом учреждения при предоставлении очередных отпусков осуществляются </w:t>
      </w:r>
      <w:r w:rsidRPr="008D72CE">
        <w:rPr>
          <w:rFonts w:ascii="Times New Roman" w:eastAsia="Times New Roman" w:hAnsi="Times New Roman" w:cs="Times New Roman"/>
          <w:b/>
          <w:bCs/>
          <w:color w:val="000000" w:themeColor="text1"/>
          <w:sz w:val="28"/>
          <w:szCs w:val="28"/>
          <w:bdr w:val="none" w:sz="0" w:space="0" w:color="auto" w:frame="1"/>
          <w:lang w:eastAsia="ru-RU"/>
        </w:rPr>
        <w:t>не менее чем за 3 дня до даты начала отпуска.</w:t>
      </w:r>
    </w:p>
    <w:p w14:paraId="2BA8F01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14:paraId="0B0E839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           </w:t>
      </w:r>
      <w:r w:rsidRPr="008D72CE">
        <w:rPr>
          <w:rFonts w:ascii="Times New Roman" w:eastAsia="Times New Roman" w:hAnsi="Times New Roman" w:cs="Times New Roman"/>
          <w:color w:val="000000" w:themeColor="text1"/>
          <w:sz w:val="28"/>
          <w:szCs w:val="28"/>
          <w:bdr w:val="none" w:sz="0" w:space="0" w:color="auto" w:frame="1"/>
          <w:lang w:eastAsia="ru-RU"/>
        </w:rPr>
        <w:t>Прочие расчеты с персоналом учреждения осуществляются в сроки выплаты заработной платы.</w:t>
      </w:r>
    </w:p>
    <w:p w14:paraId="46DAC8F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3.5. Организация учета основных средств.</w:t>
      </w:r>
    </w:p>
    <w:p w14:paraId="525B88E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Аналитический учет по отдельным видам основных средств обеспечивается путем открытия дополнительных аналитических счетов (субконто) к счетам 0 101 00 000 «Основные средства», 0 111 00 000 «Права пользования активами» и забалансовым счетам 25 «Имущество, переданное в возмездное пользование (аренду)», 26 «Имущество, переданное в безвозмездное пользование»:</w:t>
      </w:r>
    </w:p>
    <w:p w14:paraId="1CA037C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«Операционная аренда»;</w:t>
      </w:r>
    </w:p>
    <w:p w14:paraId="49896F3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«Финансовая аренда»;</w:t>
      </w:r>
    </w:p>
    <w:p w14:paraId="387B7BB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«Льготная аренда»;</w:t>
      </w:r>
    </w:p>
    <w:p w14:paraId="744648A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«Безвозмездное пользование».</w:t>
      </w:r>
    </w:p>
    <w:p w14:paraId="475D8CA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Ввод в эксплуатацию объектов основных средств стоимостью до 10 000 руб. включительно отражается в учете на основании Ведомости выдачи материальных ценностей на нужды учреждения (</w:t>
      </w:r>
      <w:hyperlink r:id="rId43" w:history="1">
        <w:r w:rsidRPr="008D72CE">
          <w:rPr>
            <w:rFonts w:ascii="Times New Roman" w:eastAsia="Times New Roman" w:hAnsi="Times New Roman" w:cs="Times New Roman"/>
            <w:color w:val="000000" w:themeColor="text1"/>
            <w:sz w:val="28"/>
            <w:szCs w:val="28"/>
            <w:bdr w:val="none" w:sz="0" w:space="0" w:color="auto" w:frame="1"/>
            <w:lang w:eastAsia="ru-RU"/>
          </w:rPr>
          <w:t>ф. 0504210</w:t>
        </w:r>
      </w:hyperlink>
      <w:r w:rsidRPr="008D72CE">
        <w:rPr>
          <w:rFonts w:ascii="Times New Roman" w:eastAsia="Times New Roman" w:hAnsi="Times New Roman" w:cs="Times New Roman"/>
          <w:color w:val="000000" w:themeColor="text1"/>
          <w:sz w:val="28"/>
          <w:szCs w:val="28"/>
          <w:bdr w:val="none" w:sz="0" w:space="0" w:color="auto" w:frame="1"/>
          <w:lang w:eastAsia="ru-RU"/>
        </w:rPr>
        <w:t>).</w:t>
      </w:r>
    </w:p>
    <w:p w14:paraId="6AE9AAD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Учет объектов на забалансовом </w:t>
      </w:r>
      <w:hyperlink r:id="rId44" w:history="1">
        <w:r w:rsidRPr="008D72CE">
          <w:rPr>
            <w:rFonts w:ascii="Times New Roman" w:eastAsia="Times New Roman" w:hAnsi="Times New Roman" w:cs="Times New Roman"/>
            <w:color w:val="000000" w:themeColor="text1"/>
            <w:sz w:val="28"/>
            <w:szCs w:val="28"/>
            <w:bdr w:val="none" w:sz="0" w:space="0" w:color="auto" w:frame="1"/>
            <w:lang w:eastAsia="ru-RU"/>
          </w:rPr>
          <w:t>счете 21</w:t>
        </w:r>
      </w:hyperlink>
      <w:r w:rsidRPr="008D72CE">
        <w:rPr>
          <w:rFonts w:ascii="Times New Roman" w:eastAsia="Times New Roman" w:hAnsi="Times New Roman" w:cs="Times New Roman"/>
          <w:color w:val="000000" w:themeColor="text1"/>
          <w:sz w:val="28"/>
          <w:szCs w:val="28"/>
          <w:bdr w:val="none" w:sz="0" w:space="0" w:color="auto" w:frame="1"/>
          <w:lang w:eastAsia="ru-RU"/>
        </w:rPr>
        <w:t>  «Основные средства в эксплуатации» ведется - по балансовой стоимости введенного в эксплуатацию объекта.</w:t>
      </w:r>
    </w:p>
    <w:p w14:paraId="214B376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Основные средства стоимостью более 10 000 руб. при передаче в личное пользование сотрудникам учитываются путем внутреннего перемещения между аналитическими балансовыми счетами с одновременным отражением на забалансовом </w:t>
      </w:r>
      <w:hyperlink r:id="rId45" w:history="1">
        <w:r w:rsidRPr="008D72CE">
          <w:rPr>
            <w:rFonts w:ascii="Times New Roman" w:eastAsia="Times New Roman" w:hAnsi="Times New Roman" w:cs="Times New Roman"/>
            <w:color w:val="000000" w:themeColor="text1"/>
            <w:sz w:val="28"/>
            <w:szCs w:val="28"/>
            <w:bdr w:val="none" w:sz="0" w:space="0" w:color="auto" w:frame="1"/>
            <w:lang w:eastAsia="ru-RU"/>
          </w:rPr>
          <w:t>счете 27</w:t>
        </w:r>
      </w:hyperlink>
      <w:r w:rsidRPr="008D72CE">
        <w:rPr>
          <w:rFonts w:ascii="Times New Roman" w:eastAsia="Times New Roman" w:hAnsi="Times New Roman" w:cs="Times New Roman"/>
          <w:color w:val="000000" w:themeColor="text1"/>
          <w:sz w:val="28"/>
          <w:szCs w:val="28"/>
          <w:bdr w:val="none" w:sz="0" w:space="0" w:color="auto" w:frame="1"/>
          <w:lang w:eastAsia="ru-RU"/>
        </w:rPr>
        <w:t> «Материальные ценности, выданные в личное пользование работникам (сотрудникам)».</w:t>
      </w:r>
    </w:p>
    <w:p w14:paraId="5D99EAE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Выбытие инвентарных объектов основных средств, в том числе объектов движимого имущества стоимостью до 10000 рублей включительно, учитываемых на забалансовом учете, отражается на основании решения комиссии по поступлению и выбытию активов, оформленного в установленном порядке соответствующим первичным учетным документом (Актом).</w:t>
      </w:r>
    </w:p>
    <w:p w14:paraId="74D54A0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3.6. Учет имущества казны ведется в соответствии с едиными требованиями федерального стандарта бухгалтерского учета государственных финансов «Государственная (муниципальная)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казна»  от</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15.06.2021 № 84н.</w:t>
      </w:r>
    </w:p>
    <w:p w14:paraId="3585CB8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Имущество, которое не закреплено за государственными (муниципальными) учреждениями и предприятиями, – имущество казны.</w:t>
      </w:r>
    </w:p>
    <w:p w14:paraId="68DDE3E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Аналитический учет в разрезе объектов нефинансовых активов имущества казны ведется на бухгалтерском счете 0 108 50.</w:t>
      </w:r>
    </w:p>
    <w:p w14:paraId="237D7B1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Реестр государственного (муниципального) имущества </w:t>
      </w:r>
      <w:bookmarkStart w:id="5" w:name="_Hlk135658704"/>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760356" w:rsidRPr="008D72CE">
        <w:rPr>
          <w:rFonts w:ascii="Times New Roman" w:eastAsia="Times New Roman" w:hAnsi="Times New Roman" w:cs="Times New Roman"/>
          <w:color w:val="000000" w:themeColor="text1"/>
          <w:sz w:val="28"/>
          <w:szCs w:val="28"/>
          <w:bdr w:val="none" w:sz="0" w:space="0" w:color="auto" w:frame="1"/>
          <w:lang w:eastAsia="ru-RU"/>
        </w:rPr>
        <w:t>муниципального</w:t>
      </w:r>
      <w:r w:rsidR="004E6F46" w:rsidRPr="008D72CE">
        <w:rPr>
          <w:rFonts w:ascii="Times New Roman" w:eastAsia="Times New Roman" w:hAnsi="Times New Roman" w:cs="Times New Roman"/>
          <w:color w:val="000000" w:themeColor="text1"/>
          <w:sz w:val="28"/>
          <w:szCs w:val="28"/>
          <w:bdr w:val="none" w:sz="0" w:space="0" w:color="auto" w:frame="1"/>
          <w:lang w:eastAsia="ru-RU"/>
        </w:rPr>
        <w:t xml:space="preserve"> образования «Рабочий поселок Исса» Иссинского района Пензенск</w:t>
      </w:r>
      <w:r w:rsidR="00670155" w:rsidRPr="008D72CE">
        <w:rPr>
          <w:rFonts w:ascii="Times New Roman" w:eastAsia="Times New Roman" w:hAnsi="Times New Roman" w:cs="Times New Roman"/>
          <w:color w:val="000000" w:themeColor="text1"/>
          <w:sz w:val="28"/>
          <w:szCs w:val="28"/>
          <w:bdr w:val="none" w:sz="0" w:space="0" w:color="auto" w:frame="1"/>
          <w:lang w:eastAsia="ru-RU"/>
        </w:rPr>
        <w:t>ой области</w:t>
      </w:r>
      <w:bookmarkEnd w:id="5"/>
      <w:r w:rsidRPr="008D72CE">
        <w:rPr>
          <w:rFonts w:ascii="Times New Roman" w:eastAsia="Times New Roman" w:hAnsi="Times New Roman" w:cs="Times New Roman"/>
          <w:color w:val="000000" w:themeColor="text1"/>
          <w:sz w:val="28"/>
          <w:szCs w:val="28"/>
          <w:bdr w:val="none" w:sz="0" w:space="0" w:color="auto" w:frame="1"/>
          <w:lang w:eastAsia="ru-RU"/>
        </w:rPr>
        <w:t xml:space="preserve"> ведет </w:t>
      </w:r>
      <w:r w:rsidR="00670155" w:rsidRPr="008D72CE">
        <w:rPr>
          <w:rFonts w:ascii="Times New Roman" w:eastAsia="Times New Roman" w:hAnsi="Times New Roman" w:cs="Times New Roman"/>
          <w:color w:val="000000" w:themeColor="text1"/>
          <w:sz w:val="28"/>
          <w:szCs w:val="28"/>
          <w:bdr w:val="none" w:sz="0" w:space="0" w:color="auto" w:frame="1"/>
          <w:lang w:eastAsia="ru-RU"/>
        </w:rPr>
        <w:t>эксперт-главный бухгалтер</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00670155" w:rsidRPr="008D72CE">
        <w:rPr>
          <w:rFonts w:ascii="Times New Roman" w:eastAsia="Times New Roman" w:hAnsi="Times New Roman" w:cs="Times New Roman"/>
          <w:color w:val="000000" w:themeColor="text1"/>
          <w:sz w:val="28"/>
          <w:szCs w:val="28"/>
          <w:bdr w:val="none" w:sz="0" w:space="0" w:color="auto" w:frame="1"/>
          <w:lang w:eastAsia="ru-RU"/>
        </w:rPr>
        <w:t xml:space="preserve"> муниципального образования «Рабочий поселок Исса» Иссинского района Пензенской </w:t>
      </w:r>
      <w:proofErr w:type="gramStart"/>
      <w:r w:rsidR="00670155" w:rsidRPr="008D72CE">
        <w:rPr>
          <w:rFonts w:ascii="Times New Roman" w:eastAsia="Times New Roman" w:hAnsi="Times New Roman" w:cs="Times New Roman"/>
          <w:color w:val="000000" w:themeColor="text1"/>
          <w:sz w:val="28"/>
          <w:szCs w:val="28"/>
          <w:bdr w:val="none" w:sz="0" w:space="0" w:color="auto" w:frame="1"/>
          <w:lang w:eastAsia="ru-RU"/>
        </w:rPr>
        <w:t>области</w:t>
      </w:r>
      <w:r w:rsidRPr="008D72CE">
        <w:rPr>
          <w:rFonts w:ascii="Times New Roman" w:eastAsia="Times New Roman" w:hAnsi="Times New Roman" w:cs="Times New Roman"/>
          <w:color w:val="000000" w:themeColor="text1"/>
          <w:sz w:val="28"/>
          <w:szCs w:val="28"/>
          <w:bdr w:val="none" w:sz="0" w:space="0" w:color="auto" w:frame="1"/>
          <w:lang w:eastAsia="ru-RU"/>
        </w:rPr>
        <w:t>  в</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соответствии с приказом Министерства экономического развития Российской Федерации от 30.08.2022 № 424 «Об утверждении порядка ведения органами местного самоуправления реестров муниципального имущества».</w:t>
      </w:r>
    </w:p>
    <w:p w14:paraId="1FE847E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Порядок управления имуществом казны утвержден решением </w:t>
      </w:r>
      <w:r w:rsidR="000D3306" w:rsidRPr="008D72CE">
        <w:rPr>
          <w:rFonts w:ascii="Times New Roman" w:eastAsia="Times New Roman" w:hAnsi="Times New Roman" w:cs="Times New Roman"/>
          <w:color w:val="000000" w:themeColor="text1"/>
          <w:sz w:val="28"/>
          <w:szCs w:val="28"/>
          <w:bdr w:val="none" w:sz="0" w:space="0" w:color="auto" w:frame="1"/>
          <w:lang w:eastAsia="ru-RU"/>
        </w:rPr>
        <w:t xml:space="preserve">Комитета местного самоуправления муниципального образования «Рабочий поселок Исса» Иссинского </w:t>
      </w:r>
      <w:r w:rsidR="000D3306" w:rsidRPr="008D72CE">
        <w:rPr>
          <w:rFonts w:ascii="Times New Roman" w:eastAsia="Times New Roman" w:hAnsi="Times New Roman" w:cs="Times New Roman"/>
          <w:color w:val="000000" w:themeColor="text1"/>
          <w:sz w:val="28"/>
          <w:szCs w:val="28"/>
          <w:bdr w:val="none" w:sz="0" w:space="0" w:color="auto" w:frame="1"/>
          <w:lang w:eastAsia="ru-RU"/>
        </w:rPr>
        <w:lastRenderedPageBreak/>
        <w:t xml:space="preserve">района Пензенской области </w:t>
      </w:r>
      <w:r w:rsidRPr="008D72CE">
        <w:rPr>
          <w:rFonts w:ascii="Times New Roman" w:eastAsia="Times New Roman" w:hAnsi="Times New Roman" w:cs="Times New Roman"/>
          <w:color w:val="000000" w:themeColor="text1"/>
          <w:sz w:val="28"/>
          <w:szCs w:val="28"/>
          <w:bdr w:val="none" w:sz="0" w:space="0" w:color="auto" w:frame="1"/>
          <w:lang w:eastAsia="ru-RU"/>
        </w:rPr>
        <w:t xml:space="preserve">от </w:t>
      </w:r>
      <w:r w:rsidR="000D3306" w:rsidRPr="008D72CE">
        <w:rPr>
          <w:rFonts w:ascii="Times New Roman" w:eastAsia="Times New Roman" w:hAnsi="Times New Roman" w:cs="Times New Roman"/>
          <w:color w:val="000000" w:themeColor="text1"/>
          <w:sz w:val="28"/>
          <w:szCs w:val="28"/>
          <w:bdr w:val="none" w:sz="0" w:space="0" w:color="auto" w:frame="1"/>
          <w:lang w:eastAsia="ru-RU"/>
        </w:rPr>
        <w:t>25</w:t>
      </w:r>
      <w:r w:rsidRPr="008D72CE">
        <w:rPr>
          <w:rFonts w:ascii="Times New Roman" w:eastAsia="Times New Roman" w:hAnsi="Times New Roman" w:cs="Times New Roman"/>
          <w:color w:val="000000" w:themeColor="text1"/>
          <w:sz w:val="28"/>
          <w:szCs w:val="28"/>
          <w:bdr w:val="none" w:sz="0" w:space="0" w:color="auto" w:frame="1"/>
          <w:lang w:eastAsia="ru-RU"/>
        </w:rPr>
        <w:t>.</w:t>
      </w:r>
      <w:r w:rsidR="000D3306" w:rsidRPr="008D72CE">
        <w:rPr>
          <w:rFonts w:ascii="Times New Roman" w:eastAsia="Times New Roman" w:hAnsi="Times New Roman" w:cs="Times New Roman"/>
          <w:color w:val="000000" w:themeColor="text1"/>
          <w:sz w:val="28"/>
          <w:szCs w:val="28"/>
          <w:bdr w:val="none" w:sz="0" w:space="0" w:color="auto" w:frame="1"/>
          <w:lang w:eastAsia="ru-RU"/>
        </w:rPr>
        <w:t>07</w:t>
      </w:r>
      <w:r w:rsidRPr="008D72CE">
        <w:rPr>
          <w:rFonts w:ascii="Times New Roman" w:eastAsia="Times New Roman" w:hAnsi="Times New Roman" w:cs="Times New Roman"/>
          <w:color w:val="000000" w:themeColor="text1"/>
          <w:sz w:val="28"/>
          <w:szCs w:val="28"/>
          <w:bdr w:val="none" w:sz="0" w:space="0" w:color="auto" w:frame="1"/>
          <w:lang w:eastAsia="ru-RU"/>
        </w:rPr>
        <w:t>.20</w:t>
      </w:r>
      <w:r w:rsidR="000D3306" w:rsidRPr="008D72CE">
        <w:rPr>
          <w:rFonts w:ascii="Times New Roman" w:eastAsia="Times New Roman" w:hAnsi="Times New Roman" w:cs="Times New Roman"/>
          <w:color w:val="000000" w:themeColor="text1"/>
          <w:sz w:val="28"/>
          <w:szCs w:val="28"/>
          <w:bdr w:val="none" w:sz="0" w:space="0" w:color="auto" w:frame="1"/>
          <w:lang w:eastAsia="ru-RU"/>
        </w:rPr>
        <w:t>08</w:t>
      </w:r>
      <w:r w:rsidRPr="008D72CE">
        <w:rPr>
          <w:rFonts w:ascii="Times New Roman" w:eastAsia="Times New Roman" w:hAnsi="Times New Roman" w:cs="Times New Roman"/>
          <w:color w:val="000000" w:themeColor="text1"/>
          <w:sz w:val="28"/>
          <w:szCs w:val="28"/>
          <w:bdr w:val="none" w:sz="0" w:space="0" w:color="auto" w:frame="1"/>
          <w:lang w:eastAsia="ru-RU"/>
        </w:rPr>
        <w:t xml:space="preserve"> № </w:t>
      </w:r>
      <w:r w:rsidR="000D3306" w:rsidRPr="008D72CE">
        <w:rPr>
          <w:rFonts w:ascii="Times New Roman" w:eastAsia="Times New Roman" w:hAnsi="Times New Roman" w:cs="Times New Roman"/>
          <w:color w:val="000000" w:themeColor="text1"/>
          <w:sz w:val="28"/>
          <w:szCs w:val="28"/>
          <w:bdr w:val="none" w:sz="0" w:space="0" w:color="auto" w:frame="1"/>
          <w:lang w:eastAsia="ru-RU"/>
        </w:rPr>
        <w:t>225-30/4</w:t>
      </w:r>
      <w:r w:rsidRPr="008D72CE">
        <w:rPr>
          <w:rFonts w:ascii="Times New Roman" w:eastAsia="Times New Roman" w:hAnsi="Times New Roman" w:cs="Times New Roman"/>
          <w:color w:val="000000" w:themeColor="text1"/>
          <w:sz w:val="28"/>
          <w:szCs w:val="28"/>
          <w:bdr w:val="none" w:sz="0" w:space="0" w:color="auto" w:frame="1"/>
          <w:lang w:eastAsia="ru-RU"/>
        </w:rPr>
        <w:t xml:space="preserve"> «Положение о муниципальной казне муниципального образования «</w:t>
      </w:r>
      <w:r w:rsidR="000D3306" w:rsidRPr="008D72CE">
        <w:rPr>
          <w:rFonts w:ascii="Times New Roman" w:eastAsia="Times New Roman" w:hAnsi="Times New Roman" w:cs="Times New Roman"/>
          <w:color w:val="000000" w:themeColor="text1"/>
          <w:sz w:val="28"/>
          <w:szCs w:val="28"/>
          <w:bdr w:val="none" w:sz="0" w:space="0" w:color="auto" w:frame="1"/>
          <w:lang w:eastAsia="ru-RU"/>
        </w:rPr>
        <w:t>Рабочий поселок Исса</w:t>
      </w:r>
      <w:r w:rsidRPr="008D72CE">
        <w:rPr>
          <w:rFonts w:ascii="Times New Roman" w:eastAsia="Times New Roman" w:hAnsi="Times New Roman" w:cs="Times New Roman"/>
          <w:color w:val="000000" w:themeColor="text1"/>
          <w:sz w:val="28"/>
          <w:szCs w:val="28"/>
          <w:bdr w:val="none" w:sz="0" w:space="0" w:color="auto" w:frame="1"/>
          <w:lang w:eastAsia="ru-RU"/>
        </w:rPr>
        <w:t>».</w:t>
      </w:r>
    </w:p>
    <w:p w14:paraId="2D1BFA6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3.6.</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1.Порядок</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и сроки инвентаризации имущества, обязательств и затрат учреждения.</w:t>
      </w:r>
    </w:p>
    <w:p w14:paraId="2562412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Для обеспечения достоверности данных бухгалтерского учета и бухгалтерской (финансовой) отчетности проводится инвентаризация активов и обязательств. При этом выявляется фактическое наличие активов и обязательств, которые сопоставляются с данными регистров бухгалтерского учета.</w:t>
      </w:r>
    </w:p>
    <w:p w14:paraId="456B033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Состав инвентаризационной комиссии по отдельным направлениям финансово-хозяйственной деятельности утверждается отдельным распоряжением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00023986" w:rsidRPr="008D72CE">
        <w:rPr>
          <w:rFonts w:ascii="Times New Roman" w:eastAsia="Times New Roman" w:hAnsi="Times New Roman" w:cs="Times New Roman"/>
          <w:color w:val="000000" w:themeColor="text1"/>
          <w:sz w:val="28"/>
          <w:szCs w:val="28"/>
          <w:bdr w:val="none" w:sz="0" w:space="0" w:color="auto" w:frame="1"/>
          <w:lang w:eastAsia="ru-RU"/>
        </w:rPr>
        <w:t xml:space="preserve"> муниципального образования «Рабочий поселок Исса» Иссинского района Пензенской области</w:t>
      </w:r>
      <w:r w:rsidRPr="008D72CE">
        <w:rPr>
          <w:rFonts w:ascii="Times New Roman" w:eastAsia="Times New Roman" w:hAnsi="Times New Roman" w:cs="Times New Roman"/>
          <w:color w:val="000000" w:themeColor="text1"/>
          <w:sz w:val="28"/>
          <w:szCs w:val="28"/>
          <w:bdr w:val="none" w:sz="0" w:space="0" w:color="auto" w:frame="1"/>
          <w:lang w:eastAsia="ru-RU"/>
        </w:rPr>
        <w:t>.</w:t>
      </w:r>
    </w:p>
    <w:p w14:paraId="3566FA5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Инвентаризации проводятся согласно Положению об инвентаризации (</w:t>
      </w:r>
      <w:hyperlink r:id="rId46" w:anchor="sub_1000" w:history="1">
        <w:r w:rsidRPr="008D72CE">
          <w:rPr>
            <w:rFonts w:ascii="Times New Roman" w:eastAsia="Times New Roman" w:hAnsi="Times New Roman" w:cs="Times New Roman"/>
            <w:color w:val="000000" w:themeColor="text1"/>
            <w:sz w:val="28"/>
            <w:szCs w:val="28"/>
            <w:bdr w:val="none" w:sz="0" w:space="0" w:color="auto" w:frame="1"/>
            <w:lang w:eastAsia="ru-RU"/>
          </w:rPr>
          <w:t>Приложение</w:t>
        </w:r>
      </w:hyperlink>
      <w:r w:rsidRPr="008D72CE">
        <w:rPr>
          <w:rFonts w:ascii="Times New Roman" w:eastAsia="Times New Roman" w:hAnsi="Times New Roman" w:cs="Times New Roman"/>
          <w:color w:val="000000" w:themeColor="text1"/>
          <w:sz w:val="28"/>
          <w:szCs w:val="28"/>
          <w:bdr w:val="none" w:sz="0" w:space="0" w:color="auto" w:frame="1"/>
          <w:lang w:eastAsia="ru-RU"/>
        </w:rPr>
        <w:t xml:space="preserve"> 7 к настоящему </w:t>
      </w:r>
      <w:r w:rsidR="00023986" w:rsidRPr="008D72CE">
        <w:rPr>
          <w:rFonts w:ascii="Times New Roman" w:eastAsia="Times New Roman" w:hAnsi="Times New Roman" w:cs="Times New Roman"/>
          <w:color w:val="000000" w:themeColor="text1"/>
          <w:sz w:val="28"/>
          <w:szCs w:val="28"/>
          <w:bdr w:val="none" w:sz="0" w:space="0" w:color="auto" w:frame="1"/>
          <w:lang w:eastAsia="ru-RU"/>
        </w:rPr>
        <w:t>постановлению</w:t>
      </w:r>
      <w:r w:rsidRPr="008D72CE">
        <w:rPr>
          <w:rFonts w:ascii="Times New Roman" w:eastAsia="Times New Roman" w:hAnsi="Times New Roman" w:cs="Times New Roman"/>
          <w:color w:val="000000" w:themeColor="text1"/>
          <w:sz w:val="28"/>
          <w:szCs w:val="28"/>
          <w:bdr w:val="none" w:sz="0" w:space="0" w:color="auto" w:frame="1"/>
          <w:lang w:eastAsia="ru-RU"/>
        </w:rPr>
        <w:t>).</w:t>
      </w:r>
    </w:p>
    <w:p w14:paraId="4A9FDA7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Оценка соответствия объектов имущества понятию «Актив» проводиться в течение года – по мере необходимости.</w:t>
      </w:r>
    </w:p>
    <w:p w14:paraId="718DCE4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(Основание: </w:t>
      </w:r>
      <w:hyperlink r:id="rId47" w:history="1">
        <w:r w:rsidRPr="008D72CE">
          <w:rPr>
            <w:rFonts w:ascii="Times New Roman" w:eastAsia="Times New Roman" w:hAnsi="Times New Roman" w:cs="Times New Roman"/>
            <w:color w:val="000000" w:themeColor="text1"/>
            <w:sz w:val="28"/>
            <w:szCs w:val="28"/>
            <w:bdr w:val="none" w:sz="0" w:space="0" w:color="auto" w:frame="1"/>
            <w:lang w:eastAsia="ru-RU"/>
          </w:rPr>
          <w:t>ч. 3 ст. 11</w:t>
        </w:r>
      </w:hyperlink>
      <w:r w:rsidRPr="008D72CE">
        <w:rPr>
          <w:rFonts w:ascii="Times New Roman" w:eastAsia="Times New Roman" w:hAnsi="Times New Roman" w:cs="Times New Roman"/>
          <w:color w:val="000000" w:themeColor="text1"/>
          <w:sz w:val="28"/>
          <w:szCs w:val="28"/>
          <w:bdr w:val="none" w:sz="0" w:space="0" w:color="auto" w:frame="1"/>
          <w:lang w:eastAsia="ru-RU"/>
        </w:rPr>
        <w:t> Закона N  402-ФЗ, </w:t>
      </w:r>
      <w:hyperlink r:id="rId48" w:history="1">
        <w:r w:rsidRPr="008D72CE">
          <w:rPr>
            <w:rFonts w:ascii="Times New Roman" w:eastAsia="Times New Roman" w:hAnsi="Times New Roman" w:cs="Times New Roman"/>
            <w:color w:val="000000" w:themeColor="text1"/>
            <w:sz w:val="28"/>
            <w:szCs w:val="28"/>
            <w:bdr w:val="none" w:sz="0" w:space="0" w:color="auto" w:frame="1"/>
            <w:lang w:eastAsia="ru-RU"/>
          </w:rPr>
          <w:t>раздел VIII</w:t>
        </w:r>
      </w:hyperlink>
      <w:r w:rsidRPr="008D72CE">
        <w:rPr>
          <w:rFonts w:ascii="Times New Roman" w:eastAsia="Times New Roman" w:hAnsi="Times New Roman" w:cs="Times New Roman"/>
          <w:color w:val="000000" w:themeColor="text1"/>
          <w:sz w:val="28"/>
          <w:szCs w:val="28"/>
          <w:bdr w:val="none" w:sz="0" w:space="0" w:color="auto" w:frame="1"/>
          <w:lang w:eastAsia="ru-RU"/>
        </w:rPr>
        <w:t> федерального стандарта «Концептуальные основы бухгалтерского учета и отчетности организаций государственного сектора»).</w:t>
      </w:r>
    </w:p>
    <w:p w14:paraId="682FE7C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Выявление признаков обесценения актива осуществляется в рамках инвентаризации активов и обязательств, проводимой перед составлением годовой бухгалтерской (финансовой) отчетности (</w:t>
      </w:r>
      <w:hyperlink r:id="rId49" w:history="1">
        <w:r w:rsidRPr="008D72CE">
          <w:rPr>
            <w:rFonts w:ascii="Times New Roman" w:eastAsia="Times New Roman" w:hAnsi="Times New Roman" w:cs="Times New Roman"/>
            <w:b/>
            <w:bCs/>
            <w:color w:val="000000" w:themeColor="text1"/>
            <w:sz w:val="28"/>
            <w:szCs w:val="28"/>
            <w:bdr w:val="none" w:sz="0" w:space="0" w:color="auto" w:frame="1"/>
            <w:lang w:eastAsia="ru-RU"/>
          </w:rPr>
          <w:t>п. 6</w:t>
        </w:r>
      </w:hyperlink>
      <w:r w:rsidRPr="008D72CE">
        <w:rPr>
          <w:rFonts w:ascii="Times New Roman" w:eastAsia="Times New Roman" w:hAnsi="Times New Roman" w:cs="Times New Roman"/>
          <w:color w:val="000000" w:themeColor="text1"/>
          <w:sz w:val="28"/>
          <w:szCs w:val="28"/>
          <w:bdr w:val="none" w:sz="0" w:space="0" w:color="auto" w:frame="1"/>
          <w:lang w:eastAsia="ru-RU"/>
        </w:rPr>
        <w:t> Стандарта «Обесценение активов»).</w:t>
      </w:r>
    </w:p>
    <w:p w14:paraId="10DB1FD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3.6.2. При выявлении любого из признаков обесценения актива (</w:t>
      </w:r>
      <w:proofErr w:type="spellStart"/>
      <w:r w:rsidR="00981037" w:rsidRPr="008D72CE">
        <w:rPr>
          <w:color w:val="000000" w:themeColor="text1"/>
        </w:rPr>
        <w:fldChar w:fldCharType="begin"/>
      </w:r>
      <w:r w:rsidR="00981037" w:rsidRPr="008D72CE">
        <w:rPr>
          <w:color w:val="000000" w:themeColor="text1"/>
        </w:rPr>
        <w:instrText xml:space="preserve"> HYPERLINK "garantf1://71486638.7/" </w:instrText>
      </w:r>
      <w:r w:rsidR="00981037" w:rsidRPr="008D72CE">
        <w:rPr>
          <w:color w:val="000000" w:themeColor="text1"/>
        </w:rPr>
      </w:r>
      <w:r w:rsidR="00981037" w:rsidRPr="008D72CE">
        <w:rPr>
          <w:color w:val="000000" w:themeColor="text1"/>
        </w:rPr>
        <w:fldChar w:fldCharType="separate"/>
      </w:r>
      <w:r w:rsidRPr="008D72CE">
        <w:rPr>
          <w:rFonts w:ascii="Times New Roman" w:eastAsia="Times New Roman" w:hAnsi="Times New Roman" w:cs="Times New Roman"/>
          <w:b/>
          <w:bCs/>
          <w:color w:val="000000" w:themeColor="text1"/>
          <w:sz w:val="28"/>
          <w:szCs w:val="28"/>
          <w:bdr w:val="none" w:sz="0" w:space="0" w:color="auto" w:frame="1"/>
          <w:lang w:eastAsia="ru-RU"/>
        </w:rPr>
        <w:t>п.п</w:t>
      </w:r>
      <w:proofErr w:type="spellEnd"/>
      <w:r w:rsidRPr="008D72CE">
        <w:rPr>
          <w:rFonts w:ascii="Times New Roman" w:eastAsia="Times New Roman" w:hAnsi="Times New Roman" w:cs="Times New Roman"/>
          <w:b/>
          <w:bCs/>
          <w:color w:val="000000" w:themeColor="text1"/>
          <w:sz w:val="28"/>
          <w:szCs w:val="28"/>
          <w:bdr w:val="none" w:sz="0" w:space="0" w:color="auto" w:frame="1"/>
          <w:lang w:eastAsia="ru-RU"/>
        </w:rPr>
        <w:t>. 7-9</w:t>
      </w:r>
      <w:r w:rsidR="00981037" w:rsidRPr="008D72CE">
        <w:rPr>
          <w:rFonts w:ascii="Times New Roman" w:eastAsia="Times New Roman" w:hAnsi="Times New Roman" w:cs="Times New Roman"/>
          <w:b/>
          <w:bCs/>
          <w:color w:val="000000" w:themeColor="text1"/>
          <w:sz w:val="28"/>
          <w:szCs w:val="28"/>
          <w:bdr w:val="none" w:sz="0" w:space="0" w:color="auto" w:frame="1"/>
          <w:lang w:eastAsia="ru-RU"/>
        </w:rPr>
        <w:fldChar w:fldCharType="end"/>
      </w:r>
      <w:r w:rsidRPr="008D72CE">
        <w:rPr>
          <w:rFonts w:ascii="Times New Roman" w:eastAsia="Times New Roman" w:hAnsi="Times New Roman" w:cs="Times New Roman"/>
          <w:color w:val="000000" w:themeColor="text1"/>
          <w:sz w:val="28"/>
          <w:szCs w:val="28"/>
          <w:bdr w:val="none" w:sz="0" w:space="0" w:color="auto" w:frame="1"/>
          <w:lang w:eastAsia="ru-RU"/>
        </w:rPr>
        <w:t> Стандарта «Обесценение активов»), которые ранее не являлись основанием для признания обесценения актива, комиссия по поступлению и выбытию активов (далее – Комиссия) принимает решение о необходимости определения справедливой стоимости актива.</w:t>
      </w:r>
    </w:p>
    <w:p w14:paraId="416192E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Справедливая стоимость актива определяется методом рыночных цен.</w:t>
      </w:r>
    </w:p>
    <w:p w14:paraId="574DCEA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Одновременно с принятием решения об определении справедливой стоимости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актива  оценивается</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необходимость корректировки оставшегося срока его полезного использования (</w:t>
      </w:r>
      <w:hyperlink r:id="rId50" w:history="1">
        <w:r w:rsidRPr="008D72CE">
          <w:rPr>
            <w:rFonts w:ascii="Times New Roman" w:eastAsia="Times New Roman" w:hAnsi="Times New Roman" w:cs="Times New Roman"/>
            <w:b/>
            <w:bCs/>
            <w:color w:val="000000" w:themeColor="text1"/>
            <w:sz w:val="28"/>
            <w:szCs w:val="28"/>
            <w:bdr w:val="none" w:sz="0" w:space="0" w:color="auto" w:frame="1"/>
            <w:lang w:eastAsia="ru-RU"/>
          </w:rPr>
          <w:t>п. 13</w:t>
        </w:r>
      </w:hyperlink>
      <w:r w:rsidRPr="008D72CE">
        <w:rPr>
          <w:rFonts w:ascii="Times New Roman" w:eastAsia="Times New Roman" w:hAnsi="Times New Roman" w:cs="Times New Roman"/>
          <w:color w:val="000000" w:themeColor="text1"/>
          <w:sz w:val="28"/>
          <w:szCs w:val="28"/>
          <w:bdr w:val="none" w:sz="0" w:space="0" w:color="auto" w:frame="1"/>
          <w:lang w:eastAsia="ru-RU"/>
        </w:rPr>
        <w:t> Стандарта «Обесценение активов»).</w:t>
      </w:r>
    </w:p>
    <w:p w14:paraId="5EFCFC7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случае, когда остаточная стоимость актива на годовую отчетную дату превышает его справедливую стоимость за вычетом затрат на выбытие такого актива, в бухгалтерском учете надо будет признавать убыток от обесценения актива.</w:t>
      </w:r>
    </w:p>
    <w:p w14:paraId="2A6E0C0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Решение о признании убытка от обесценения актива принимается в порядке, аналогичном для списания муниципального имущества.</w:t>
      </w:r>
    </w:p>
    <w:p w14:paraId="5ACFC46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Убыток от обесценения актива признается как уменьшение остаточной стоимости актива на годовую отчетную дату до его справедливой стоимости за вычетом затрат на выбытие такого актива, но не более остаточной стоимости актива на годовую отчетную дату.</w:t>
      </w:r>
    </w:p>
    <w:p w14:paraId="6FAF74A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Убыток от обесценения актива признается единовременно в составе расходов отчетного периода. Сумма ранее начисленной амортизации актива не корректируется (</w:t>
      </w:r>
      <w:hyperlink r:id="rId51" w:history="1">
        <w:r w:rsidRPr="008D72CE">
          <w:rPr>
            <w:rFonts w:ascii="Times New Roman" w:eastAsia="Times New Roman" w:hAnsi="Times New Roman" w:cs="Times New Roman"/>
            <w:b/>
            <w:bCs/>
            <w:color w:val="000000" w:themeColor="text1"/>
            <w:sz w:val="28"/>
            <w:szCs w:val="28"/>
            <w:bdr w:val="none" w:sz="0" w:space="0" w:color="auto" w:frame="1"/>
            <w:lang w:eastAsia="ru-RU"/>
          </w:rPr>
          <w:t>п. 15</w:t>
        </w:r>
      </w:hyperlink>
      <w:r w:rsidRPr="008D72CE">
        <w:rPr>
          <w:rFonts w:ascii="Times New Roman" w:eastAsia="Times New Roman" w:hAnsi="Times New Roman" w:cs="Times New Roman"/>
          <w:color w:val="000000" w:themeColor="text1"/>
          <w:sz w:val="28"/>
          <w:szCs w:val="28"/>
          <w:bdr w:val="none" w:sz="0" w:space="0" w:color="auto" w:frame="1"/>
          <w:lang w:eastAsia="ru-RU"/>
        </w:rPr>
        <w:t> Стандарта «Обесценение активов»).</w:t>
      </w:r>
    </w:p>
    <w:p w14:paraId="391BB39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После признания убытка от обесценения актива корректируется норма амортизационных отчислений исходя из оставшегося срока его полезного использования, также скорректированного. Согласно </w:t>
      </w:r>
      <w:proofErr w:type="spellStart"/>
      <w:r w:rsidR="00981037" w:rsidRPr="008D72CE">
        <w:rPr>
          <w:color w:val="000000" w:themeColor="text1"/>
        </w:rPr>
        <w:fldChar w:fldCharType="begin"/>
      </w:r>
      <w:r w:rsidR="00981037" w:rsidRPr="008D72CE">
        <w:rPr>
          <w:color w:val="000000" w:themeColor="text1"/>
        </w:rPr>
        <w:instrText xml:space="preserve"> HYPERLINK "garantf1://71489050.1025/" </w:instrText>
      </w:r>
      <w:r w:rsidR="00981037" w:rsidRPr="008D72CE">
        <w:rPr>
          <w:color w:val="000000" w:themeColor="text1"/>
        </w:rPr>
      </w:r>
      <w:r w:rsidR="00981037" w:rsidRPr="008D72CE">
        <w:rPr>
          <w:color w:val="000000" w:themeColor="text1"/>
        </w:rPr>
        <w:fldChar w:fldCharType="separate"/>
      </w:r>
      <w:r w:rsidRPr="008D72CE">
        <w:rPr>
          <w:rFonts w:ascii="Times New Roman" w:eastAsia="Times New Roman" w:hAnsi="Times New Roman" w:cs="Times New Roman"/>
          <w:color w:val="000000" w:themeColor="text1"/>
          <w:sz w:val="28"/>
          <w:szCs w:val="28"/>
          <w:bdr w:val="none" w:sz="0" w:space="0" w:color="auto" w:frame="1"/>
          <w:lang w:eastAsia="ru-RU"/>
        </w:rPr>
        <w:t>п.п</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25</w:t>
      </w:r>
      <w:r w:rsidR="00981037" w:rsidRPr="008D72CE">
        <w:rPr>
          <w:rFonts w:ascii="Times New Roman" w:eastAsia="Times New Roman" w:hAnsi="Times New Roman" w:cs="Times New Roman"/>
          <w:color w:val="000000" w:themeColor="text1"/>
          <w:sz w:val="28"/>
          <w:szCs w:val="28"/>
          <w:bdr w:val="none" w:sz="0" w:space="0" w:color="auto" w:frame="1"/>
          <w:lang w:eastAsia="ru-RU"/>
        </w:rPr>
        <w:fldChar w:fldCharType="end"/>
      </w:r>
      <w:r w:rsidRPr="008D72CE">
        <w:rPr>
          <w:rFonts w:ascii="Times New Roman" w:eastAsia="Times New Roman" w:hAnsi="Times New Roman" w:cs="Times New Roman"/>
          <w:color w:val="000000" w:themeColor="text1"/>
          <w:sz w:val="28"/>
          <w:szCs w:val="28"/>
          <w:bdr w:val="none" w:sz="0" w:space="0" w:color="auto" w:frame="1"/>
          <w:lang w:eastAsia="ru-RU"/>
        </w:rPr>
        <w:t>, </w:t>
      </w:r>
      <w:hyperlink r:id="rId52" w:history="1">
        <w:r w:rsidRPr="008D72CE">
          <w:rPr>
            <w:rFonts w:ascii="Times New Roman" w:eastAsia="Times New Roman" w:hAnsi="Times New Roman" w:cs="Times New Roman"/>
            <w:color w:val="000000" w:themeColor="text1"/>
            <w:sz w:val="28"/>
            <w:szCs w:val="28"/>
            <w:bdr w:val="none" w:sz="0" w:space="0" w:color="auto" w:frame="1"/>
            <w:lang w:eastAsia="ru-RU"/>
          </w:rPr>
          <w:t>43</w:t>
        </w:r>
      </w:hyperlink>
      <w:r w:rsidRPr="008D72CE">
        <w:rPr>
          <w:rFonts w:ascii="Times New Roman" w:eastAsia="Times New Roman" w:hAnsi="Times New Roman" w:cs="Times New Roman"/>
          <w:color w:val="000000" w:themeColor="text1"/>
          <w:sz w:val="28"/>
          <w:szCs w:val="28"/>
          <w:bdr w:val="none" w:sz="0" w:space="0" w:color="auto" w:frame="1"/>
          <w:lang w:eastAsia="ru-RU"/>
        </w:rPr>
        <w:t xml:space="preserve"> федерального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стандарта «Обесценение активов» убыток от обесценения отражается в бухгалтерском учете обособленно (по аналогии с амортизацией).</w:t>
      </w:r>
    </w:p>
    <w:p w14:paraId="76C672A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Если по результатам анализа выявленных признаков обесценения актива Комиссией было принято решение об учете этого актива на забалансовых счетах, в дальнейшем проведение теста на его обесценение не осуществляется (</w:t>
      </w:r>
      <w:hyperlink r:id="rId53" w:history="1">
        <w:r w:rsidRPr="008D72CE">
          <w:rPr>
            <w:rFonts w:ascii="Times New Roman" w:eastAsia="Times New Roman" w:hAnsi="Times New Roman" w:cs="Times New Roman"/>
            <w:b/>
            <w:bCs/>
            <w:color w:val="000000" w:themeColor="text1"/>
            <w:sz w:val="28"/>
            <w:szCs w:val="28"/>
            <w:bdr w:val="none" w:sz="0" w:space="0" w:color="auto" w:frame="1"/>
            <w:lang w:eastAsia="ru-RU"/>
          </w:rPr>
          <w:t>п. 14</w:t>
        </w:r>
      </w:hyperlink>
      <w:r w:rsidRPr="008D72CE">
        <w:rPr>
          <w:rFonts w:ascii="Times New Roman" w:eastAsia="Times New Roman" w:hAnsi="Times New Roman" w:cs="Times New Roman"/>
          <w:color w:val="000000" w:themeColor="text1"/>
          <w:sz w:val="28"/>
          <w:szCs w:val="28"/>
          <w:bdr w:val="none" w:sz="0" w:space="0" w:color="auto" w:frame="1"/>
          <w:lang w:eastAsia="ru-RU"/>
        </w:rPr>
        <w:t> Стандарта «Обесценение активов»).</w:t>
      </w:r>
    </w:p>
    <w:p w14:paraId="3629BB6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3.6.3. Инвентаризация обязательна:</w:t>
      </w:r>
    </w:p>
    <w:p w14:paraId="7A080C2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при установлении фактов хищений или злоупотреблений, а также порчи имущества;</w:t>
      </w:r>
    </w:p>
    <w:p w14:paraId="21C71FE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в случае стихийного бедствия, пожара, аварии или других чрезвычайных ситуаций, в том числе вызванных экстремальными условиями;</w:t>
      </w:r>
    </w:p>
    <w:p w14:paraId="6F2035A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при смене материально ответственных лиц (на день приемки-передачи дел);</w:t>
      </w:r>
    </w:p>
    <w:p w14:paraId="41B6A20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при передаче (возврате) комплекса объектов учета (имущественного комплекса) в аренду, управление, безвозмездное пользование, хранение, а также при выкупе, продаже комплекса объектов учета (имущественного комплекса);</w:t>
      </w:r>
    </w:p>
    <w:p w14:paraId="1673C60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в других случаях, предусмотренных законодательством РФ, иными нормативными правовыми актами РФ.</w:t>
      </w:r>
    </w:p>
    <w:p w14:paraId="7280FDA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Инвентаризация имущества, обязательств и затрат учреждения проводится один раз в год перед составлением годовой отчетности.</w:t>
      </w:r>
    </w:p>
    <w:p w14:paraId="59905E0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Инвентаризация в указанные выше сроки проводится на основании распоряжения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00023986" w:rsidRPr="008D72CE">
        <w:rPr>
          <w:rFonts w:ascii="Times New Roman" w:eastAsia="Times New Roman" w:hAnsi="Times New Roman" w:cs="Times New Roman"/>
          <w:color w:val="000000" w:themeColor="text1"/>
          <w:sz w:val="28"/>
          <w:szCs w:val="28"/>
          <w:bdr w:val="none" w:sz="0" w:space="0" w:color="auto" w:frame="1"/>
          <w:lang w:eastAsia="ru-RU"/>
        </w:rPr>
        <w:t xml:space="preserve"> муниципального образования «Рабочий поселок Исса» Иссинского района Пензенской области </w:t>
      </w:r>
      <w:r w:rsidRPr="008D72CE">
        <w:rPr>
          <w:rFonts w:ascii="Times New Roman" w:eastAsia="Times New Roman" w:hAnsi="Times New Roman" w:cs="Times New Roman"/>
          <w:color w:val="000000" w:themeColor="text1"/>
          <w:sz w:val="28"/>
          <w:szCs w:val="28"/>
          <w:bdr w:val="none" w:sz="0" w:space="0" w:color="auto" w:frame="1"/>
          <w:lang w:eastAsia="ru-RU"/>
        </w:rPr>
        <w:t>не ранее октября и не позднее декабря текущего года.</w:t>
      </w:r>
    </w:p>
    <w:p w14:paraId="127391A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3.6.4. Результаты инвентаризации отражаются в бухгалтерском учете и бухгалтерской (финансовой) отчетности того периода, в котором была закончена инвентаризация. Результаты инвентаризации, проведенной перед составлением годовой бухгалтерской (финансовой) отчетности, отражаются в ней.</w:t>
      </w:r>
    </w:p>
    <w:p w14:paraId="76A7711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3.7. Порядок формирования и представления бухгалтерской, статистической и иной отчетности.</w:t>
      </w:r>
    </w:p>
    <w:p w14:paraId="10AB16E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3.7.1. Информация, содержащаяся в бухгалтерской (финансовой) отчетности, включая пояснения к ней, должна отвечать следующим характеристикам:</w:t>
      </w:r>
    </w:p>
    <w:p w14:paraId="0E9ADD7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уместность (релевантность);</w:t>
      </w:r>
    </w:p>
    <w:p w14:paraId="662EB22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существенность;</w:t>
      </w:r>
    </w:p>
    <w:p w14:paraId="2875B4E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достоверное представление;</w:t>
      </w:r>
    </w:p>
    <w:p w14:paraId="46A8B10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сопоставимость;</w:t>
      </w:r>
    </w:p>
    <w:p w14:paraId="509BD6C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возможность проверки и (или) подтверждения достоверности данных (верификация);</w:t>
      </w:r>
    </w:p>
    <w:p w14:paraId="058B282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своевременность;</w:t>
      </w:r>
    </w:p>
    <w:p w14:paraId="468EFDF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понятность.</w:t>
      </w:r>
    </w:p>
    <w:p w14:paraId="76B191E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(Согласно </w:t>
      </w:r>
      <w:hyperlink r:id="rId54" w:history="1">
        <w:r w:rsidRPr="008D72CE">
          <w:rPr>
            <w:rFonts w:ascii="Times New Roman" w:eastAsia="Times New Roman" w:hAnsi="Times New Roman" w:cs="Times New Roman"/>
            <w:color w:val="000000" w:themeColor="text1"/>
            <w:sz w:val="28"/>
            <w:szCs w:val="28"/>
            <w:bdr w:val="none" w:sz="0" w:space="0" w:color="auto" w:frame="1"/>
            <w:lang w:eastAsia="ru-RU"/>
          </w:rPr>
          <w:t>п. 65</w:t>
        </w:r>
      </w:hyperlink>
      <w:r w:rsidRPr="008D72CE">
        <w:rPr>
          <w:rFonts w:ascii="Times New Roman" w:eastAsia="Times New Roman" w:hAnsi="Times New Roman" w:cs="Times New Roman"/>
          <w:color w:val="000000" w:themeColor="text1"/>
          <w:sz w:val="28"/>
          <w:szCs w:val="28"/>
          <w:bdr w:val="none" w:sz="0" w:space="0" w:color="auto" w:frame="1"/>
          <w:lang w:eastAsia="ru-RU"/>
        </w:rPr>
        <w:t> Федерального стандарта «Концептуальные основы бухгалтерского учета и отчетности организаций государственного сектора»).</w:t>
      </w:r>
    </w:p>
    <w:p w14:paraId="1536DBA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Бухгалтерская (финансовая) отчетность, если в пояснениях к ней не указано иное, формируется на основании следующих принципов (допущений):</w:t>
      </w:r>
    </w:p>
    <w:p w14:paraId="7494767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допущение имущественной обособленности;</w:t>
      </w:r>
    </w:p>
    <w:p w14:paraId="7E90CDC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допущение непрерывности деятельности;</w:t>
      </w:r>
    </w:p>
    <w:p w14:paraId="1433278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допущение временной определенности фактов хозяйственной жизни.</w:t>
      </w:r>
    </w:p>
    <w:p w14:paraId="098056F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3.7.2. Состав бухгалтерской (финансовой) отчетности.</w:t>
      </w:r>
    </w:p>
    <w:p w14:paraId="1B94EAF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Бюджетная отчетность составляется на основании аналитического и синтетического учета по формам, в объеме и в сроки, установленные вышестоящей организацией и бюджетным законодательством (приказ Минфина от 28.12.2010 № 191н).</w:t>
      </w:r>
    </w:p>
    <w:p w14:paraId="3B05F5A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Бюджетная отчетность (за исключением сводной) составляется на основе данных Главной книги.</w:t>
      </w:r>
    </w:p>
    <w:p w14:paraId="6EAD897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До составления бюджетной отчетности производится сверка оборотов и остатков по аналитическим регистрам учета с оборотами и остатками по счетам бюджетного учета.</w:t>
      </w:r>
    </w:p>
    <w:p w14:paraId="127F81D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Показатели годовой бюджетной отчетности должны быть подтверждены данными инвентаризации имущества и финансовых обязательств.</w:t>
      </w:r>
    </w:p>
    <w:p w14:paraId="40A5907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Отчет о движении денежных средств характеризует поступления и выбытия денежных средств (далее – денежные потоки) и эквивалентов денежных средств по их экономическому содержанию, а также изменение остатков денежных средств. Отчет о движении денежных средств составляется в разрезе кодов КОСГУ на основании аналитических данных по видам поступлений и выбытий (денежных потоков), отраженных в бухгалтерском учете. Денежные потоки отражаются в отчете о движении денежных средств как чистые поступления или выбытия денежных средств, то есть с учетом возвратов, произведенных в отчетном периоде.</w:t>
      </w:r>
    </w:p>
    <w:p w14:paraId="2AA4F4C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Денежные потоки подразделяются исходя из их экономической сущности на текущие, инвестиционные и финансовые.</w:t>
      </w:r>
    </w:p>
    <w:p w14:paraId="154E9F2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 текущим операциям отражаются:</w:t>
      </w:r>
    </w:p>
    <w:p w14:paraId="043C6B7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поступления – налоговые доходы; доходы от использования имущества; дивиденды от объектов инвестирования; доходы от административных платежей и штрафов; безвозмездные поступления от бюджетов; доходы от операций с активами; прочие доходы.</w:t>
      </w:r>
    </w:p>
    <w:p w14:paraId="1CF48FD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 выбытия –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расходы  по</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оплате труда и начислениям на выплаты по оплате труда; расходы на приобретение работ, услуг, товаров и материальных запасов; расходы в виде целевых трансфертов; расходы в виде безвозмездных перечислений другим бюджетам бюджетной системы РФ; расходы по социальному обеспечению населения; расходы по налогам и сборам и иным платежам в бюджет.</w:t>
      </w:r>
    </w:p>
    <w:p w14:paraId="6D3E5D5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 инвестиционным операциям отражаются:</w:t>
      </w:r>
    </w:p>
    <w:p w14:paraId="0C8F4AE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поступления – от реализации основных средств, непроизведенных активов, материальных запасов; от реализации ценных бумаг; по операциям с иными активами, не относящиеся к текущим и финансовым операциям.</w:t>
      </w:r>
    </w:p>
    <w:p w14:paraId="7038CB8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выбытия – на приобретение основных средств, непроизведенных активов; на приобретение ценных бумаг.</w:t>
      </w:r>
    </w:p>
    <w:p w14:paraId="4DE56E9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 финансовым операциям отражаются:</w:t>
      </w:r>
    </w:p>
    <w:p w14:paraId="75D12BB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поступления – от осуществления заимствований, в том числе путем размещения государственных (муниципальных) ценных бумаг.</w:t>
      </w:r>
    </w:p>
    <w:p w14:paraId="7486EB8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выбытия – на погашение сумм основного долга, в том числе путем погашения государственных (муниципальных) ценных бумаг.</w:t>
      </w:r>
    </w:p>
    <w:p w14:paraId="7706E1E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Денежные потоки, которые исходя из экономического содержания не могут быть однозначно классифицированы в соответствии с требованиями Стандарта «Отчет о движении денежных средств», классифицируются как денежные потоки от текущих операций.</w:t>
      </w:r>
    </w:p>
    <w:p w14:paraId="5E1438F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Ответственность за составление и своевременное представления предоставляемой бюджетной отчетности возлагается на </w:t>
      </w:r>
      <w:r w:rsidR="00B770E2" w:rsidRPr="008D72CE">
        <w:rPr>
          <w:rFonts w:ascii="Times New Roman" w:eastAsia="Times New Roman" w:hAnsi="Times New Roman" w:cs="Times New Roman"/>
          <w:color w:val="000000" w:themeColor="text1"/>
          <w:sz w:val="28"/>
          <w:szCs w:val="28"/>
          <w:bdr w:val="none" w:sz="0" w:space="0" w:color="auto" w:frame="1"/>
          <w:lang w:eastAsia="ru-RU"/>
        </w:rPr>
        <w:t xml:space="preserve">ведущего эксперта-главного бухгалтера </w:t>
      </w:r>
      <w:r w:rsidR="008D72CE">
        <w:rPr>
          <w:rFonts w:ascii="Times New Roman" w:eastAsia="Times New Roman" w:hAnsi="Times New Roman" w:cs="Times New Roman"/>
          <w:color w:val="000000" w:themeColor="text1"/>
          <w:sz w:val="28"/>
          <w:szCs w:val="28"/>
          <w:bdr w:val="none" w:sz="0" w:space="0" w:color="auto" w:frame="1"/>
          <w:lang w:eastAsia="ru-RU"/>
        </w:rPr>
        <w:lastRenderedPageBreak/>
        <w:t>Администрации</w:t>
      </w:r>
      <w:r w:rsidR="00B770E2" w:rsidRPr="008D72CE">
        <w:rPr>
          <w:rFonts w:ascii="Times New Roman" w:eastAsia="Times New Roman" w:hAnsi="Times New Roman" w:cs="Times New Roman"/>
          <w:color w:val="000000" w:themeColor="text1"/>
          <w:sz w:val="28"/>
          <w:szCs w:val="28"/>
          <w:bdr w:val="none" w:sz="0" w:space="0" w:color="auto" w:frame="1"/>
          <w:lang w:eastAsia="ru-RU"/>
        </w:rPr>
        <w:t xml:space="preserve"> муниципального образования «Рабочий поселок Исса» Иссинского района Пензенской области.</w:t>
      </w:r>
      <w:r w:rsidRPr="008D72CE">
        <w:rPr>
          <w:rFonts w:ascii="Times New Roman" w:eastAsia="Times New Roman" w:hAnsi="Times New Roman" w:cs="Times New Roman"/>
          <w:color w:val="000000" w:themeColor="text1"/>
          <w:sz w:val="28"/>
          <w:szCs w:val="28"/>
          <w:bdr w:val="none" w:sz="0" w:space="0" w:color="auto" w:frame="1"/>
          <w:lang w:eastAsia="ru-RU"/>
        </w:rPr>
        <w:t>                                       </w:t>
      </w:r>
    </w:p>
    <w:p w14:paraId="48DB7AC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3.8. Организация документооборота.</w:t>
      </w:r>
    </w:p>
    <w:p w14:paraId="2701427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00B770E2" w:rsidRPr="008D72CE">
        <w:rPr>
          <w:rFonts w:ascii="Times New Roman" w:eastAsia="Times New Roman" w:hAnsi="Times New Roman" w:cs="Times New Roman"/>
          <w:color w:val="000000" w:themeColor="text1"/>
          <w:sz w:val="28"/>
          <w:szCs w:val="28"/>
          <w:bdr w:val="none" w:sz="0" w:space="0" w:color="auto" w:frame="1"/>
          <w:lang w:eastAsia="ru-RU"/>
        </w:rPr>
        <w:t xml:space="preserve"> муниципального образования «Рабочий поселок Исса» Иссинского района Пензенской области </w:t>
      </w:r>
      <w:r w:rsidRPr="008D72CE">
        <w:rPr>
          <w:rFonts w:ascii="Times New Roman" w:eastAsia="Times New Roman" w:hAnsi="Times New Roman" w:cs="Times New Roman"/>
          <w:color w:val="000000" w:themeColor="text1"/>
          <w:sz w:val="28"/>
          <w:szCs w:val="28"/>
          <w:bdr w:val="none" w:sz="0" w:space="0" w:color="auto" w:frame="1"/>
          <w:lang w:eastAsia="ru-RU"/>
        </w:rPr>
        <w:t>применяются электронные формы первичных документов и регистров бухучета с 01.01.2023 года. Внутренний электронный документооборот организован в программн</w:t>
      </w:r>
      <w:r w:rsidR="00B770E2" w:rsidRPr="008D72CE">
        <w:rPr>
          <w:rFonts w:ascii="Times New Roman" w:eastAsia="Times New Roman" w:hAnsi="Times New Roman" w:cs="Times New Roman"/>
          <w:color w:val="000000" w:themeColor="text1"/>
          <w:sz w:val="28"/>
          <w:szCs w:val="28"/>
          <w:bdr w:val="none" w:sz="0" w:space="0" w:color="auto" w:frame="1"/>
          <w:lang w:eastAsia="ru-RU"/>
        </w:rPr>
        <w:t>ом</w:t>
      </w:r>
      <w:r w:rsidRPr="008D72CE">
        <w:rPr>
          <w:rFonts w:ascii="Times New Roman" w:eastAsia="Times New Roman" w:hAnsi="Times New Roman" w:cs="Times New Roman"/>
          <w:color w:val="000000" w:themeColor="text1"/>
          <w:sz w:val="28"/>
          <w:szCs w:val="28"/>
          <w:bdr w:val="none" w:sz="0" w:space="0" w:color="auto" w:frame="1"/>
          <w:lang w:eastAsia="ru-RU"/>
        </w:rPr>
        <w:t xml:space="preserve"> продукт</w:t>
      </w:r>
      <w:r w:rsidR="00B770E2" w:rsidRPr="008D72CE">
        <w:rPr>
          <w:rFonts w:ascii="Times New Roman" w:eastAsia="Times New Roman" w:hAnsi="Times New Roman" w:cs="Times New Roman"/>
          <w:color w:val="000000" w:themeColor="text1"/>
          <w:sz w:val="28"/>
          <w:szCs w:val="28"/>
          <w:bdr w:val="none" w:sz="0" w:space="0" w:color="auto" w:frame="1"/>
          <w:lang w:eastAsia="ru-RU"/>
        </w:rPr>
        <w:t>е Криста Смета</w:t>
      </w:r>
      <w:r w:rsidRPr="008D72CE">
        <w:rPr>
          <w:rFonts w:ascii="Times New Roman" w:eastAsia="Times New Roman" w:hAnsi="Times New Roman" w:cs="Times New Roman"/>
          <w:color w:val="000000" w:themeColor="text1"/>
          <w:sz w:val="28"/>
          <w:szCs w:val="28"/>
          <w:bdr w:val="none" w:sz="0" w:space="0" w:color="auto" w:frame="1"/>
          <w:lang w:eastAsia="ru-RU"/>
        </w:rPr>
        <w:t xml:space="preserve">, внешний электронный документооборот осуществляется через сайт </w:t>
      </w:r>
      <w:r w:rsidR="00B770E2" w:rsidRPr="008D72CE">
        <w:rPr>
          <w:rFonts w:ascii="Times New Roman" w:eastAsia="Times New Roman" w:hAnsi="Times New Roman" w:cs="Times New Roman"/>
          <w:color w:val="000000" w:themeColor="text1"/>
          <w:sz w:val="28"/>
          <w:szCs w:val="28"/>
          <w:bdr w:val="none" w:sz="0" w:space="0" w:color="auto" w:frame="1"/>
          <w:lang w:eastAsia="ru-RU"/>
        </w:rPr>
        <w:t xml:space="preserve">Контур </w:t>
      </w:r>
      <w:proofErr w:type="spellStart"/>
      <w:r w:rsidR="00B770E2" w:rsidRPr="008D72CE">
        <w:rPr>
          <w:rFonts w:ascii="Times New Roman" w:eastAsia="Times New Roman" w:hAnsi="Times New Roman" w:cs="Times New Roman"/>
          <w:color w:val="000000" w:themeColor="text1"/>
          <w:sz w:val="28"/>
          <w:szCs w:val="28"/>
          <w:bdr w:val="none" w:sz="0" w:space="0" w:color="auto" w:frame="1"/>
          <w:lang w:eastAsia="ru-RU"/>
        </w:rPr>
        <w:t>Диадок</w:t>
      </w:r>
      <w:proofErr w:type="spellEnd"/>
      <w:r w:rsidR="00B770E2" w:rsidRPr="008D72CE">
        <w:rPr>
          <w:rFonts w:ascii="Times New Roman" w:eastAsia="Times New Roman" w:hAnsi="Times New Roman" w:cs="Times New Roman"/>
          <w:color w:val="000000" w:themeColor="text1"/>
          <w:sz w:val="28"/>
          <w:szCs w:val="28"/>
          <w:bdr w:val="none" w:sz="0" w:space="0" w:color="auto" w:frame="1"/>
          <w:lang w:eastAsia="ru-RU"/>
        </w:rPr>
        <w:t>,</w:t>
      </w:r>
      <w:r w:rsidR="00635139"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B770E2" w:rsidRPr="008D72CE">
        <w:rPr>
          <w:rFonts w:ascii="Times New Roman" w:eastAsia="Times New Roman" w:hAnsi="Times New Roman" w:cs="Times New Roman"/>
          <w:color w:val="000000" w:themeColor="text1"/>
          <w:sz w:val="28"/>
          <w:szCs w:val="28"/>
          <w:bdr w:val="none" w:sz="0" w:space="0" w:color="auto" w:frame="1"/>
          <w:lang w:eastAsia="ru-RU"/>
        </w:rPr>
        <w:t>СБИС</w:t>
      </w:r>
      <w:r w:rsidRPr="008D72CE">
        <w:rPr>
          <w:rFonts w:ascii="Times New Roman" w:eastAsia="Times New Roman" w:hAnsi="Times New Roman" w:cs="Times New Roman"/>
          <w:color w:val="000000" w:themeColor="text1"/>
          <w:sz w:val="28"/>
          <w:szCs w:val="28"/>
          <w:bdr w:val="none" w:sz="0" w:space="0" w:color="auto" w:frame="1"/>
          <w:lang w:eastAsia="ru-RU"/>
        </w:rPr>
        <w:t>.</w:t>
      </w:r>
    </w:p>
    <w:p w14:paraId="765E93F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Правила документооборота и технология обработки учетной информации в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B770E2" w:rsidRPr="008D72CE">
        <w:rPr>
          <w:rFonts w:ascii="Times New Roman" w:eastAsia="Times New Roman" w:hAnsi="Times New Roman" w:cs="Times New Roman"/>
          <w:color w:val="000000" w:themeColor="text1"/>
          <w:sz w:val="28"/>
          <w:szCs w:val="28"/>
          <w:bdr w:val="none" w:sz="0" w:space="0" w:color="auto" w:frame="1"/>
          <w:lang w:eastAsia="ru-RU"/>
        </w:rPr>
        <w:t xml:space="preserve">муниципального образования «Рабочий поселок Исса» Иссинского района Пензенской области </w:t>
      </w:r>
      <w:r w:rsidRPr="008D72CE">
        <w:rPr>
          <w:rFonts w:ascii="Times New Roman" w:eastAsia="Times New Roman" w:hAnsi="Times New Roman" w:cs="Times New Roman"/>
          <w:color w:val="000000" w:themeColor="text1"/>
          <w:sz w:val="28"/>
          <w:szCs w:val="28"/>
          <w:bdr w:val="none" w:sz="0" w:space="0" w:color="auto" w:frame="1"/>
          <w:lang w:eastAsia="ru-RU"/>
        </w:rPr>
        <w:t>приведены в Приложении 10 к настоящему распоряжению.</w:t>
      </w:r>
    </w:p>
    <w:p w14:paraId="2560077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Порядок и сроки передачи первичных учетных документов для отражения в бухгалтерском учете установлены в Приложении 5 к настоящему распоряжению.</w:t>
      </w:r>
    </w:p>
    <w:p w14:paraId="700AF65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Документы, составляемые в электронном виде, хранятся в информационной системе в облаке в течение срока, установленного в соответствии с правилами организации государственного архивного дела в Российской Федерации, но не менее пяти лет после окончания отчетного года, в котором они составлены.</w:t>
      </w:r>
    </w:p>
    <w:p w14:paraId="6F990B1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 требованию контролирующих ведомств первичные документы предоставляются в электронном виде. При невозможности ведомства получить документ в электронном виде, копии электронных первичных документов и регистров бухгалтерского учета распечатываются на бумажном носителе и заверяются руководителем собственноручной подписью.</w:t>
      </w:r>
    </w:p>
    <w:p w14:paraId="5D4C81F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3.9.  Порядок выдачи в подотчет денежных средств учреждения и составления отчетов о расходах подотчетного лица.</w:t>
      </w:r>
    </w:p>
    <w:p w14:paraId="5B23F67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Размер суммы средств, выданных в подотчет на командировочные и хозяйственные цели, устанавливается на основании заявлений подотчетных лиц.</w:t>
      </w:r>
    </w:p>
    <w:p w14:paraId="0DB3237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Отчет о расходах подотчетного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лица  по</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командировочным расходам представляются в бухгалтерию не позднее 3 дней после возвращения из командировки.</w:t>
      </w:r>
    </w:p>
    <w:p w14:paraId="2C64B68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Заявленные денежные суммы, а также подтвержденный перерасход перечисляются на специальную карту материально ответственного лица, либо при отсутствии такой карты на зарплатную карту сотрудника.</w:t>
      </w:r>
    </w:p>
    <w:p w14:paraId="2EBBC75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3.10. По истечении каждого отчетного периода (месяца, квартала, года) первичные учетные документы, сформированные на бумажном носителе, относящиеся к соответствующим Журналам операций, подобранные и систематизированные в порядке, указанном в настоящей учетной политики,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сброшюровываются</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xml:space="preserve"> в папку (дело).</w:t>
      </w:r>
    </w:p>
    <w:p w14:paraId="74DA399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 незначительном количестве документов в течение нескольких месяцев одного финансового года допускается их подшивка в одну папку (дело). Документы в папку подбираются с учетом сроков их хранения.</w:t>
      </w:r>
    </w:p>
    <w:p w14:paraId="72DFC3B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Субъект учета обеспечивает хранение первичных (сводных) учетных документов, регистров бухгалтерского учета в течение сроков, установленных в соответствии с правилами организации государственного архивного дела в Российской Федерации, но не менее пяти лет после окончания отчетного года, в котором (за который) они составлены.</w:t>
      </w:r>
    </w:p>
    <w:p w14:paraId="0D646BD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608A1D0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proofErr w:type="gramStart"/>
      <w:r w:rsidRPr="008D72CE">
        <w:rPr>
          <w:rFonts w:ascii="Times New Roman" w:eastAsia="Times New Roman" w:hAnsi="Times New Roman" w:cs="Times New Roman"/>
          <w:b/>
          <w:bCs/>
          <w:color w:val="000000" w:themeColor="text1"/>
          <w:sz w:val="28"/>
          <w:szCs w:val="28"/>
          <w:bdr w:val="none" w:sz="0" w:space="0" w:color="auto" w:frame="1"/>
          <w:lang w:eastAsia="ru-RU"/>
        </w:rPr>
        <w:t>Раздел  4</w:t>
      </w:r>
      <w:proofErr w:type="gramEnd"/>
      <w:r w:rsidRPr="008D72CE">
        <w:rPr>
          <w:rFonts w:ascii="Times New Roman" w:eastAsia="Times New Roman" w:hAnsi="Times New Roman" w:cs="Times New Roman"/>
          <w:b/>
          <w:bCs/>
          <w:color w:val="000000" w:themeColor="text1"/>
          <w:sz w:val="28"/>
          <w:szCs w:val="28"/>
          <w:bdr w:val="none" w:sz="0" w:space="0" w:color="auto" w:frame="1"/>
          <w:lang w:eastAsia="ru-RU"/>
        </w:rPr>
        <w:t>.  Методика учёта.</w:t>
      </w:r>
    </w:p>
    <w:p w14:paraId="2D87798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 </w:t>
      </w:r>
    </w:p>
    <w:p w14:paraId="414E9C9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4.1. Учет нефинансовых активов.</w:t>
      </w:r>
    </w:p>
    <w:p w14:paraId="7FDA378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4.1.1. Поступление нефинансовых активов при их приобретении (безвозмездном получении) оформляется Актом о приеме-передаче объектов нефинансовых активов (</w:t>
      </w:r>
      <w:hyperlink r:id="rId55" w:anchor="/document/70951956/entry/2010" w:history="1">
        <w:r w:rsidRPr="008D72CE">
          <w:rPr>
            <w:rFonts w:ascii="Times New Roman" w:eastAsia="Times New Roman" w:hAnsi="Times New Roman" w:cs="Times New Roman"/>
            <w:color w:val="000000" w:themeColor="text1"/>
            <w:sz w:val="28"/>
            <w:szCs w:val="28"/>
            <w:bdr w:val="none" w:sz="0" w:space="0" w:color="auto" w:frame="1"/>
            <w:lang w:eastAsia="ru-RU"/>
          </w:rPr>
          <w:t>ф. 0504</w:t>
        </w:r>
        <w:r w:rsidR="00B8318F" w:rsidRPr="008D72CE">
          <w:rPr>
            <w:rFonts w:ascii="Times New Roman" w:eastAsia="Times New Roman" w:hAnsi="Times New Roman" w:cs="Times New Roman"/>
            <w:color w:val="000000" w:themeColor="text1"/>
            <w:sz w:val="28"/>
            <w:szCs w:val="28"/>
            <w:bdr w:val="none" w:sz="0" w:space="0" w:color="auto" w:frame="1"/>
            <w:lang w:eastAsia="ru-RU"/>
          </w:rPr>
          <w:t>220</w:t>
        </w:r>
      </w:hyperlink>
      <w:r w:rsidRPr="008D72CE">
        <w:rPr>
          <w:rFonts w:ascii="Times New Roman" w:eastAsia="Times New Roman" w:hAnsi="Times New Roman" w:cs="Times New Roman"/>
          <w:color w:val="000000" w:themeColor="text1"/>
          <w:sz w:val="28"/>
          <w:szCs w:val="28"/>
          <w:bdr w:val="none" w:sz="0" w:space="0" w:color="auto" w:frame="1"/>
          <w:lang w:eastAsia="ru-RU"/>
        </w:rPr>
        <w:t xml:space="preserve">) </w:t>
      </w:r>
    </w:p>
    <w:p w14:paraId="71920F3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 безвозмездном получении имущества, в том числе от организаций госсектора, поступившие нефинансовые активы отражаются с указанием в 1-4 разрядах счета кодов </w:t>
      </w:r>
      <w:hyperlink r:id="rId56" w:anchor="/document/70408460/entry/100330" w:history="1">
        <w:r w:rsidRPr="008D72CE">
          <w:rPr>
            <w:rFonts w:ascii="Times New Roman" w:eastAsia="Times New Roman" w:hAnsi="Times New Roman" w:cs="Times New Roman"/>
            <w:color w:val="000000" w:themeColor="text1"/>
            <w:sz w:val="28"/>
            <w:szCs w:val="28"/>
            <w:bdr w:val="none" w:sz="0" w:space="0" w:color="auto" w:frame="1"/>
            <w:lang w:eastAsia="ru-RU"/>
          </w:rPr>
          <w:t>раздела и подраздела классификации расходов</w:t>
        </w:r>
      </w:hyperlink>
      <w:r w:rsidRPr="008D72CE">
        <w:rPr>
          <w:rFonts w:ascii="Times New Roman" w:eastAsia="Times New Roman" w:hAnsi="Times New Roman" w:cs="Times New Roman"/>
          <w:color w:val="000000" w:themeColor="text1"/>
          <w:sz w:val="28"/>
          <w:szCs w:val="28"/>
          <w:bdr w:val="none" w:sz="0" w:space="0" w:color="auto" w:frame="1"/>
          <w:lang w:eastAsia="ru-RU"/>
        </w:rPr>
        <w:t>, исходя из функций (услуг), в которых они подлежат использованию.</w:t>
      </w:r>
    </w:p>
    <w:p w14:paraId="0B5F6A1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случае приобретения (покупки, дарения) нефинансовых активов поля передающей стороны не заполняются.</w:t>
      </w:r>
    </w:p>
    <w:p w14:paraId="66766AA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случае отсутствия каких-либо документов на поступающие нефинансовые активы или если не оформляется Акт о приеме-передаче (</w:t>
      </w:r>
      <w:hyperlink r:id="rId57" w:anchor="/document/70951956/entry/2010" w:history="1">
        <w:r w:rsidRPr="008D72CE">
          <w:rPr>
            <w:rFonts w:ascii="Times New Roman" w:eastAsia="Times New Roman" w:hAnsi="Times New Roman" w:cs="Times New Roman"/>
            <w:color w:val="000000" w:themeColor="text1"/>
            <w:sz w:val="28"/>
            <w:szCs w:val="28"/>
            <w:bdr w:val="none" w:sz="0" w:space="0" w:color="auto" w:frame="1"/>
            <w:lang w:eastAsia="ru-RU"/>
          </w:rPr>
          <w:t>ф. 0504</w:t>
        </w:r>
        <w:r w:rsidR="00C36EE7" w:rsidRPr="008D72CE">
          <w:rPr>
            <w:rFonts w:ascii="Times New Roman" w:eastAsia="Times New Roman" w:hAnsi="Times New Roman" w:cs="Times New Roman"/>
            <w:color w:val="000000" w:themeColor="text1"/>
            <w:sz w:val="28"/>
            <w:szCs w:val="28"/>
            <w:bdr w:val="none" w:sz="0" w:space="0" w:color="auto" w:frame="1"/>
            <w:lang w:eastAsia="ru-RU"/>
          </w:rPr>
          <w:t>220</w:t>
        </w:r>
      </w:hyperlink>
      <w:r w:rsidRPr="008D72CE">
        <w:rPr>
          <w:rFonts w:ascii="Times New Roman" w:eastAsia="Times New Roman" w:hAnsi="Times New Roman" w:cs="Times New Roman"/>
          <w:color w:val="000000" w:themeColor="text1"/>
          <w:sz w:val="28"/>
          <w:szCs w:val="28"/>
          <w:bdr w:val="none" w:sz="0" w:space="0" w:color="auto" w:frame="1"/>
          <w:lang w:eastAsia="ru-RU"/>
        </w:rPr>
        <w:t>), принятие к учету нефинансовых активов осуществляется на основании Приходного ордера (</w:t>
      </w:r>
      <w:hyperlink r:id="rId58" w:anchor="/document/70951956/entry/2130" w:history="1">
        <w:r w:rsidRPr="008D72CE">
          <w:rPr>
            <w:rFonts w:ascii="Times New Roman" w:eastAsia="Times New Roman" w:hAnsi="Times New Roman" w:cs="Times New Roman"/>
            <w:color w:val="000000" w:themeColor="text1"/>
            <w:sz w:val="28"/>
            <w:szCs w:val="28"/>
            <w:bdr w:val="none" w:sz="0" w:space="0" w:color="auto" w:frame="1"/>
            <w:lang w:eastAsia="ru-RU"/>
          </w:rPr>
          <w:t>ф. 0504207</w:t>
        </w:r>
      </w:hyperlink>
      <w:r w:rsidRPr="008D72CE">
        <w:rPr>
          <w:rFonts w:ascii="Times New Roman" w:eastAsia="Times New Roman" w:hAnsi="Times New Roman" w:cs="Times New Roman"/>
          <w:color w:val="000000" w:themeColor="text1"/>
          <w:sz w:val="28"/>
          <w:szCs w:val="28"/>
          <w:bdr w:val="none" w:sz="0" w:space="0" w:color="auto" w:frame="1"/>
          <w:lang w:eastAsia="ru-RU"/>
        </w:rPr>
        <w:t>).</w:t>
      </w:r>
    </w:p>
    <w:p w14:paraId="67E617C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4.1.2. В Инвентарной карточке учета нефинансовых активов (</w:t>
      </w:r>
      <w:hyperlink r:id="rId59" w:anchor="/document/70951956/entry/4010" w:history="1">
        <w:r w:rsidRPr="008D72CE">
          <w:rPr>
            <w:rFonts w:ascii="Times New Roman" w:eastAsia="Times New Roman" w:hAnsi="Times New Roman" w:cs="Times New Roman"/>
            <w:color w:val="000000" w:themeColor="text1"/>
            <w:sz w:val="28"/>
            <w:szCs w:val="28"/>
            <w:bdr w:val="none" w:sz="0" w:space="0" w:color="auto" w:frame="1"/>
            <w:lang w:eastAsia="ru-RU"/>
          </w:rPr>
          <w:t>ф. 0504031</w:t>
        </w:r>
      </w:hyperlink>
      <w:r w:rsidRPr="008D72CE">
        <w:rPr>
          <w:rFonts w:ascii="Times New Roman" w:eastAsia="Times New Roman" w:hAnsi="Times New Roman" w:cs="Times New Roman"/>
          <w:color w:val="000000" w:themeColor="text1"/>
          <w:sz w:val="28"/>
          <w:szCs w:val="28"/>
          <w:bdr w:val="none" w:sz="0" w:space="0" w:color="auto" w:frame="1"/>
          <w:lang w:eastAsia="ru-RU"/>
        </w:rPr>
        <w:t>) и Инвентарной карточке группового учета нефинансовых активов (</w:t>
      </w:r>
      <w:hyperlink r:id="rId60" w:anchor="/document/70951956/entry/4020" w:history="1">
        <w:r w:rsidRPr="008D72CE">
          <w:rPr>
            <w:rFonts w:ascii="Times New Roman" w:eastAsia="Times New Roman" w:hAnsi="Times New Roman" w:cs="Times New Roman"/>
            <w:color w:val="000000" w:themeColor="text1"/>
            <w:sz w:val="28"/>
            <w:szCs w:val="28"/>
            <w:bdr w:val="none" w:sz="0" w:space="0" w:color="auto" w:frame="1"/>
            <w:lang w:eastAsia="ru-RU"/>
          </w:rPr>
          <w:t>ф. 0504032</w:t>
        </w:r>
      </w:hyperlink>
      <w:r w:rsidRPr="008D72CE">
        <w:rPr>
          <w:rFonts w:ascii="Times New Roman" w:eastAsia="Times New Roman" w:hAnsi="Times New Roman" w:cs="Times New Roman"/>
          <w:color w:val="000000" w:themeColor="text1"/>
          <w:sz w:val="28"/>
          <w:szCs w:val="28"/>
          <w:bdr w:val="none" w:sz="0" w:space="0" w:color="auto" w:frame="1"/>
          <w:lang w:eastAsia="ru-RU"/>
        </w:rPr>
        <w:t>) в случае отсутствия материально ответственного лица указывается лицо, ответственное (уполномоченное) за эксплуатацию данного нефинансового актива.</w:t>
      </w:r>
    </w:p>
    <w:p w14:paraId="012C07D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4.1.3. Классификация объектов учета аренды по договорам аренды или безвозмездного пользования и определение вида аренды (финансовая или операционная), а также классификация (реклассификация) объектов основных средств как инвестиционной недвижимости осуществляется на основании профессионального суждения лица, ответственного за организацию бухгалтерского учета, в соответствии с критериями, установленными федеральными стандартами </w:t>
      </w:r>
      <w:hyperlink r:id="rId61" w:anchor="/document/71589050/entry/1000" w:history="1">
        <w:r w:rsidRPr="008D72CE">
          <w:rPr>
            <w:rFonts w:ascii="Times New Roman" w:eastAsia="Times New Roman" w:hAnsi="Times New Roman" w:cs="Times New Roman"/>
            <w:color w:val="000000" w:themeColor="text1"/>
            <w:sz w:val="28"/>
            <w:szCs w:val="28"/>
            <w:bdr w:val="none" w:sz="0" w:space="0" w:color="auto" w:frame="1"/>
            <w:lang w:eastAsia="ru-RU"/>
          </w:rPr>
          <w:t>«Основные средства</w:t>
        </w:r>
      </w:hyperlink>
      <w:r w:rsidRPr="008D72CE">
        <w:rPr>
          <w:rFonts w:ascii="Times New Roman" w:eastAsia="Times New Roman" w:hAnsi="Times New Roman" w:cs="Times New Roman"/>
          <w:color w:val="000000" w:themeColor="text1"/>
          <w:sz w:val="28"/>
          <w:szCs w:val="28"/>
          <w:bdr w:val="none" w:sz="0" w:space="0" w:color="auto" w:frame="1"/>
          <w:lang w:eastAsia="ru-RU"/>
        </w:rPr>
        <w:t>», </w:t>
      </w:r>
      <w:hyperlink r:id="rId62" w:anchor="/document/71588992/entry/1000" w:history="1">
        <w:r w:rsidRPr="008D72CE">
          <w:rPr>
            <w:rFonts w:ascii="Times New Roman" w:eastAsia="Times New Roman" w:hAnsi="Times New Roman" w:cs="Times New Roman"/>
            <w:color w:val="000000" w:themeColor="text1"/>
            <w:sz w:val="28"/>
            <w:szCs w:val="28"/>
            <w:bdr w:val="none" w:sz="0" w:space="0" w:color="auto" w:frame="1"/>
            <w:lang w:eastAsia="ru-RU"/>
          </w:rPr>
          <w:t>«Аренда</w:t>
        </w:r>
      </w:hyperlink>
      <w:r w:rsidRPr="008D72CE">
        <w:rPr>
          <w:rFonts w:ascii="Times New Roman" w:eastAsia="Times New Roman" w:hAnsi="Times New Roman" w:cs="Times New Roman"/>
          <w:color w:val="000000" w:themeColor="text1"/>
          <w:sz w:val="28"/>
          <w:szCs w:val="28"/>
          <w:bdr w:val="none" w:sz="0" w:space="0" w:color="auto" w:frame="1"/>
          <w:lang w:eastAsia="ru-RU"/>
        </w:rPr>
        <w:t>», и Методическими рекомендациями, доведенными письмами Минфина России </w:t>
      </w:r>
      <w:hyperlink r:id="rId63" w:anchor="/document/71831260/entry/1000" w:history="1">
        <w:r w:rsidRPr="008D72CE">
          <w:rPr>
            <w:rFonts w:ascii="Times New Roman" w:eastAsia="Times New Roman" w:hAnsi="Times New Roman" w:cs="Times New Roman"/>
            <w:color w:val="000000" w:themeColor="text1"/>
            <w:sz w:val="28"/>
            <w:szCs w:val="28"/>
            <w:bdr w:val="none" w:sz="0" w:space="0" w:color="auto" w:frame="1"/>
            <w:lang w:eastAsia="ru-RU"/>
          </w:rPr>
          <w:t>от 13.12.2017 N 02-07-07/83464</w:t>
        </w:r>
      </w:hyperlink>
    </w:p>
    <w:p w14:paraId="113579F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4.1.4. При поступлении объектов нефинансовых активов, полученных безвозмездно, в том числе по договорам дарения (пожертвования) от юридических и физических лиц, оприходовании неучтенного имущества, выявленного при инвентаризации, справедливая стоимость нефинансовых активов определяется комиссией по поступлению и выбытию активов способом рыночных цен.</w:t>
      </w:r>
    </w:p>
    <w:p w14:paraId="4B945DF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Справедливая стоимость нефинансовых активов может определяться следующим образом:</w:t>
      </w:r>
    </w:p>
    <w:p w14:paraId="15E6517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 для объектов недвижимости, подлежащих государственной регистрации – на основании оценки, произведенной в соответствии с положениями </w:t>
      </w:r>
      <w:hyperlink r:id="rId64" w:anchor="/document/12112509/entry/0" w:history="1">
        <w:r w:rsidRPr="008D72CE">
          <w:rPr>
            <w:rFonts w:ascii="Times New Roman" w:eastAsia="Times New Roman" w:hAnsi="Times New Roman" w:cs="Times New Roman"/>
            <w:color w:val="000000" w:themeColor="text1"/>
            <w:sz w:val="28"/>
            <w:szCs w:val="28"/>
            <w:bdr w:val="none" w:sz="0" w:space="0" w:color="auto" w:frame="1"/>
            <w:lang w:eastAsia="ru-RU"/>
          </w:rPr>
          <w:t>Федерального закона</w:t>
        </w:r>
      </w:hyperlink>
      <w:r w:rsidRPr="008D72CE">
        <w:rPr>
          <w:rFonts w:ascii="Times New Roman" w:eastAsia="Times New Roman" w:hAnsi="Times New Roman" w:cs="Times New Roman"/>
          <w:color w:val="000000" w:themeColor="text1"/>
          <w:sz w:val="28"/>
          <w:szCs w:val="28"/>
          <w:bdr w:val="none" w:sz="0" w:space="0" w:color="auto" w:frame="1"/>
          <w:lang w:eastAsia="ru-RU"/>
        </w:rPr>
        <w:t> от 29.07.1998 г. N 135-ФЗ «Об оценочной деятельности в Российской Федерации».</w:t>
      </w:r>
    </w:p>
    <w:p w14:paraId="3FCF49B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2) для иных объектов (ранее не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эксплуатировавшихся</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 на основании текущих рыночных цен или данных о недавних сделках с аналогичными или схожими активами.</w:t>
      </w:r>
    </w:p>
    <w:p w14:paraId="0E4CFB3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 для иных объектов (бывших в эксплуатации) – на основании акта передачи нефинансовых активов, т.е. на основании данных передающей стороны.</w:t>
      </w:r>
    </w:p>
    <w:p w14:paraId="3A4ECDE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(Основание: </w:t>
      </w:r>
      <w:hyperlink r:id="rId65" w:history="1">
        <w:r w:rsidRPr="008D72CE">
          <w:rPr>
            <w:rFonts w:ascii="Times New Roman" w:eastAsia="Times New Roman" w:hAnsi="Times New Roman" w:cs="Times New Roman"/>
            <w:color w:val="000000" w:themeColor="text1"/>
            <w:sz w:val="28"/>
            <w:szCs w:val="28"/>
            <w:bdr w:val="none" w:sz="0" w:space="0" w:color="auto" w:frame="1"/>
            <w:lang w:eastAsia="ru-RU"/>
          </w:rPr>
          <w:t>ст. ст. 11</w:t>
        </w:r>
      </w:hyperlink>
      <w:r w:rsidRPr="008D72CE">
        <w:rPr>
          <w:rFonts w:ascii="Times New Roman" w:eastAsia="Times New Roman" w:hAnsi="Times New Roman" w:cs="Times New Roman"/>
          <w:color w:val="000000" w:themeColor="text1"/>
          <w:sz w:val="28"/>
          <w:szCs w:val="28"/>
          <w:bdr w:val="none" w:sz="0" w:space="0" w:color="auto" w:frame="1"/>
          <w:lang w:eastAsia="ru-RU"/>
        </w:rPr>
        <w:t>, </w:t>
      </w:r>
      <w:hyperlink r:id="rId66" w:history="1">
        <w:r w:rsidRPr="008D72CE">
          <w:rPr>
            <w:rFonts w:ascii="Times New Roman" w:eastAsia="Times New Roman" w:hAnsi="Times New Roman" w:cs="Times New Roman"/>
            <w:color w:val="000000" w:themeColor="text1"/>
            <w:sz w:val="28"/>
            <w:szCs w:val="28"/>
            <w:bdr w:val="none" w:sz="0" w:space="0" w:color="auto" w:frame="1"/>
            <w:lang w:eastAsia="ru-RU"/>
          </w:rPr>
          <w:t>17.1</w:t>
        </w:r>
      </w:hyperlink>
      <w:r w:rsidRPr="008D72CE">
        <w:rPr>
          <w:rFonts w:ascii="Times New Roman" w:eastAsia="Times New Roman" w:hAnsi="Times New Roman" w:cs="Times New Roman"/>
          <w:color w:val="000000" w:themeColor="text1"/>
          <w:sz w:val="28"/>
          <w:szCs w:val="28"/>
          <w:bdr w:val="none" w:sz="0" w:space="0" w:color="auto" w:frame="1"/>
          <w:lang w:eastAsia="ru-RU"/>
        </w:rPr>
        <w:t> Федерального закона от 29.07.1998 .№ 135-ФЗ «Об оценочной деятельности в Российской Федерации», </w:t>
      </w:r>
      <w:hyperlink r:id="rId67" w:history="1">
        <w:r w:rsidRPr="008D72CE">
          <w:rPr>
            <w:rFonts w:ascii="Times New Roman" w:eastAsia="Times New Roman" w:hAnsi="Times New Roman" w:cs="Times New Roman"/>
            <w:color w:val="000000" w:themeColor="text1"/>
            <w:sz w:val="28"/>
            <w:szCs w:val="28"/>
            <w:bdr w:val="none" w:sz="0" w:space="0" w:color="auto" w:frame="1"/>
            <w:lang w:eastAsia="ru-RU"/>
          </w:rPr>
          <w:t>п. п. 25</w:t>
        </w:r>
      </w:hyperlink>
      <w:r w:rsidRPr="008D72CE">
        <w:rPr>
          <w:rFonts w:ascii="Times New Roman" w:eastAsia="Times New Roman" w:hAnsi="Times New Roman" w:cs="Times New Roman"/>
          <w:color w:val="000000" w:themeColor="text1"/>
          <w:sz w:val="28"/>
          <w:szCs w:val="28"/>
          <w:bdr w:val="none" w:sz="0" w:space="0" w:color="auto" w:frame="1"/>
          <w:lang w:eastAsia="ru-RU"/>
        </w:rPr>
        <w:t>, </w:t>
      </w:r>
      <w:hyperlink r:id="rId68" w:history="1">
        <w:r w:rsidRPr="008D72CE">
          <w:rPr>
            <w:rFonts w:ascii="Times New Roman" w:eastAsia="Times New Roman" w:hAnsi="Times New Roman" w:cs="Times New Roman"/>
            <w:color w:val="000000" w:themeColor="text1"/>
            <w:sz w:val="28"/>
            <w:szCs w:val="28"/>
            <w:bdr w:val="none" w:sz="0" w:space="0" w:color="auto" w:frame="1"/>
            <w:lang w:eastAsia="ru-RU"/>
          </w:rPr>
          <w:t>31</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 157н)».</w:t>
      </w:r>
    </w:p>
    <w:p w14:paraId="7C3E6EC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4.1.5. При частичной ликвидации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разукомплектации</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объекта нефинансовых активов расчет стоимости ликвидируемой (выделяемой) части объекта осуществляется в процентном отношении к стоимости всего объекта, определенном комиссией по поступлению и выбытию активов.</w:t>
      </w:r>
    </w:p>
    <w:p w14:paraId="022CFAA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4.1.6. Имущество, в отношении которого принято решение о списании (прекращении эксплуатации), в том числе в связи с физическим или моральным износом и невозможностью (нецелесообразностью) его дальнейшего использования, выводится из эксплуатации на основании Акта списывается с балансового учета и до оформления списания, а также реализации мероприятий, предусмотренных Актом о списании имущества (демонтаж, утилизация, уничтожение), учитывается за балансом на </w:t>
      </w:r>
      <w:hyperlink r:id="rId69" w:anchor="/document/12180849/entry/2" w:history="1">
        <w:r w:rsidRPr="008D72CE">
          <w:rPr>
            <w:rFonts w:ascii="Times New Roman" w:eastAsia="Times New Roman" w:hAnsi="Times New Roman" w:cs="Times New Roman"/>
            <w:color w:val="000000" w:themeColor="text1"/>
            <w:sz w:val="28"/>
            <w:szCs w:val="28"/>
            <w:bdr w:val="none" w:sz="0" w:space="0" w:color="auto" w:frame="1"/>
            <w:lang w:eastAsia="ru-RU"/>
          </w:rPr>
          <w:t>счете 02</w:t>
        </w:r>
      </w:hyperlink>
      <w:r w:rsidRPr="008D72CE">
        <w:rPr>
          <w:rFonts w:ascii="Times New Roman" w:eastAsia="Times New Roman" w:hAnsi="Times New Roman" w:cs="Times New Roman"/>
          <w:color w:val="000000" w:themeColor="text1"/>
          <w:sz w:val="28"/>
          <w:szCs w:val="28"/>
          <w:bdr w:val="none" w:sz="0" w:space="0" w:color="auto" w:frame="1"/>
          <w:lang w:eastAsia="ru-RU"/>
        </w:rPr>
        <w:t> «Материальные ценности, принятые на хранение».</w:t>
      </w:r>
    </w:p>
    <w:p w14:paraId="12978B4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4.1.7. При начислении задолженности по недостаче нефинансовых активов текущая восстановительная стоимость нефинансовых активов на день обнаружения ущерба определяется комиссией по поступлению и выбытию как сумма денежных средств, которая необходима для восстановления указанных активов либо их замены. Указанная стоимость подтверждается документально, аналогично рыночной стоимости актива, или определяется экспертным путем.</w:t>
      </w:r>
    </w:p>
    <w:p w14:paraId="5AC7747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4.2. Учет основных средств.</w:t>
      </w:r>
    </w:p>
    <w:p w14:paraId="30CB0CB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4.2.1. Понятие основных средств. </w:t>
      </w:r>
    </w:p>
    <w:p w14:paraId="78B4618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 основным средствам относятся материально-вещественные ценности, срок полезного использования которых превышает 12 месяцев.</w:t>
      </w:r>
    </w:p>
    <w:p w14:paraId="3B0EAB6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Основными признаками основных средств являются:</w:t>
      </w:r>
    </w:p>
    <w:p w14:paraId="3CD3226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наличие материально-вещественной формы;</w:t>
      </w:r>
    </w:p>
    <w:p w14:paraId="0ADABC6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использование для обеспечения уставных и сопутствующих видов финансово-хозяйственной деятельности учреждения (необязательно коммерческих).</w:t>
      </w:r>
    </w:p>
    <w:p w14:paraId="047A9B1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соответствии с Инструкцией № 162н к основным средствам относятся соответствующие материальные объекты, находящиеся в эксплуатации, запасе, на консервации и сданные в аренду.</w:t>
      </w:r>
    </w:p>
    <w:p w14:paraId="6E9D0C8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Отнесение материальных ценностей к соответствующей группе нефинансовых активов (основные средства или материальные запасы) относится к компетенции муниципального учреждения, которое самостоятельно принимает решение по указанному вопросу исходя из назначения (характеристик) имущества в соответствии с положениями Инструкции по применению Единого плана счетов бухгалтерского учета, утвержденной Приказом Минфина России от 01.12.2010г. №157Н.</w:t>
      </w:r>
    </w:p>
    <w:p w14:paraId="19F7BB2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один инвентарный объект - комплекс объектов основных средств - объединяются объекты имущества несущественной стоимости, имеющие одинаковые сроки полезного и ожидаемого использования.</w:t>
      </w:r>
    </w:p>
    <w:p w14:paraId="4FD425C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Существенной признается стоимость свыше 100 000 рублей за один имущественный объект.</w:t>
      </w:r>
    </w:p>
    <w:p w14:paraId="18BA363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Перечень предметов, включаемых в комплекс объектов основных средств, определяет Комиссия учреждения по поступлению и выбытию активов. (Основание: </w:t>
      </w:r>
      <w:hyperlink r:id="rId70" w:history="1">
        <w:r w:rsidRPr="008D72CE">
          <w:rPr>
            <w:rFonts w:ascii="Times New Roman" w:eastAsia="Times New Roman" w:hAnsi="Times New Roman" w:cs="Times New Roman"/>
            <w:color w:val="000000" w:themeColor="text1"/>
            <w:sz w:val="28"/>
            <w:szCs w:val="28"/>
            <w:bdr w:val="none" w:sz="0" w:space="0" w:color="auto" w:frame="1"/>
            <w:lang w:eastAsia="ru-RU"/>
          </w:rPr>
          <w:t>п. 10</w:t>
        </w:r>
      </w:hyperlink>
      <w:r w:rsidRPr="008D72CE">
        <w:rPr>
          <w:rFonts w:ascii="Times New Roman" w:eastAsia="Times New Roman" w:hAnsi="Times New Roman" w:cs="Times New Roman"/>
          <w:color w:val="000000" w:themeColor="text1"/>
          <w:sz w:val="28"/>
          <w:szCs w:val="28"/>
          <w:bdr w:val="none" w:sz="0" w:space="0" w:color="auto" w:frame="1"/>
          <w:lang w:eastAsia="ru-RU"/>
        </w:rPr>
        <w:t> Стандарта «Основные средства»)</w:t>
      </w:r>
    </w:p>
    <w:p w14:paraId="3ABF67B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Бюджетный учет основных средств организуется с детализацией по их видам и материально ответственным лицам.</w:t>
      </w:r>
    </w:p>
    <w:p w14:paraId="5BFA17F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 целях бухгалтерского учета не относятся к основным средствам и учитываются в составе материальных запасов предметы, используемые в деятельности учреждения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до 12 месяцев, независимо от их стоимости. Предметы, используемые свыше 12 месяцев, по которым не установлены коды ОКОФ.</w:t>
      </w:r>
    </w:p>
    <w:p w14:paraId="2475513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соответствии с.п.7. Стандарта «Основные средства» к основным средствам не относятся:</w:t>
      </w:r>
    </w:p>
    <w:p w14:paraId="43B89A1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 непроизведенные активы;</w:t>
      </w:r>
    </w:p>
    <w:p w14:paraId="1BFB732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б) имущество, составляющее государственную (муниципальную) казну, если иное не предусмотрено настоящим Стандартом;</w:t>
      </w:r>
    </w:p>
    <w:p w14:paraId="187CF45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материальные ценности, в том числе объекты недвижимого имущества, предназначенные для продажи и (или) учитываемые в составе запасов, а также материальные ценности, в том числе объекты незавершенного строительства, числящихся в составе капитальных вложений;</w:t>
      </w:r>
    </w:p>
    <w:p w14:paraId="0CB5587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 биологические активы.</w:t>
      </w:r>
    </w:p>
    <w:p w14:paraId="240E7D1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4.2.2. Порядок отражения операций по приобретению основных средств.</w:t>
      </w:r>
    </w:p>
    <w:p w14:paraId="5AE1518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Учет основных средств ведется в рублях с копейками.</w:t>
      </w:r>
    </w:p>
    <w:p w14:paraId="1101FCD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 принятии к учету объектов основных средств комиссией по поступлению и выбытию активов проверяется наличие сопроводительных документов и технической документации, а также производится инвентаризация приспособлений, принадлежностей, составных частей основного средства в соответствии данными указанных документов.</w:t>
      </w:r>
    </w:p>
    <w:p w14:paraId="144D988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Единицей бюджетного учета основных средств является инвентарный объект.</w:t>
      </w:r>
    </w:p>
    <w:p w14:paraId="7FE227E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Каждому объекту, кроме объектов стоимостью до 10 000 руб. включительно, а также библиотечного фонда, драгоценностей и ювелирных изделий независимо от стоимости и от того, находится ли он в эксплуатации, в запасе или на консервации, присваивается уникальный инвентарный порядковый номер, который сохраняется за объектом на весь период его нахождения в Учреждении.</w:t>
      </w:r>
    </w:p>
    <w:p w14:paraId="222171C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Изменение порядка формирования инвентарных номеров в организации не является основанием для присвоения основным средствам, принятым к учету в прошлые годы, инвентарных номеров в соответствии с новым порядком.</w:t>
      </w:r>
    </w:p>
    <w:p w14:paraId="7815D2C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При получении основных средств,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эксплуатировавшихся</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xml:space="preserve"> в иных организациях, инвентарные номера, присвоенные прежними балансодержателями, не сохраняются. Инвентарные номера выбывших с балансового учета инвентарных объектов основных средств вновь принятым к учету объектам не присваиваются.</w:t>
      </w:r>
    </w:p>
    <w:p w14:paraId="7844EC9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(Основание: </w:t>
      </w:r>
      <w:hyperlink r:id="rId71" w:history="1">
        <w:r w:rsidRPr="008D72CE">
          <w:rPr>
            <w:rFonts w:ascii="Times New Roman" w:eastAsia="Times New Roman" w:hAnsi="Times New Roman" w:cs="Times New Roman"/>
            <w:color w:val="000000" w:themeColor="text1"/>
            <w:sz w:val="28"/>
            <w:szCs w:val="28"/>
            <w:bdr w:val="none" w:sz="0" w:space="0" w:color="auto" w:frame="1"/>
            <w:lang w:eastAsia="ru-RU"/>
          </w:rPr>
          <w:t>п. 9</w:t>
        </w:r>
      </w:hyperlink>
      <w:r w:rsidRPr="008D72CE">
        <w:rPr>
          <w:rFonts w:ascii="Times New Roman" w:eastAsia="Times New Roman" w:hAnsi="Times New Roman" w:cs="Times New Roman"/>
          <w:color w:val="000000" w:themeColor="text1"/>
          <w:sz w:val="28"/>
          <w:szCs w:val="28"/>
          <w:bdr w:val="none" w:sz="0" w:space="0" w:color="auto" w:frame="1"/>
          <w:lang w:eastAsia="ru-RU"/>
        </w:rPr>
        <w:t> стандарта «Основные средства», </w:t>
      </w:r>
      <w:hyperlink r:id="rId72" w:history="1">
        <w:r w:rsidRPr="008D72CE">
          <w:rPr>
            <w:rFonts w:ascii="Times New Roman" w:eastAsia="Times New Roman" w:hAnsi="Times New Roman" w:cs="Times New Roman"/>
            <w:color w:val="000000" w:themeColor="text1"/>
            <w:sz w:val="28"/>
            <w:szCs w:val="28"/>
            <w:bdr w:val="none" w:sz="0" w:space="0" w:color="auto" w:frame="1"/>
            <w:lang w:eastAsia="ru-RU"/>
          </w:rPr>
          <w:t>п. 46</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N 157н)</w:t>
      </w:r>
    </w:p>
    <w:p w14:paraId="07347EA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Инвентарный номер основного средства состоит из десяти знаков и формируется по следующим правилам:</w:t>
      </w:r>
    </w:p>
    <w:p w14:paraId="03EC5A0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в первых пяти знаках указывается синтетический счет объекта учета, в последующих знаках указывается порядковый номер основного средства в рамках соответствующей аналитической группы.</w:t>
      </w:r>
    </w:p>
    <w:p w14:paraId="1D46E50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Обособленным частям сложного инвентарного объекта или комплекса основных средств присваивается инвентарный номер единицы учета (инвентарного объекта), дополненный цифровым индексом.</w:t>
      </w:r>
    </w:p>
    <w:p w14:paraId="43CD54F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Регистрация инвентарных номеров основных средств ведется в программе 1С. Ответственный за присвоение и регистрацию инвентарных номеров вновь поступающим объектам основных средств – специалист по ведению бухгалтерского учета.</w:t>
      </w:r>
    </w:p>
    <w:p w14:paraId="3741B1F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(Основание: </w:t>
      </w:r>
      <w:hyperlink r:id="rId73" w:history="1">
        <w:r w:rsidRPr="008D72CE">
          <w:rPr>
            <w:rFonts w:ascii="Times New Roman" w:eastAsia="Times New Roman" w:hAnsi="Times New Roman" w:cs="Times New Roman"/>
            <w:color w:val="000000" w:themeColor="text1"/>
            <w:sz w:val="28"/>
            <w:szCs w:val="28"/>
            <w:bdr w:val="none" w:sz="0" w:space="0" w:color="auto" w:frame="1"/>
            <w:lang w:eastAsia="ru-RU"/>
          </w:rPr>
          <w:t>п. 9</w:t>
        </w:r>
      </w:hyperlink>
      <w:r w:rsidRPr="008D72CE">
        <w:rPr>
          <w:rFonts w:ascii="Times New Roman" w:eastAsia="Times New Roman" w:hAnsi="Times New Roman" w:cs="Times New Roman"/>
          <w:color w:val="000000" w:themeColor="text1"/>
          <w:sz w:val="28"/>
          <w:szCs w:val="28"/>
          <w:bdr w:val="none" w:sz="0" w:space="0" w:color="auto" w:frame="1"/>
          <w:lang w:eastAsia="ru-RU"/>
        </w:rPr>
        <w:t> стандарта «Основные средства», </w:t>
      </w:r>
      <w:hyperlink r:id="rId74" w:history="1">
        <w:r w:rsidRPr="008D72CE">
          <w:rPr>
            <w:rFonts w:ascii="Times New Roman" w:eastAsia="Times New Roman" w:hAnsi="Times New Roman" w:cs="Times New Roman"/>
            <w:color w:val="000000" w:themeColor="text1"/>
            <w:sz w:val="28"/>
            <w:szCs w:val="28"/>
            <w:bdr w:val="none" w:sz="0" w:space="0" w:color="auto" w:frame="1"/>
            <w:lang w:eastAsia="ru-RU"/>
          </w:rPr>
          <w:t>п. 46</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N 157н)</w:t>
      </w:r>
    </w:p>
    <w:p w14:paraId="6E5544F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 xml:space="preserve">Основные средства отражаются в бюджетном учете по первоначальной стоимости, которая формируется на счете 0 106 00 000 «Вложения в нефинансовые активы» и включает суммы фактических вложений учреждения в приобретение, сооружение и изготовление основных средств. Сумма фактических затрат при приобретении в результате обменных операций, сооружении или изготовлении (создании) нефинансовых активов, предъявленных учреждению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поставщиками и (или) подрядчиками</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признается их первоначальной стоимостью. Основное средство по сформированной первоначальной стоимости отражается в бюджетном учете на счете 0 101 00 000 «Основные средства» в момент ввода его в эксплуатацию (принятия на склад).</w:t>
      </w:r>
    </w:p>
    <w:p w14:paraId="5842C73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4.2.3. Порядок отражения операций при безвозмездном поступлении основных средств.</w:t>
      </w:r>
    </w:p>
    <w:p w14:paraId="14E05D2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случае поступления объектов основных средств от организаций государственного сектора, с которыми производится сверка взаимных расчетов для (свода) консолидации бухгалтерской (бюджетной) отчетности, полученные объекты основных средств первоначально принимаются к учету в составе тех же </w:t>
      </w:r>
      <w:hyperlink r:id="rId75" w:history="1">
        <w:r w:rsidRPr="008D72CE">
          <w:rPr>
            <w:rFonts w:ascii="Times New Roman" w:eastAsia="Times New Roman" w:hAnsi="Times New Roman" w:cs="Times New Roman"/>
            <w:color w:val="000000" w:themeColor="text1"/>
            <w:sz w:val="28"/>
            <w:szCs w:val="28"/>
            <w:bdr w:val="none" w:sz="0" w:space="0" w:color="auto" w:frame="1"/>
            <w:lang w:eastAsia="ru-RU"/>
          </w:rPr>
          <w:t>групп</w:t>
        </w:r>
      </w:hyperlink>
      <w:r w:rsidRPr="008D72CE">
        <w:rPr>
          <w:rFonts w:ascii="Times New Roman" w:eastAsia="Times New Roman" w:hAnsi="Times New Roman" w:cs="Times New Roman"/>
          <w:color w:val="000000" w:themeColor="text1"/>
          <w:sz w:val="28"/>
          <w:szCs w:val="28"/>
          <w:bdr w:val="none" w:sz="0" w:space="0" w:color="auto" w:frame="1"/>
          <w:lang w:eastAsia="ru-RU"/>
        </w:rPr>
        <w:t> и </w:t>
      </w:r>
      <w:hyperlink r:id="rId76" w:history="1">
        <w:r w:rsidRPr="008D72CE">
          <w:rPr>
            <w:rFonts w:ascii="Times New Roman" w:eastAsia="Times New Roman" w:hAnsi="Times New Roman" w:cs="Times New Roman"/>
            <w:color w:val="000000" w:themeColor="text1"/>
            <w:sz w:val="28"/>
            <w:szCs w:val="28"/>
            <w:bdr w:val="none" w:sz="0" w:space="0" w:color="auto" w:frame="1"/>
            <w:lang w:eastAsia="ru-RU"/>
          </w:rPr>
          <w:t>видов</w:t>
        </w:r>
      </w:hyperlink>
      <w:r w:rsidRPr="008D72CE">
        <w:rPr>
          <w:rFonts w:ascii="Times New Roman" w:eastAsia="Times New Roman" w:hAnsi="Times New Roman" w:cs="Times New Roman"/>
          <w:color w:val="000000" w:themeColor="text1"/>
          <w:sz w:val="28"/>
          <w:szCs w:val="28"/>
          <w:bdr w:val="none" w:sz="0" w:space="0" w:color="auto" w:frame="1"/>
          <w:lang w:eastAsia="ru-RU"/>
        </w:rPr>
        <w:t> имущества, что и у передающей стороны.</w:t>
      </w:r>
    </w:p>
    <w:p w14:paraId="7E63279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случае поступления объектов основных средств от иных организаций, полученные материальные ценности принимаются к учету в соответствии с нормами действующего законодательства и настоящей учетной политики.</w:t>
      </w:r>
    </w:p>
    <w:p w14:paraId="3CF1C39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 материальным ценностям, полученным безвозмездно от организаций государственного сектора в качестве основных средств, проверяется их соответствие критериям учета в составе основных средств на основании действующего законодательства и настоящей учетной политики.</w:t>
      </w:r>
    </w:p>
    <w:p w14:paraId="21E835B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Если по указанным основаниям полученные материальные ценности следует классифицировать как материальные запасы, они должны быть приняты к учету в составе материальных запасов или переведены в категорию материальных запасов сразу же после принятия к учету.</w:t>
      </w:r>
    </w:p>
    <w:p w14:paraId="6461957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(Основание: </w:t>
      </w:r>
      <w:proofErr w:type="spellStart"/>
      <w:r w:rsidR="00981037" w:rsidRPr="008D72CE">
        <w:rPr>
          <w:color w:val="000000" w:themeColor="text1"/>
        </w:rPr>
        <w:fldChar w:fldCharType="begin"/>
      </w:r>
      <w:r w:rsidR="00981037" w:rsidRPr="008D72CE">
        <w:rPr>
          <w:color w:val="000000" w:themeColor="text1"/>
        </w:rPr>
        <w:instrText xml:space="preserve"> HYPERLINK "garantf1://12080849.2044/" </w:instrText>
      </w:r>
      <w:r w:rsidR="00981037" w:rsidRPr="008D72CE">
        <w:rPr>
          <w:color w:val="000000" w:themeColor="text1"/>
        </w:rPr>
      </w:r>
      <w:r w:rsidR="00981037" w:rsidRPr="008D72CE">
        <w:rPr>
          <w:color w:val="000000" w:themeColor="text1"/>
        </w:rPr>
        <w:fldChar w:fldCharType="separate"/>
      </w:r>
      <w:r w:rsidRPr="008D72CE">
        <w:rPr>
          <w:rFonts w:ascii="Times New Roman" w:eastAsia="Times New Roman" w:hAnsi="Times New Roman" w:cs="Times New Roman"/>
          <w:color w:val="000000" w:themeColor="text1"/>
          <w:sz w:val="28"/>
          <w:szCs w:val="28"/>
          <w:bdr w:val="none" w:sz="0" w:space="0" w:color="auto" w:frame="1"/>
          <w:lang w:eastAsia="ru-RU"/>
        </w:rPr>
        <w:t>п.п</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44</w:t>
      </w:r>
      <w:r w:rsidR="00981037" w:rsidRPr="008D72CE">
        <w:rPr>
          <w:rFonts w:ascii="Times New Roman" w:eastAsia="Times New Roman" w:hAnsi="Times New Roman" w:cs="Times New Roman"/>
          <w:color w:val="000000" w:themeColor="text1"/>
          <w:sz w:val="28"/>
          <w:szCs w:val="28"/>
          <w:bdr w:val="none" w:sz="0" w:space="0" w:color="auto" w:frame="1"/>
          <w:lang w:eastAsia="ru-RU"/>
        </w:rPr>
        <w:fldChar w:fldCharType="end"/>
      </w:r>
      <w:r w:rsidRPr="008D72CE">
        <w:rPr>
          <w:rFonts w:ascii="Times New Roman" w:eastAsia="Times New Roman" w:hAnsi="Times New Roman" w:cs="Times New Roman"/>
          <w:color w:val="000000" w:themeColor="text1"/>
          <w:sz w:val="28"/>
          <w:szCs w:val="28"/>
          <w:bdr w:val="none" w:sz="0" w:space="0" w:color="auto" w:frame="1"/>
          <w:lang w:eastAsia="ru-RU"/>
        </w:rPr>
        <w:t>, </w:t>
      </w:r>
      <w:hyperlink r:id="rId77" w:history="1">
        <w:r w:rsidRPr="008D72CE">
          <w:rPr>
            <w:rFonts w:ascii="Times New Roman" w:eastAsia="Times New Roman" w:hAnsi="Times New Roman" w:cs="Times New Roman"/>
            <w:color w:val="000000" w:themeColor="text1"/>
            <w:sz w:val="28"/>
            <w:szCs w:val="28"/>
            <w:bdr w:val="none" w:sz="0" w:space="0" w:color="auto" w:frame="1"/>
            <w:lang w:eastAsia="ru-RU"/>
          </w:rPr>
          <w:t>45</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N 157н, </w:t>
      </w:r>
      <w:hyperlink r:id="rId78" w:history="1">
        <w:r w:rsidRPr="008D72CE">
          <w:rPr>
            <w:rFonts w:ascii="Times New Roman" w:eastAsia="Times New Roman" w:hAnsi="Times New Roman" w:cs="Times New Roman"/>
            <w:color w:val="000000" w:themeColor="text1"/>
            <w:sz w:val="28"/>
            <w:szCs w:val="28"/>
            <w:bdr w:val="none" w:sz="0" w:space="0" w:color="auto" w:frame="1"/>
            <w:lang w:eastAsia="ru-RU"/>
          </w:rPr>
          <w:t>п. 8</w:t>
        </w:r>
      </w:hyperlink>
      <w:r w:rsidRPr="008D72CE">
        <w:rPr>
          <w:rFonts w:ascii="Times New Roman" w:eastAsia="Times New Roman" w:hAnsi="Times New Roman" w:cs="Times New Roman"/>
          <w:color w:val="000000" w:themeColor="text1"/>
          <w:sz w:val="28"/>
          <w:szCs w:val="28"/>
          <w:bdr w:val="none" w:sz="0" w:space="0" w:color="auto" w:frame="1"/>
          <w:lang w:eastAsia="ru-RU"/>
        </w:rPr>
        <w:t> Стандарта «Основные средства»)</w:t>
      </w:r>
    </w:p>
    <w:p w14:paraId="0EB06E0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Если материальные ценности, полученные безвозмездно от организаций государственного сектора в качестве основных средств, в соответствии с действующим законодательством и настоящей учетной политикой могут быть классифицированы как основные средства, необходимо уточнить код </w:t>
      </w:r>
      <w:hyperlink r:id="rId79" w:history="1">
        <w:r w:rsidRPr="008D72CE">
          <w:rPr>
            <w:rFonts w:ascii="Times New Roman" w:eastAsia="Times New Roman" w:hAnsi="Times New Roman" w:cs="Times New Roman"/>
            <w:color w:val="000000" w:themeColor="text1"/>
            <w:sz w:val="28"/>
            <w:szCs w:val="28"/>
            <w:bdr w:val="none" w:sz="0" w:space="0" w:color="auto" w:frame="1"/>
            <w:lang w:eastAsia="ru-RU"/>
          </w:rPr>
          <w:t>ОКОФ</w:t>
        </w:r>
      </w:hyperlink>
      <w:r w:rsidRPr="008D72CE">
        <w:rPr>
          <w:rFonts w:ascii="Times New Roman" w:eastAsia="Times New Roman" w:hAnsi="Times New Roman" w:cs="Times New Roman"/>
          <w:color w:val="000000" w:themeColor="text1"/>
          <w:sz w:val="28"/>
          <w:szCs w:val="28"/>
          <w:bdr w:val="none" w:sz="0" w:space="0" w:color="auto" w:frame="1"/>
          <w:lang w:eastAsia="ru-RU"/>
        </w:rPr>
        <w:t>, счет учета, нормативный и оставшийся срок полезного использования.</w:t>
      </w:r>
    </w:p>
    <w:p w14:paraId="2179839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случае если счет учета основных средств для полученных объектов, определенный в соответствии с действующим законодательством, не совпадает с данными передающей стороны, объект основных средств должен быть принят к учету в соответствии с нормами законодательства или переведен на соответствующий счет учета.</w:t>
      </w:r>
    </w:p>
    <w:p w14:paraId="4DBA268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ситуации, когда для полученного основного средства оставшийся срок полезного использования, определенный в соответствии с нормами законодательства, истек, но амортизация полностью не начислена, производится доначисление амортизации до 100% в месяце, следующем за месяцем принятия основного средства к учету.</w:t>
      </w:r>
    </w:p>
    <w:p w14:paraId="7964C76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Если по полученному основному средству передающей стороной амортизация начислялась с нарушением действующих норм, пересчет начисленных сумм амортизации не производится.</w:t>
      </w:r>
    </w:p>
    <w:p w14:paraId="2A41D93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В случае отсутствия на дату принятия объекта к учету информации о начислении амортизации, пересчет амортизации не производится. При этом начисление амортизации осуществляется исходя из срока полезного использования, установленного с учетом срока фактической эксплуатации поступившего объекта.</w:t>
      </w:r>
    </w:p>
    <w:p w14:paraId="3B37BC8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Безвозмездная передача объектов основных средств между учреждениями, подведомственными разным главным распорядителям бюджетных средств одного уровня бюджета, между учреждениями разных уровней бюджетов, а также между учреждениями, подведомственными одному главному распорядителю (распорядителю) средств бюджета, а также государственным и муниципальным организациям, осуществляется по балансовой стоимости объекта, с одновременной передачей суммы начисленной на объект амортизации.</w:t>
      </w:r>
    </w:p>
    <w:p w14:paraId="64481F7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4.2.4. Сроки полезного использования объектов основных средств (либо основных групп объектов основных средств) определяются на основании Классификации основных средств, включаемых в амортизационные группы, утвержденной Постановлением Правительства РФ от 01.01.2002 года № 1 с последующими изменениями, внесенными Постановлением Правительства Российской Федерации от 07.072016 № 640 (далее – Классификация основных средств).</w:t>
      </w:r>
    </w:p>
    <w:p w14:paraId="3DEC20A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Конкретный срок полезного использования объекта основных средств (внутри общего срока, установленного для амортизационной группы), а также срок полезного использования объекта основных средств, не названного в Классификации основных средств, включаемых в амортизационные группы, определяются при принятии к учету данного объекта комиссией, утверждаемой главой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00614E5F" w:rsidRPr="008D72CE">
        <w:rPr>
          <w:rFonts w:ascii="Times New Roman" w:eastAsia="Times New Roman" w:hAnsi="Times New Roman" w:cs="Times New Roman"/>
          <w:color w:val="000000" w:themeColor="text1"/>
          <w:sz w:val="28"/>
          <w:szCs w:val="28"/>
          <w:bdr w:val="none" w:sz="0" w:space="0" w:color="auto" w:frame="1"/>
          <w:lang w:eastAsia="ru-RU"/>
        </w:rPr>
        <w:t xml:space="preserve"> муниципального образования «Рабочий поселок Исса» Иссинского района Пензенской области</w:t>
      </w:r>
      <w:r w:rsidRPr="008D72CE">
        <w:rPr>
          <w:rFonts w:ascii="Times New Roman" w:eastAsia="Times New Roman" w:hAnsi="Times New Roman" w:cs="Times New Roman"/>
          <w:color w:val="000000" w:themeColor="text1"/>
          <w:sz w:val="28"/>
          <w:szCs w:val="28"/>
          <w:bdr w:val="none" w:sz="0" w:space="0" w:color="auto" w:frame="1"/>
          <w:lang w:eastAsia="ru-RU"/>
        </w:rPr>
        <w:t>, и в этом случае определение срока полезного использования объекта основных средств производится исходя из ожидаемого срока использования объекта в соответствии с техническими условиями или рекомендациями организаций-изготовителей.</w:t>
      </w:r>
    </w:p>
    <w:p w14:paraId="26AE5DC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4.2.5. Порядок учета при проведении ремонта, обслуживания, реконструкции, модернизации, дооборудования, монтажа объектов основных средств.</w:t>
      </w:r>
    </w:p>
    <w:p w14:paraId="0A502F0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Работы, направленные на восстановление пользовательских характеристик основных средств, квалифицируются в качестве ремонта, даже если в результате восстановления работоспособности технические характеристики объекта основных средств улучшились.</w:t>
      </w:r>
    </w:p>
    <w:p w14:paraId="4127E41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Под обслуживанием основных средств понимаются работы, направленные на поддержание пользовательских характеристик основных средств.</w:t>
      </w:r>
    </w:p>
    <w:p w14:paraId="326574E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Расходы на ремонт и обслуживание не увеличивают балансовую стоимость основных средств. (Основание: </w:t>
      </w:r>
      <w:hyperlink r:id="rId80" w:history="1">
        <w:r w:rsidRPr="008D72CE">
          <w:rPr>
            <w:rFonts w:ascii="Times New Roman" w:eastAsia="Times New Roman" w:hAnsi="Times New Roman" w:cs="Times New Roman"/>
            <w:color w:val="000000" w:themeColor="text1"/>
            <w:sz w:val="28"/>
            <w:szCs w:val="28"/>
            <w:bdr w:val="none" w:sz="0" w:space="0" w:color="auto" w:frame="1"/>
            <w:lang w:eastAsia="ru-RU"/>
          </w:rPr>
          <w:t>п. 27</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N 157н)</w:t>
      </w:r>
    </w:p>
    <w:p w14:paraId="7942D77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качестве монтажных работ квалифицируются работы в рамках отдельной сделки, в ходе которых осуществляется соединение частей объекта друг с другом и (или) присоединение объекта к фундаменту (основанию, опоре).</w:t>
      </w:r>
    </w:p>
    <w:p w14:paraId="14512C1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Стоимость монтажных работ учитывается при формировании первоначальной стоимости объекта основных средств.</w:t>
      </w:r>
    </w:p>
    <w:p w14:paraId="0914BD2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Если монтажные работы осуществляются в отношении объекта основных средств, первоначальная стоимость которого уже сформирована, то их стоимость списывается на расходы (учитывается при формировании себестоимости продукции, работ, услуг).</w:t>
      </w:r>
    </w:p>
    <w:p w14:paraId="7BA867D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(Основание: </w:t>
      </w:r>
      <w:proofErr w:type="spellStart"/>
      <w:r w:rsidR="00981037" w:rsidRPr="008D72CE">
        <w:rPr>
          <w:color w:val="000000" w:themeColor="text1"/>
        </w:rPr>
        <w:fldChar w:fldCharType="begin"/>
      </w:r>
      <w:r w:rsidR="00981037" w:rsidRPr="008D72CE">
        <w:rPr>
          <w:color w:val="000000" w:themeColor="text1"/>
        </w:rPr>
        <w:instrText xml:space="preserve"> HYPERLINK "garantf1://12080849.2023/" </w:instrText>
      </w:r>
      <w:r w:rsidR="00981037" w:rsidRPr="008D72CE">
        <w:rPr>
          <w:color w:val="000000" w:themeColor="text1"/>
        </w:rPr>
      </w:r>
      <w:r w:rsidR="00981037" w:rsidRPr="008D72CE">
        <w:rPr>
          <w:color w:val="000000" w:themeColor="text1"/>
        </w:rPr>
        <w:fldChar w:fldCharType="separate"/>
      </w:r>
      <w:r w:rsidRPr="008D72CE">
        <w:rPr>
          <w:rFonts w:ascii="Times New Roman" w:eastAsia="Times New Roman" w:hAnsi="Times New Roman" w:cs="Times New Roman"/>
          <w:color w:val="000000" w:themeColor="text1"/>
          <w:sz w:val="28"/>
          <w:szCs w:val="28"/>
          <w:bdr w:val="none" w:sz="0" w:space="0" w:color="auto" w:frame="1"/>
          <w:lang w:eastAsia="ru-RU"/>
        </w:rPr>
        <w:t>п.п</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23</w:t>
      </w:r>
      <w:r w:rsidR="00981037" w:rsidRPr="008D72CE">
        <w:rPr>
          <w:rFonts w:ascii="Times New Roman" w:eastAsia="Times New Roman" w:hAnsi="Times New Roman" w:cs="Times New Roman"/>
          <w:color w:val="000000" w:themeColor="text1"/>
          <w:sz w:val="28"/>
          <w:szCs w:val="28"/>
          <w:bdr w:val="none" w:sz="0" w:space="0" w:color="auto" w:frame="1"/>
          <w:lang w:eastAsia="ru-RU"/>
        </w:rPr>
        <w:fldChar w:fldCharType="end"/>
      </w:r>
      <w:r w:rsidRPr="008D72CE">
        <w:rPr>
          <w:rFonts w:ascii="Times New Roman" w:eastAsia="Times New Roman" w:hAnsi="Times New Roman" w:cs="Times New Roman"/>
          <w:color w:val="000000" w:themeColor="text1"/>
          <w:sz w:val="28"/>
          <w:szCs w:val="28"/>
          <w:bdr w:val="none" w:sz="0" w:space="0" w:color="auto" w:frame="1"/>
          <w:lang w:eastAsia="ru-RU"/>
        </w:rPr>
        <w:t>, </w:t>
      </w:r>
      <w:hyperlink r:id="rId81" w:history="1">
        <w:r w:rsidRPr="008D72CE">
          <w:rPr>
            <w:rFonts w:ascii="Times New Roman" w:eastAsia="Times New Roman" w:hAnsi="Times New Roman" w:cs="Times New Roman"/>
            <w:color w:val="000000" w:themeColor="text1"/>
            <w:sz w:val="28"/>
            <w:szCs w:val="28"/>
            <w:bdr w:val="none" w:sz="0" w:space="0" w:color="auto" w:frame="1"/>
            <w:lang w:eastAsia="ru-RU"/>
          </w:rPr>
          <w:t>47</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N 157н)</w:t>
      </w:r>
    </w:p>
    <w:p w14:paraId="06A5711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Затраты на модернизацию, дооборудование, реконструкцию, в том числе с элементами реставрации, объектов основных средств относятся на увеличение балансовой стоимости этих основных средств после окончания предусмотренных договором (сметой) объемов работ, если по результатам проведенных работ улучшились (повысились) первоначально принятые нормативные показатели функционирования объектов основных средств.</w:t>
      </w:r>
    </w:p>
    <w:p w14:paraId="13EF3C5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 этом стоимость объекта основных средств уменьшается на стоимость изымаемых (замещаемых) частей (узлов, деталей), если она существенна. Существенной признается стоимость 100 000 руб.</w:t>
      </w:r>
    </w:p>
    <w:p w14:paraId="5BE9D08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Пригодные для дальнейшего использования узлы (детали), замененные в ходе модернизации, дооборудования, реконструкции или ремонта объектов основных средств, подлежат оприходованию и включению в состав материальных запасов по текущей оценочной стоимости.</w:t>
      </w:r>
    </w:p>
    <w:p w14:paraId="33F1DAD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(Основание: </w:t>
      </w:r>
      <w:proofErr w:type="spellStart"/>
      <w:r w:rsidR="00981037" w:rsidRPr="008D72CE">
        <w:rPr>
          <w:color w:val="000000" w:themeColor="text1"/>
        </w:rPr>
        <w:fldChar w:fldCharType="begin"/>
      </w:r>
      <w:r w:rsidR="00981037" w:rsidRPr="008D72CE">
        <w:rPr>
          <w:color w:val="000000" w:themeColor="text1"/>
        </w:rPr>
        <w:instrText xml:space="preserve"> HYPERLINK "garantf1://12080849.2025/" </w:instrText>
      </w:r>
      <w:r w:rsidR="00981037" w:rsidRPr="008D72CE">
        <w:rPr>
          <w:color w:val="000000" w:themeColor="text1"/>
        </w:rPr>
      </w:r>
      <w:r w:rsidR="00981037" w:rsidRPr="008D72CE">
        <w:rPr>
          <w:color w:val="000000" w:themeColor="text1"/>
        </w:rPr>
        <w:fldChar w:fldCharType="separate"/>
      </w:r>
      <w:r w:rsidRPr="008D72CE">
        <w:rPr>
          <w:rFonts w:ascii="Times New Roman" w:eastAsia="Times New Roman" w:hAnsi="Times New Roman" w:cs="Times New Roman"/>
          <w:color w:val="000000" w:themeColor="text1"/>
          <w:sz w:val="28"/>
          <w:szCs w:val="28"/>
          <w:bdr w:val="none" w:sz="0" w:space="0" w:color="auto" w:frame="1"/>
          <w:lang w:eastAsia="ru-RU"/>
        </w:rPr>
        <w:t>п.п</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25</w:t>
      </w:r>
      <w:r w:rsidR="00981037" w:rsidRPr="008D72CE">
        <w:rPr>
          <w:rFonts w:ascii="Times New Roman" w:eastAsia="Times New Roman" w:hAnsi="Times New Roman" w:cs="Times New Roman"/>
          <w:color w:val="000000" w:themeColor="text1"/>
          <w:sz w:val="28"/>
          <w:szCs w:val="28"/>
          <w:bdr w:val="none" w:sz="0" w:space="0" w:color="auto" w:frame="1"/>
          <w:lang w:eastAsia="ru-RU"/>
        </w:rPr>
        <w:fldChar w:fldCharType="end"/>
      </w:r>
      <w:r w:rsidRPr="008D72CE">
        <w:rPr>
          <w:rFonts w:ascii="Times New Roman" w:eastAsia="Times New Roman" w:hAnsi="Times New Roman" w:cs="Times New Roman"/>
          <w:color w:val="000000" w:themeColor="text1"/>
          <w:sz w:val="28"/>
          <w:szCs w:val="28"/>
          <w:bdr w:val="none" w:sz="0" w:space="0" w:color="auto" w:frame="1"/>
          <w:lang w:eastAsia="ru-RU"/>
        </w:rPr>
        <w:t>, </w:t>
      </w:r>
      <w:hyperlink r:id="rId82" w:history="1">
        <w:r w:rsidRPr="008D72CE">
          <w:rPr>
            <w:rFonts w:ascii="Times New Roman" w:eastAsia="Times New Roman" w:hAnsi="Times New Roman" w:cs="Times New Roman"/>
            <w:color w:val="000000" w:themeColor="text1"/>
            <w:sz w:val="28"/>
            <w:szCs w:val="28"/>
            <w:bdr w:val="none" w:sz="0" w:space="0" w:color="auto" w:frame="1"/>
            <w:lang w:eastAsia="ru-RU"/>
          </w:rPr>
          <w:t>27</w:t>
        </w:r>
      </w:hyperlink>
      <w:r w:rsidRPr="008D72CE">
        <w:rPr>
          <w:rFonts w:ascii="Times New Roman" w:eastAsia="Times New Roman" w:hAnsi="Times New Roman" w:cs="Times New Roman"/>
          <w:color w:val="000000" w:themeColor="text1"/>
          <w:sz w:val="28"/>
          <w:szCs w:val="28"/>
          <w:bdr w:val="none" w:sz="0" w:space="0" w:color="auto" w:frame="1"/>
          <w:lang w:eastAsia="ru-RU"/>
        </w:rPr>
        <w:t>, </w:t>
      </w:r>
      <w:hyperlink r:id="rId83" w:history="1">
        <w:r w:rsidRPr="008D72CE">
          <w:rPr>
            <w:rFonts w:ascii="Times New Roman" w:eastAsia="Times New Roman" w:hAnsi="Times New Roman" w:cs="Times New Roman"/>
            <w:color w:val="000000" w:themeColor="text1"/>
            <w:sz w:val="28"/>
            <w:szCs w:val="28"/>
            <w:bdr w:val="none" w:sz="0" w:space="0" w:color="auto" w:frame="1"/>
            <w:lang w:eastAsia="ru-RU"/>
          </w:rPr>
          <w:t>31</w:t>
        </w:r>
      </w:hyperlink>
      <w:r w:rsidRPr="008D72CE">
        <w:rPr>
          <w:rFonts w:ascii="Times New Roman" w:eastAsia="Times New Roman" w:hAnsi="Times New Roman" w:cs="Times New Roman"/>
          <w:color w:val="000000" w:themeColor="text1"/>
          <w:sz w:val="28"/>
          <w:szCs w:val="28"/>
          <w:bdr w:val="none" w:sz="0" w:space="0" w:color="auto" w:frame="1"/>
          <w:lang w:eastAsia="ru-RU"/>
        </w:rPr>
        <w:t>, </w:t>
      </w:r>
      <w:hyperlink r:id="rId84" w:history="1">
        <w:r w:rsidRPr="008D72CE">
          <w:rPr>
            <w:rFonts w:ascii="Times New Roman" w:eastAsia="Times New Roman" w:hAnsi="Times New Roman" w:cs="Times New Roman"/>
            <w:color w:val="000000" w:themeColor="text1"/>
            <w:sz w:val="28"/>
            <w:szCs w:val="28"/>
            <w:bdr w:val="none" w:sz="0" w:space="0" w:color="auto" w:frame="1"/>
            <w:lang w:eastAsia="ru-RU"/>
          </w:rPr>
          <w:t>106</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N 157н)</w:t>
      </w:r>
    </w:p>
    <w:p w14:paraId="6064E6A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Затраты по замене отдельных составных частей объекта основных средств, в том числе при капитальном ремонте, включаются в стоимость объекта,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при условии что</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стоимость заменяемых частей существенна. Одновременно его стоимость уменьшается на стоимость заменяемых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выбываемых</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составных частей, которая относится на текущие расходы.</w:t>
      </w:r>
    </w:p>
    <w:p w14:paraId="19F1AD9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 таким объектам относятся следующие группы основных средств:</w:t>
      </w:r>
    </w:p>
    <w:p w14:paraId="679D960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нежилые помещения (здания и сооружения);</w:t>
      </w:r>
    </w:p>
    <w:p w14:paraId="239092E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машины и оборудование;</w:t>
      </w:r>
    </w:p>
    <w:p w14:paraId="7C5FBED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(Основание: </w:t>
      </w:r>
      <w:hyperlink r:id="rId85" w:history="1">
        <w:r w:rsidRPr="008D72CE">
          <w:rPr>
            <w:rFonts w:ascii="Times New Roman" w:eastAsia="Times New Roman" w:hAnsi="Times New Roman" w:cs="Times New Roman"/>
            <w:color w:val="000000" w:themeColor="text1"/>
            <w:sz w:val="28"/>
            <w:szCs w:val="28"/>
            <w:bdr w:val="none" w:sz="0" w:space="0" w:color="auto" w:frame="1"/>
            <w:lang w:eastAsia="ru-RU"/>
          </w:rPr>
          <w:t>п. 27</w:t>
        </w:r>
      </w:hyperlink>
      <w:r w:rsidRPr="008D72CE">
        <w:rPr>
          <w:rFonts w:ascii="Times New Roman" w:eastAsia="Times New Roman" w:hAnsi="Times New Roman" w:cs="Times New Roman"/>
          <w:color w:val="000000" w:themeColor="text1"/>
          <w:sz w:val="28"/>
          <w:szCs w:val="28"/>
          <w:bdr w:val="none" w:sz="0" w:space="0" w:color="auto" w:frame="1"/>
          <w:lang w:eastAsia="ru-RU"/>
        </w:rPr>
        <w:t> Стандарта «Основные средства»).</w:t>
      </w:r>
    </w:p>
    <w:p w14:paraId="002A318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Созданные в результате капитального ремонта, текущего ремонта объекты имущества, отвечающие критериям отнесения к инвентарному объекту основных средств (например: ограждение; оконечные устройства единых функционирующих систем пожарной сигнализации, видеонаблюдения и др.), принимаются к учету в качестве самостоятельных объектов основных средств.</w:t>
      </w:r>
    </w:p>
    <w:p w14:paraId="6DBACAA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4.2.6. Порядок отражения операций по списанию основных средств.</w:t>
      </w:r>
    </w:p>
    <w:p w14:paraId="31FD54D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Списание основных средств с бюджетного учета осуществляется на основании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актов  в</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следующем порядке:</w:t>
      </w:r>
    </w:p>
    <w:p w14:paraId="5EAD9599" w14:textId="77777777" w:rsidR="00AF1FD7" w:rsidRPr="008D72CE" w:rsidRDefault="00AF1FD7" w:rsidP="008D72CE">
      <w:pPr>
        <w:numPr>
          <w:ilvl w:val="0"/>
          <w:numId w:val="12"/>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 передаче другим бюджетным учреждениям, подведомственным одному распорядителю, - путем списания отдельно их первоначальной стоимости и начисленной амортизации:</w:t>
      </w:r>
    </w:p>
    <w:p w14:paraId="4450FD53" w14:textId="77777777" w:rsidR="00AF1FD7" w:rsidRPr="008D72CE" w:rsidRDefault="00AF1FD7" w:rsidP="008D72CE">
      <w:pPr>
        <w:numPr>
          <w:ilvl w:val="0"/>
          <w:numId w:val="12"/>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Списание на затраты стоимости основных средств, используемых в течение более 12 месяцев, производится постепенно по мере начисления амортизации с учетом стоимости объекта.</w:t>
      </w:r>
    </w:p>
    <w:p w14:paraId="721344D2" w14:textId="77777777" w:rsidR="00AF1FD7" w:rsidRPr="008D72CE" w:rsidRDefault="00AF1FD7" w:rsidP="008D72CE">
      <w:pPr>
        <w:numPr>
          <w:ilvl w:val="0"/>
          <w:numId w:val="12"/>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 списании основного средства в гарантийный период по решению комиссии по поступлению и выбытию активов предпринимаются меры по возврату денежных средств или его замене в порядке, установленном законодательством РФ.</w:t>
      </w:r>
    </w:p>
    <w:p w14:paraId="68442D2A" w14:textId="77777777" w:rsidR="00AF1FD7" w:rsidRPr="008D72CE" w:rsidRDefault="00AF1FD7" w:rsidP="008D72CE">
      <w:pPr>
        <w:numPr>
          <w:ilvl w:val="0"/>
          <w:numId w:val="12"/>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 истечении гарантийного периода при списании основного средства комиссией по поступлению и выбытию активов устанавливается и документально подтверждается, что:</w:t>
      </w:r>
    </w:p>
    <w:p w14:paraId="1A858E4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основное средство непригодно для дальнейшего использования;</w:t>
      </w:r>
    </w:p>
    <w:p w14:paraId="10B03AD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восстановление основного средства неэффективно.</w:t>
      </w:r>
    </w:p>
    <w:p w14:paraId="53CD5BE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Основное средство не может продолжать использоваться по прямому назначению после списания с балансового учета.</w:t>
      </w:r>
    </w:p>
    <w:p w14:paraId="084AE5E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(Основание: </w:t>
      </w:r>
      <w:hyperlink r:id="rId86" w:history="1">
        <w:r w:rsidRPr="008D72CE">
          <w:rPr>
            <w:rFonts w:ascii="Times New Roman" w:eastAsia="Times New Roman" w:hAnsi="Times New Roman" w:cs="Times New Roman"/>
            <w:color w:val="000000" w:themeColor="text1"/>
            <w:sz w:val="28"/>
            <w:szCs w:val="28"/>
            <w:bdr w:val="none" w:sz="0" w:space="0" w:color="auto" w:frame="1"/>
            <w:lang w:eastAsia="ru-RU"/>
          </w:rPr>
          <w:t>п. 45</w:t>
        </w:r>
      </w:hyperlink>
      <w:r w:rsidRPr="008D72CE">
        <w:rPr>
          <w:rFonts w:ascii="Times New Roman" w:eastAsia="Times New Roman" w:hAnsi="Times New Roman" w:cs="Times New Roman"/>
          <w:color w:val="000000" w:themeColor="text1"/>
          <w:sz w:val="28"/>
          <w:szCs w:val="28"/>
          <w:bdr w:val="none" w:sz="0" w:space="0" w:color="auto" w:frame="1"/>
          <w:lang w:eastAsia="ru-RU"/>
        </w:rPr>
        <w:t> стандарта «Основные средства», </w:t>
      </w:r>
      <w:hyperlink r:id="rId87" w:history="1">
        <w:r w:rsidRPr="008D72CE">
          <w:rPr>
            <w:rFonts w:ascii="Times New Roman" w:eastAsia="Times New Roman" w:hAnsi="Times New Roman" w:cs="Times New Roman"/>
            <w:color w:val="000000" w:themeColor="text1"/>
            <w:sz w:val="28"/>
            <w:szCs w:val="28"/>
            <w:bdr w:val="none" w:sz="0" w:space="0" w:color="auto" w:frame="1"/>
            <w:lang w:eastAsia="ru-RU"/>
          </w:rPr>
          <w:t>п. 51</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N 157н)</w:t>
      </w:r>
    </w:p>
    <w:p w14:paraId="3C6207D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Решение комиссии по поступлению и выбытию активов по вопросу о нецелесообразности (невозможности) дальнейшего использования имущества оформляется в виде отдельного документа.</w:t>
      </w:r>
    </w:p>
    <w:p w14:paraId="17D281F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Факт непригодности основного средства для дальнейшего использования по причине неисправности или физического износа подтверждается путем указания:</w:t>
      </w:r>
    </w:p>
    <w:p w14:paraId="01CFCA0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внешних признаков неисправности устройства;</w:t>
      </w:r>
    </w:p>
    <w:p w14:paraId="1B8723D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наименований и заводских маркировок узлов, деталей и составных частей, вышедших из строя.</w:t>
      </w:r>
    </w:p>
    <w:p w14:paraId="2A770E7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Факт непригодности основного средства для дальнейшего использования по причине морального износа подтверждается путем указания технических характеристик, делающих дальнейшую эксплуатацию невозможной или экономически неэффективной.</w:t>
      </w:r>
    </w:p>
    <w:p w14:paraId="34735C9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 решению комиссии прилагаются:</w:t>
      </w:r>
    </w:p>
    <w:p w14:paraId="48B34FB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заключения сотрудников организации, имеющих документально подтвержденную квалификацию для проведения технической экспертизы по соответствующему типу объектов;</w:t>
      </w:r>
    </w:p>
    <w:p w14:paraId="2205F0E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Решение о нецелесообразности (неэффективности) восстановления основного средства принимается комиссией учреждения на основании:</w:t>
      </w:r>
    </w:p>
    <w:p w14:paraId="58F89EF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сметы на проведение работ по восстановлению основного средства с гарантией и в разумные сроки (смета составляется сотрудником организации или сторонними специалистами, имеющими документально подтвержденную квалификацию для проведения соответствующих работ);</w:t>
      </w:r>
    </w:p>
    <w:p w14:paraId="54F6848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документов, подтверждающих оценочную стоимость новых аналогичных объектов (с учетом гарантийных обязательств).</w:t>
      </w:r>
    </w:p>
    <w:p w14:paraId="1046137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Ликвидация объектов основных средств осуществляется силами организации, а при отсутствии соответствующих возможностей - с привлечением специализированных организаций.</w:t>
      </w:r>
    </w:p>
    <w:p w14:paraId="6B669F5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Узлы (детали, составные части), поступающие в организацию в результате ликвидации основных средств, принимаются к учету в составе материальных запасов по оценочной стоимости, если они:</w:t>
      </w:r>
    </w:p>
    <w:p w14:paraId="5AFAB86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пригодны к использованию в организации;</w:t>
      </w:r>
    </w:p>
    <w:p w14:paraId="5F80F01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могут быть реализованы.</w:t>
      </w:r>
    </w:p>
    <w:p w14:paraId="7088077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таком же порядке к учету принимаются металлолом, макулатура и другое вторичное сырье, которые могут быть использованы в хозяйственной жизни учреждения или реализованы.</w:t>
      </w:r>
    </w:p>
    <w:p w14:paraId="2D940B6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Не подлежащие реализации отходы (в том числе отходы, подлежащие утилизации в установленном порядке) не принимаются к бухгалтерскому учету.</w:t>
      </w:r>
    </w:p>
    <w:p w14:paraId="2386ECF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 ликвидации объекта силами организации составляется Акт о ликвидации (уничтожении) основного средства.</w:t>
      </w:r>
    </w:p>
    <w:p w14:paraId="0A3D016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 решению председателя комиссии по поступлению и выбытию активов к Акту о ликвидации (уничтожении) основного средства может быть приложен соответствующий фотоотчет.</w:t>
      </w:r>
    </w:p>
    <w:p w14:paraId="616B2E5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Основные средства, непригодные для дальнейшего использования в деятельности учреждения, выводятся из эксплуатации на основании Акта, списываются с балансового учета и до оформления их списания, а также реализации мероприятий, предусмотренных Актом о списании имущества (демонтаж, утилизация,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уничтожение), учитываются за балансом на счете </w:t>
      </w:r>
      <w:hyperlink r:id="rId88" w:history="1">
        <w:r w:rsidRPr="008D72CE">
          <w:rPr>
            <w:rFonts w:ascii="Times New Roman" w:eastAsia="Times New Roman" w:hAnsi="Times New Roman" w:cs="Times New Roman"/>
            <w:color w:val="000000" w:themeColor="text1"/>
            <w:sz w:val="28"/>
            <w:szCs w:val="28"/>
            <w:bdr w:val="none" w:sz="0" w:space="0" w:color="auto" w:frame="1"/>
            <w:lang w:eastAsia="ru-RU"/>
          </w:rPr>
          <w:t>02</w:t>
        </w:r>
      </w:hyperlink>
      <w:r w:rsidRPr="008D72CE">
        <w:rPr>
          <w:rFonts w:ascii="Times New Roman" w:eastAsia="Times New Roman" w:hAnsi="Times New Roman" w:cs="Times New Roman"/>
          <w:color w:val="000000" w:themeColor="text1"/>
          <w:sz w:val="28"/>
          <w:szCs w:val="28"/>
          <w:bdr w:val="none" w:sz="0" w:space="0" w:color="auto" w:frame="1"/>
          <w:lang w:eastAsia="ru-RU"/>
        </w:rPr>
        <w:t> «Материальные ценности, принятые на хранение».</w:t>
      </w:r>
    </w:p>
    <w:p w14:paraId="67DED29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(Основание: </w:t>
      </w:r>
      <w:hyperlink r:id="rId89" w:history="1">
        <w:r w:rsidRPr="008D72CE">
          <w:rPr>
            <w:rFonts w:ascii="Times New Roman" w:eastAsia="Times New Roman" w:hAnsi="Times New Roman" w:cs="Times New Roman"/>
            <w:color w:val="000000" w:themeColor="text1"/>
            <w:sz w:val="28"/>
            <w:szCs w:val="28"/>
            <w:bdr w:val="none" w:sz="0" w:space="0" w:color="auto" w:frame="1"/>
            <w:lang w:eastAsia="ru-RU"/>
          </w:rPr>
          <w:t>п. 335</w:t>
        </w:r>
      </w:hyperlink>
      <w:r w:rsidRPr="008D72CE">
        <w:rPr>
          <w:rFonts w:ascii="Times New Roman" w:eastAsia="Times New Roman" w:hAnsi="Times New Roman" w:cs="Times New Roman"/>
          <w:color w:val="000000" w:themeColor="text1"/>
          <w:sz w:val="28"/>
          <w:szCs w:val="28"/>
          <w:bdr w:val="none" w:sz="0" w:space="0" w:color="auto" w:frame="1"/>
          <w:lang w:eastAsia="ru-RU"/>
        </w:rPr>
        <w:t xml:space="preserve"> Инструкции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N  157</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н)</w:t>
      </w:r>
    </w:p>
    <w:p w14:paraId="6A40FFA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4.2.7. Начисление амортизации.</w:t>
      </w:r>
    </w:p>
    <w:p w14:paraId="5A9BC67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целях бюджетного учета амортизации предназначен счет 010400 «Амортизация».</w:t>
      </w:r>
    </w:p>
    <w:p w14:paraId="25198A3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Стоимость основных средств погашается путем начисления амортизации.</w:t>
      </w:r>
    </w:p>
    <w:p w14:paraId="5FD72DC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Начисление амортизации объектов основных средств для бухгалтерского учета и для налогообложения проводится линейным способом, исходя из максимального срока полезного использования, установленного для соответствующих групп в соответствии с Классификацией основных средств, утвержденной Постановлением правительства РФ от 01.01.2002 г. № 1.</w:t>
      </w:r>
    </w:p>
    <w:p w14:paraId="5D04ED8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Амортизация объектов основных средств (основных групп основных средств) производится исходя из первоначальной (восстановительной) стоимости и нормы амортизации, исчисленной исходя из срока полезного использования этого объекта.</w:t>
      </w:r>
    </w:p>
    <w:p w14:paraId="211A69D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течение отчетного года амортизация начисляется ежемесячно в размере 1\12 годовой суммы.</w:t>
      </w:r>
    </w:p>
    <w:p w14:paraId="0D5BC76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течение срока полезного использования объекта основных средств начисление амортизации не приостанавливается, кроме случаев перевода его на консервацию на срок более трех месяцев, а также в период восстановления объекта, продолжительность которого превышает 12 месяцев.</w:t>
      </w:r>
    </w:p>
    <w:p w14:paraId="14FDBA4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Амортизация объекта основных средств начисляется с учетом следующих положений:</w:t>
      </w:r>
    </w:p>
    <w:p w14:paraId="64DED81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 на объект основных средств стоимостью свыше 100 000 рублей амортизация начисляется в соответствии с рассчитанными нормами амортизации;</w:t>
      </w:r>
    </w:p>
    <w:p w14:paraId="5414654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б) на объект основных средств стоимостью до 10 000 рублей включительно, за исключением объектов библиотечного фонда, амортизация не начисляется. Первоначальная стоимость введенного (переданного) в эксплуатацию объекта основных средств, являющегося объектом движимого имущества, стоимостью до 10 000 рублей включительно, за исключением объектов библиотечного фонда, списывается с балансового учета с одновременным отражением объекта основных средств на забалансовом счете в соответствии с порядком применения </w:t>
      </w:r>
      <w:hyperlink r:id="rId90" w:history="1">
        <w:r w:rsidRPr="008D72CE">
          <w:rPr>
            <w:rFonts w:ascii="Times New Roman" w:eastAsia="Times New Roman" w:hAnsi="Times New Roman" w:cs="Times New Roman"/>
            <w:color w:val="000000" w:themeColor="text1"/>
            <w:sz w:val="28"/>
            <w:szCs w:val="28"/>
            <w:bdr w:val="none" w:sz="0" w:space="0" w:color="auto" w:frame="1"/>
            <w:lang w:eastAsia="ru-RU"/>
          </w:rPr>
          <w:t>Единого плана</w:t>
        </w:r>
      </w:hyperlink>
      <w:r w:rsidRPr="008D72CE">
        <w:rPr>
          <w:rFonts w:ascii="Times New Roman" w:eastAsia="Times New Roman" w:hAnsi="Times New Roman" w:cs="Times New Roman"/>
          <w:color w:val="000000" w:themeColor="text1"/>
          <w:sz w:val="28"/>
          <w:szCs w:val="28"/>
          <w:bdr w:val="none" w:sz="0" w:space="0" w:color="auto" w:frame="1"/>
          <w:lang w:eastAsia="ru-RU"/>
        </w:rPr>
        <w:t> счетов бухгалтерского учета;</w:t>
      </w:r>
    </w:p>
    <w:p w14:paraId="2D7D87B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в)  на</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иной объект основных средств стоимостью от 10 000 до 100 000 рублей включительно амортизация начисляется в размере 100% первоначальной стоимости при выдаче его в эксплуатацию.</w:t>
      </w:r>
    </w:p>
    <w:p w14:paraId="43CB6EA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Если после модернизации (достройки, дооборудования, реконструкции) объекта срок его полезного использования не изменяется, то начисление амортизации в целях бухгалтерского учета производится исходя:</w:t>
      </w:r>
    </w:p>
    <w:p w14:paraId="6E612FA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из остаточной стоимости, увеличенной на затраты по модернизации (достройке, дооборудованию, реконструкции);</w:t>
      </w:r>
    </w:p>
    <w:p w14:paraId="216EB10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из оставшегося срока полезного использования.</w:t>
      </w:r>
    </w:p>
    <w:p w14:paraId="2E892CD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 переоценке основных средств, в том числе предназначенных для продажи или передаче организациям негосударственного сектора, накопленная амортизация, исчисленная на дату переоценки пересчитывается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(справедливой) стоимости.</w:t>
      </w:r>
    </w:p>
    <w:p w14:paraId="5F89CD6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Для этого балансовая стоимость объекта и накопленная амортизация умножаются на одинаковый коэффициент таким образом, чтобы в результате получить переоцененную (справедливую) стоимость на дату проведения переоценки. (Основание: </w:t>
      </w:r>
      <w:hyperlink r:id="rId91" w:history="1">
        <w:r w:rsidRPr="008D72CE">
          <w:rPr>
            <w:rFonts w:ascii="Times New Roman" w:eastAsia="Times New Roman" w:hAnsi="Times New Roman" w:cs="Times New Roman"/>
            <w:color w:val="000000" w:themeColor="text1"/>
            <w:sz w:val="28"/>
            <w:szCs w:val="28"/>
            <w:bdr w:val="none" w:sz="0" w:space="0" w:color="auto" w:frame="1"/>
            <w:lang w:eastAsia="ru-RU"/>
          </w:rPr>
          <w:t>п. 41</w:t>
        </w:r>
      </w:hyperlink>
      <w:r w:rsidRPr="008D72CE">
        <w:rPr>
          <w:rFonts w:ascii="Times New Roman" w:eastAsia="Times New Roman" w:hAnsi="Times New Roman" w:cs="Times New Roman"/>
          <w:color w:val="000000" w:themeColor="text1"/>
          <w:sz w:val="28"/>
          <w:szCs w:val="28"/>
          <w:bdr w:val="none" w:sz="0" w:space="0" w:color="auto" w:frame="1"/>
          <w:lang w:eastAsia="ru-RU"/>
        </w:rPr>
        <w:t> Стандарта «Основные средства»).</w:t>
      </w:r>
    </w:p>
    <w:p w14:paraId="449ADDE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4.2.8. Амортизация объектов имущества, составляющих государственную (муниципальную) казну.</w:t>
      </w:r>
    </w:p>
    <w:p w14:paraId="0441060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 объектам материальных и нематериальных основных фондов, составляющим муниципальную казну, амортизация отражается в следующем порядке:</w:t>
      </w:r>
    </w:p>
    <w:p w14:paraId="4D90D2B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 объекты нефинансовых активов с даты их включения в состав муниципальной казны амортизация не начисляется.</w:t>
      </w:r>
    </w:p>
    <w:p w14:paraId="47F1B69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 и единовременное начисление суммы амортизации за период нахождения объекта в составе имущества муниципальной казны осуществляется учреждением при принятии к учету объекта по основанию закрепления за ним права оперативного управления.</w:t>
      </w:r>
    </w:p>
    <w:p w14:paraId="1EF58F9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При этом указанный расчет и единовременное начисление суммы амортизации осуществляется на основании данных о его первоначальной (балансовой, остаточной) стоимости, иной стоимости объекта, указанной в реестре муниципальной казны и срока нахождения в составе имущества казны, в порядке, установленном </w:t>
      </w:r>
      <w:hyperlink r:id="rId92" w:anchor="P2660" w:history="1">
        <w:r w:rsidRPr="008D72CE">
          <w:rPr>
            <w:rFonts w:ascii="Times New Roman" w:eastAsia="Times New Roman" w:hAnsi="Times New Roman" w:cs="Times New Roman"/>
            <w:color w:val="000000" w:themeColor="text1"/>
            <w:sz w:val="28"/>
            <w:szCs w:val="28"/>
            <w:bdr w:val="none" w:sz="0" w:space="0" w:color="auto" w:frame="1"/>
            <w:lang w:eastAsia="ru-RU"/>
          </w:rPr>
          <w:t>пунктами 84</w:t>
        </w:r>
      </w:hyperlink>
      <w:r w:rsidRPr="008D72CE">
        <w:rPr>
          <w:rFonts w:ascii="Times New Roman" w:eastAsia="Times New Roman" w:hAnsi="Times New Roman" w:cs="Times New Roman"/>
          <w:color w:val="000000" w:themeColor="text1"/>
          <w:sz w:val="28"/>
          <w:szCs w:val="28"/>
          <w:bdr w:val="none" w:sz="0" w:space="0" w:color="auto" w:frame="1"/>
          <w:lang w:eastAsia="ru-RU"/>
        </w:rPr>
        <w:t> - </w:t>
      </w:r>
      <w:hyperlink r:id="rId93" w:anchor="P2706" w:history="1">
        <w:r w:rsidRPr="008D72CE">
          <w:rPr>
            <w:rFonts w:ascii="Times New Roman" w:eastAsia="Times New Roman" w:hAnsi="Times New Roman" w:cs="Times New Roman"/>
            <w:color w:val="000000" w:themeColor="text1"/>
            <w:sz w:val="28"/>
            <w:szCs w:val="28"/>
            <w:bdr w:val="none" w:sz="0" w:space="0" w:color="auto" w:frame="1"/>
            <w:lang w:eastAsia="ru-RU"/>
          </w:rPr>
          <w:t>93</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 157н.</w:t>
      </w:r>
    </w:p>
    <w:p w14:paraId="4D92BFE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целях учета амортизации объектов имущества, составляющих муниципальную казну при их передаче юридическим и физическим лицам руководствоваться требованиями пунктов 94-97 Инструкции № 157н. </w:t>
      </w:r>
    </w:p>
    <w:p w14:paraId="11D8697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4.3. Учет нематериальных активов.</w:t>
      </w:r>
    </w:p>
    <w:p w14:paraId="3652D9B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4.3.1. К нематериальным активам относятся объекты нефинансовых активов, предназначенные для неоднократного и (или) постоянного использования в деятельности учреждения, одновременно удовлетворяющие условиям, перечисленным в п.9 Федерального стандарта «Нематериальные активы» №181н.</w:t>
      </w:r>
    </w:p>
    <w:p w14:paraId="23761E8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целях бюджетного учета нематериальных объектов предназначен счет 010201000 «Нематериальные активы».</w:t>
      </w:r>
    </w:p>
    <w:p w14:paraId="057D5EC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Нематериальные активы отражаются в учёте и отчётности в сумме затрат на приобретение, изготовление и расходов по их доведению до состояния, в котором они пригодны к использованию в запланированных целях.</w:t>
      </w:r>
    </w:p>
    <w:p w14:paraId="35AAEF2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Первоначальной стоимостью объекта нематериальных активов, приобретаемого в результате необменной операции, является его справедливая стоимость на дату приобретения, либо стоимость, отраженная           в передаточных документах.</w:t>
      </w:r>
    </w:p>
    <w:p w14:paraId="79A5C81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случае если объект нематериальных активов, приобретенный путем необменной операции, не может быть оценен по справедливой стоимости                   и передаточные документы не содержат информации о его стоимости, его первоначальной стоимостью признается текущая оценочная стоимость.</w:t>
      </w:r>
    </w:p>
    <w:p w14:paraId="67F91BA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случае если данные о ценах на аналогичные либо схожие нематериальные активы по каким-либо причинам недоступны, в целях обеспечения непрерывного ведения бухгалтерского учета и полноты отражения в бухгалтерском учете свершившихся фактов хозяйственной деятельности текущая оценочная стоимость признается в условной оценке, равной одному рублю.</w:t>
      </w:r>
    </w:p>
    <w:p w14:paraId="5AA6A9A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Износ объектов основных средств и нематериальных объектов отражается, начиная со следующего месяца после месяца введения их в эксплуатацию.</w:t>
      </w:r>
    </w:p>
    <w:p w14:paraId="46C7A9F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 Износ начисляется линейным способом. При установлении нормы износа нематериальных объектов устанавливается срок их полезного использования.</w:t>
      </w:r>
    </w:p>
    <w:p w14:paraId="74D1107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Накопленный убыток от обесценения объекта нематериальных активов отражается в учете обособленно от стоимости объекта нематериальных активов по аналогии с суммой накопленной амортизации по данному объекту нематериальных активов. Для определения признаков обесценения объектов нематериальных активов субъектом учета применяются положения Федеральный стандарта "Обесценение активов".</w:t>
      </w:r>
    </w:p>
    <w:p w14:paraId="1371C95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 прекращении признания в качестве актива объекта нематериальных активов субъектом учета отражается выбытие с бухгалтерского учета объекта нематериальных активов на соответствующих балансовых счетах бухгалтерского учета – по кредиту соответствующих балансовых счетов учета нематериальных активов.</w:t>
      </w:r>
    </w:p>
    <w:p w14:paraId="0F45473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4.3.2. Материальные объекты (материальные носители), в которых выражены результаты интеллектуальной деятельности и приравненные к ним средства индивидуализации, не относятся к нематериальным активам, принимаемым к бухгалтерскому учету.</w:t>
      </w:r>
    </w:p>
    <w:p w14:paraId="6FC9456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Материальные носители нематериальных активов принимаются к учету в составе материальных запасов и списываются с балансового учета при выдаче ответственным лицам, если при передаче учреждению нематериальных активов эти материальные носители передавались с указанием стоимости.</w:t>
      </w:r>
    </w:p>
    <w:p w14:paraId="177813AD" w14:textId="77777777" w:rsidR="00AF1FD7" w:rsidRPr="008D72CE" w:rsidRDefault="00190ECA"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AF1FD7" w:rsidRPr="008D72CE">
        <w:rPr>
          <w:rFonts w:ascii="Times New Roman" w:eastAsia="Times New Roman" w:hAnsi="Times New Roman" w:cs="Times New Roman"/>
          <w:color w:val="000000" w:themeColor="text1"/>
          <w:sz w:val="28"/>
          <w:szCs w:val="28"/>
          <w:bdr w:val="none" w:sz="0" w:space="0" w:color="auto" w:frame="1"/>
          <w:lang w:eastAsia="ru-RU"/>
        </w:rPr>
        <w:t>(Основание: </w:t>
      </w:r>
      <w:hyperlink r:id="rId94" w:history="1">
        <w:r w:rsidR="00AF1FD7" w:rsidRPr="008D72CE">
          <w:rPr>
            <w:rFonts w:ascii="Times New Roman" w:eastAsia="Times New Roman" w:hAnsi="Times New Roman" w:cs="Times New Roman"/>
            <w:color w:val="000000" w:themeColor="text1"/>
            <w:sz w:val="28"/>
            <w:szCs w:val="28"/>
            <w:bdr w:val="none" w:sz="0" w:space="0" w:color="auto" w:frame="1"/>
            <w:lang w:eastAsia="ru-RU"/>
          </w:rPr>
          <w:t>п. 57</w:t>
        </w:r>
      </w:hyperlink>
      <w:r w:rsidR="00AF1FD7" w:rsidRPr="008D72CE">
        <w:rPr>
          <w:rFonts w:ascii="Times New Roman" w:eastAsia="Times New Roman" w:hAnsi="Times New Roman" w:cs="Times New Roman"/>
          <w:color w:val="000000" w:themeColor="text1"/>
          <w:sz w:val="28"/>
          <w:szCs w:val="28"/>
          <w:bdr w:val="none" w:sz="0" w:space="0" w:color="auto" w:frame="1"/>
          <w:lang w:eastAsia="ru-RU"/>
        </w:rPr>
        <w:t> Инструкции N 157н)</w:t>
      </w:r>
    </w:p>
    <w:p w14:paraId="7497A18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4.3.3.  Права пользования объектов нематериальных активов учитывать в соответствии с письмами министерства финансов РФ от 30.11.2020 № 02-07-07/104384 и 02.04.2021 № 02-07-07/25218.</w:t>
      </w:r>
    </w:p>
    <w:p w14:paraId="781D5F8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Неисключительные права пользования на результаты интеллектуальной деятельности (права пользования на результаты интеллектуальной деятельности в соответствии с лицензионными договорами либо иными документами, подтверждающими существование права на результаты интеллектуальной деятельности), признаваемые   в составе нефинансовых активов в соответствии с положениями СГС «Нематериальные активы» сроком полезного использования более 12 месяцев отражаются на соответствующих счетах аналитического учета счета 0 111 60 000 «Права пользования нематериальными активами».</w:t>
      </w:r>
    </w:p>
    <w:p w14:paraId="19E7D9C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Неисключительные права пользования на результаты интеллектуальной деятельности сроком не боле 12 месяцев отражаются через счет 040150226 «Расходы будущих периодов» с признанием помесячно части сумм в расходы текущего периода.</w:t>
      </w:r>
    </w:p>
    <w:p w14:paraId="6E9A5F4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Срок полезного использования нематериальных активов в целях принятия объекта к бухгалтерскому учету и начисления амортизации определяется комиссией по поступлению и выбытию активов учреждения исходя из: срока действия прав учреждения на актив; срока действия патента, свидетельства на актив; ожидаемого срока использования актива.</w:t>
      </w:r>
    </w:p>
    <w:p w14:paraId="3345817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Срок полезной службы считается неопределенным, если анализ всех значимых факторов указывает на отсутствие предвидимого предела у периода, в течение которого от данного актива ожидается поступление экономических выгод (полезного потенциала).</w:t>
      </w:r>
    </w:p>
    <w:p w14:paraId="0C85142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целях отражения прав пользования нематериальными активами применяются следующие подстатьи КОСГУ:</w:t>
      </w:r>
    </w:p>
    <w:p w14:paraId="6862755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 для неисключительных прав с неопределенным сроком полезного использования – 352 «Увеличение стоимости неисключительных прав на результаты интеллектуальной деятельности с определенным сроком полезного использования»; 452 «Уменьшение стоимости неисключительных прав на результаты интеллектуальной деятельности с определенным сроком полезного использования».</w:t>
      </w:r>
    </w:p>
    <w:p w14:paraId="243CFA7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для неисключительных прав с определенным сроком полезного использования – 353 «Увеличение стоимости неисключительных прав на результаты интеллектуальной деятельности с неопределенным сроком полезного использования»; 453 «Уменьшение стоимости неисключительных прав на результаты интеллектуальной деятельности с неопределенным сроком полезного использования».</w:t>
      </w:r>
    </w:p>
    <w:p w14:paraId="5260F82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 право пользования нематериальными активами с определенным сроком полезного использования начисляется амортизация линейным методом через счет 010460452 «Амортизация прав пользования нематериальными активами с определенным сроком полезного использования».</w:t>
      </w:r>
    </w:p>
    <w:p w14:paraId="6D1DAD7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 право пользования нематериальными активами с неопределенным сроком использования амортизация не начисляется, до момента, когда этот срок можно будет определить.</w:t>
      </w:r>
    </w:p>
    <w:p w14:paraId="269577C4" w14:textId="77777777" w:rsidR="00AF1FD7" w:rsidRPr="008D72CE" w:rsidRDefault="00352532" w:rsidP="008D72CE">
      <w:pPr>
        <w:spacing w:after="0" w:line="240" w:lineRule="auto"/>
        <w:jc w:val="both"/>
        <w:textAlignment w:val="baseline"/>
        <w:outlineLvl w:val="0"/>
        <w:rPr>
          <w:rFonts w:ascii="Arial" w:eastAsia="Times New Roman" w:hAnsi="Arial" w:cs="Arial"/>
          <w:color w:val="000000" w:themeColor="text1"/>
          <w:kern w:val="36"/>
          <w:sz w:val="42"/>
          <w:szCs w:val="42"/>
          <w:lang w:eastAsia="ru-RU"/>
        </w:rPr>
      </w:pPr>
      <w:r>
        <w:rPr>
          <w:rFonts w:ascii="Times New Roman" w:eastAsia="Times New Roman" w:hAnsi="Times New Roman" w:cs="Times New Roman"/>
          <w:color w:val="000000" w:themeColor="text1"/>
          <w:kern w:val="36"/>
          <w:sz w:val="28"/>
          <w:szCs w:val="28"/>
          <w:bdr w:val="none" w:sz="0" w:space="0" w:color="auto" w:frame="1"/>
          <w:lang w:eastAsia="ru-RU"/>
        </w:rPr>
        <w:t>4</w:t>
      </w:r>
      <w:r w:rsidR="00AF1FD7" w:rsidRPr="008D72CE">
        <w:rPr>
          <w:rFonts w:ascii="Times New Roman" w:eastAsia="Times New Roman" w:hAnsi="Times New Roman" w:cs="Times New Roman"/>
          <w:color w:val="000000" w:themeColor="text1"/>
          <w:kern w:val="36"/>
          <w:sz w:val="28"/>
          <w:szCs w:val="28"/>
          <w:bdr w:val="none" w:sz="0" w:space="0" w:color="auto" w:frame="1"/>
          <w:lang w:eastAsia="ru-RU"/>
        </w:rPr>
        <w:t>.4. Учет материальных запасов.</w:t>
      </w:r>
    </w:p>
    <w:p w14:paraId="4F206EA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4.4.1. К материальным запасам относятся:</w:t>
      </w:r>
    </w:p>
    <w:p w14:paraId="2A41A4F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материальные ценности, приобретенные для потребления в процессе деятельности учреждения, в том числе д</w:t>
      </w:r>
      <w:r w:rsidR="00493171" w:rsidRPr="008D72CE">
        <w:rPr>
          <w:rFonts w:ascii="Times New Roman" w:eastAsia="Times New Roman" w:hAnsi="Times New Roman" w:cs="Times New Roman"/>
          <w:color w:val="000000" w:themeColor="text1"/>
          <w:sz w:val="28"/>
          <w:szCs w:val="28"/>
          <w:bdr w:val="none" w:sz="0" w:space="0" w:color="auto" w:frame="1"/>
          <w:lang w:eastAsia="ru-RU"/>
        </w:rPr>
        <w:t>ля путей</w:t>
      </w:r>
      <w:r w:rsidRPr="008D72CE">
        <w:rPr>
          <w:rFonts w:ascii="Times New Roman" w:eastAsia="Times New Roman" w:hAnsi="Times New Roman" w:cs="Times New Roman"/>
          <w:color w:val="000000" w:themeColor="text1"/>
          <w:sz w:val="28"/>
          <w:szCs w:val="28"/>
          <w:bdr w:val="none" w:sz="0" w:space="0" w:color="auto" w:frame="1"/>
          <w:lang w:eastAsia="ru-RU"/>
        </w:rPr>
        <w:t xml:space="preserve"> изготовления нефинансовых активов;</w:t>
      </w:r>
    </w:p>
    <w:p w14:paraId="3363006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иные материальные ценности, приобретенные в целях реализации полномочий по обеспечению материальными ценностями отдельных категорий граждан (организаций).</w:t>
      </w:r>
    </w:p>
    <w:p w14:paraId="7812893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целях бюджетного учета материальных запасов предназначен счет 010500000 «Материальные запасы».</w:t>
      </w:r>
    </w:p>
    <w:p w14:paraId="7A26E61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Принятие к бухгалтерскому учету приобретенных материальных запасов осуществляется на основании первичных учетных документов по первоначальной стоимости, и отражаются датой фактического получения запасов ответственным лицом.</w:t>
      </w:r>
    </w:p>
    <w:p w14:paraId="4156A60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4.4.2. Первоначальная стоимость материальных запасов, приобретаемых учреждением для их отражения в бюджетном учете, формируется на аналитических счетах 10500 «Материальные запасы» путем включения в стоимость конкретных наименований материальных запасов, отраженных на соответствующих аналитических субконто, как их покупной стоимости (в количественном и стоимостном выражении), так и затрат по их приобретению (только в стоимостном выражении), в результате чего на указанных аналитических субконто формируется учетная стоимость каждой единицы материальных запасов.</w:t>
      </w:r>
    </w:p>
    <w:p w14:paraId="342B222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Первоначальной стоимостью материальных запасов, полученных учреждением по договору дарения, а также в процессе списания (ликвидации) комплексных объектов основных средств, признается их текущая рыночная стоимость на дату принятия к бухгалтерскому учету, а также стоимость услуг, связанных с доставкой таких материальных запасов на склад учреждения и приведением их в состояние, пригодное для использования.</w:t>
      </w:r>
    </w:p>
    <w:p w14:paraId="75C9BE9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Под текущей рыночной стоимостью понимается определенная оценочно-инвентаризационной комиссией учреждения сумма денежных средств, которая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может быть получена в результате продажи указанных активов на дату принятия к бухгалтерскому учету.</w:t>
      </w:r>
    </w:p>
    <w:p w14:paraId="57A21FF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4.4.3. Единицей бухгалтерского учета материальных запасов является однородная группа.</w:t>
      </w:r>
    </w:p>
    <w:p w14:paraId="01B22B7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Материальные запасы, отнесенные к одинаковой номенклатуре, но имеющие в 1-17 разрядах номера счета разные аналитические коды, учитываются как самостоятельные группы объектов имущества.</w:t>
      </w:r>
    </w:p>
    <w:p w14:paraId="2B3A460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(Основание: </w:t>
      </w:r>
      <w:hyperlink r:id="rId95" w:history="1">
        <w:r w:rsidRPr="008D72CE">
          <w:rPr>
            <w:rFonts w:ascii="Times New Roman" w:eastAsia="Times New Roman" w:hAnsi="Times New Roman" w:cs="Times New Roman"/>
            <w:color w:val="000000" w:themeColor="text1"/>
            <w:sz w:val="28"/>
            <w:szCs w:val="28"/>
            <w:bdr w:val="none" w:sz="0" w:space="0" w:color="auto" w:frame="1"/>
            <w:lang w:eastAsia="ru-RU"/>
          </w:rPr>
          <w:t>п. 101</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N 157н)</w:t>
      </w:r>
    </w:p>
    <w:p w14:paraId="759E480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4.4.4. Выбытие (отпуск) материальных запасов.</w:t>
      </w:r>
    </w:p>
    <w:p w14:paraId="543EF7B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 потреблении (использовании), передаче, продажи, распространении материальных запасов происходит их выбытие.</w:t>
      </w:r>
    </w:p>
    <w:p w14:paraId="0EB1C4A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 фактической стоимости каждой единицы подлежат списанию</w:t>
      </w:r>
      <w:r w:rsidR="00493171"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Pr="008D72CE">
        <w:rPr>
          <w:rFonts w:ascii="Times New Roman" w:eastAsia="Times New Roman" w:hAnsi="Times New Roman" w:cs="Times New Roman"/>
          <w:color w:val="000000" w:themeColor="text1"/>
          <w:sz w:val="28"/>
          <w:szCs w:val="28"/>
          <w:bdr w:val="none" w:sz="0" w:space="0" w:color="auto" w:frame="1"/>
          <w:lang w:eastAsia="ru-RU"/>
        </w:rPr>
        <w:t>материальные запасы в состав расходов текущего периода.</w:t>
      </w:r>
    </w:p>
    <w:p w14:paraId="54D1213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Для списания материальных запасов, кроме Акта о списании материальных запасов (</w:t>
      </w:r>
      <w:hyperlink r:id="rId96" w:history="1">
        <w:r w:rsidRPr="008D72CE">
          <w:rPr>
            <w:rFonts w:ascii="Times New Roman" w:eastAsia="Times New Roman" w:hAnsi="Times New Roman" w:cs="Times New Roman"/>
            <w:color w:val="000000" w:themeColor="text1"/>
            <w:sz w:val="28"/>
            <w:szCs w:val="28"/>
            <w:bdr w:val="none" w:sz="0" w:space="0" w:color="auto" w:frame="1"/>
            <w:lang w:eastAsia="ru-RU"/>
          </w:rPr>
          <w:t>ф. 0504230</w:t>
        </w:r>
      </w:hyperlink>
      <w:r w:rsidRPr="008D72CE">
        <w:rPr>
          <w:rFonts w:ascii="Times New Roman" w:eastAsia="Times New Roman" w:hAnsi="Times New Roman" w:cs="Times New Roman"/>
          <w:color w:val="000000" w:themeColor="text1"/>
          <w:sz w:val="28"/>
          <w:szCs w:val="28"/>
          <w:bdr w:val="none" w:sz="0" w:space="0" w:color="auto" w:frame="1"/>
          <w:lang w:eastAsia="ru-RU"/>
        </w:rPr>
        <w:t>), в порядке, предусмотренном Графиком документооборота, для соответствующих групп (видов) материальных запасов применяются:</w:t>
      </w:r>
    </w:p>
    <w:p w14:paraId="75F414D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Ведомость выдачи материальных ценностей на нужды учреждения (</w:t>
      </w:r>
      <w:hyperlink r:id="rId97" w:history="1">
        <w:r w:rsidRPr="008D72CE">
          <w:rPr>
            <w:rFonts w:ascii="Times New Roman" w:eastAsia="Times New Roman" w:hAnsi="Times New Roman" w:cs="Times New Roman"/>
            <w:color w:val="000000" w:themeColor="text1"/>
            <w:sz w:val="28"/>
            <w:szCs w:val="28"/>
            <w:bdr w:val="none" w:sz="0" w:space="0" w:color="auto" w:frame="1"/>
            <w:lang w:eastAsia="ru-RU"/>
          </w:rPr>
          <w:t>ф.0504210</w:t>
        </w:r>
      </w:hyperlink>
      <w:r w:rsidRPr="008D72CE">
        <w:rPr>
          <w:rFonts w:ascii="Times New Roman" w:eastAsia="Times New Roman" w:hAnsi="Times New Roman" w:cs="Times New Roman"/>
          <w:color w:val="000000" w:themeColor="text1"/>
          <w:sz w:val="28"/>
          <w:szCs w:val="28"/>
          <w:bdr w:val="none" w:sz="0" w:space="0" w:color="auto" w:frame="1"/>
          <w:lang w:eastAsia="ru-RU"/>
        </w:rPr>
        <w:t>);</w:t>
      </w:r>
    </w:p>
    <w:p w14:paraId="2FCF8DF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Путевой лист;</w:t>
      </w:r>
    </w:p>
    <w:p w14:paraId="4885EFE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Акт о списании мягкого и хозяйственного инвентаря (</w:t>
      </w:r>
      <w:hyperlink r:id="rId98" w:history="1">
        <w:r w:rsidRPr="008D72CE">
          <w:rPr>
            <w:rFonts w:ascii="Times New Roman" w:eastAsia="Times New Roman" w:hAnsi="Times New Roman" w:cs="Times New Roman"/>
            <w:color w:val="000000" w:themeColor="text1"/>
            <w:sz w:val="28"/>
            <w:szCs w:val="28"/>
            <w:bdr w:val="none" w:sz="0" w:space="0" w:color="auto" w:frame="1"/>
            <w:lang w:eastAsia="ru-RU"/>
          </w:rPr>
          <w:t>ф. 0504143</w:t>
        </w:r>
      </w:hyperlink>
      <w:r w:rsidRPr="008D72CE">
        <w:rPr>
          <w:rFonts w:ascii="Times New Roman" w:eastAsia="Times New Roman" w:hAnsi="Times New Roman" w:cs="Times New Roman"/>
          <w:color w:val="000000" w:themeColor="text1"/>
          <w:sz w:val="28"/>
          <w:szCs w:val="28"/>
          <w:bdr w:val="none" w:sz="0" w:space="0" w:color="auto" w:frame="1"/>
          <w:lang w:eastAsia="ru-RU"/>
        </w:rPr>
        <w:t>);</w:t>
      </w:r>
    </w:p>
    <w:p w14:paraId="5551737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иные первичные документы учета.</w:t>
      </w:r>
    </w:p>
    <w:p w14:paraId="30C69FE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(Основание: </w:t>
      </w:r>
      <w:hyperlink r:id="rId99" w:history="1">
        <w:r w:rsidRPr="008D72CE">
          <w:rPr>
            <w:rFonts w:ascii="Times New Roman" w:eastAsia="Times New Roman" w:hAnsi="Times New Roman" w:cs="Times New Roman"/>
            <w:color w:val="000000" w:themeColor="text1"/>
            <w:sz w:val="28"/>
            <w:szCs w:val="28"/>
            <w:bdr w:val="none" w:sz="0" w:space="0" w:color="auto" w:frame="1"/>
            <w:lang w:eastAsia="ru-RU"/>
          </w:rPr>
          <w:t>п. 108</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N 157н)</w:t>
      </w:r>
    </w:p>
    <w:p w14:paraId="4EF213D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  4.4.5. В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применяются нормы списания горюче-смазочных материалов (ГСМ)</w:t>
      </w:r>
      <w:r w:rsidR="00352532">
        <w:rPr>
          <w:rFonts w:ascii="Times New Roman" w:eastAsia="Times New Roman" w:hAnsi="Times New Roman" w:cs="Times New Roman"/>
          <w:color w:val="000000" w:themeColor="text1"/>
          <w:sz w:val="28"/>
          <w:szCs w:val="28"/>
          <w:bdr w:val="none" w:sz="0" w:space="0" w:color="auto" w:frame="1"/>
          <w:lang w:eastAsia="ru-RU"/>
        </w:rPr>
        <w:t>,</w:t>
      </w:r>
      <w:r w:rsidRPr="008D72CE">
        <w:rPr>
          <w:rFonts w:ascii="Times New Roman" w:eastAsia="Times New Roman" w:hAnsi="Times New Roman" w:cs="Times New Roman"/>
          <w:color w:val="000000" w:themeColor="text1"/>
          <w:sz w:val="28"/>
          <w:szCs w:val="28"/>
          <w:bdr w:val="none" w:sz="0" w:space="0" w:color="auto" w:frame="1"/>
          <w:lang w:eastAsia="ru-RU"/>
        </w:rPr>
        <w:t xml:space="preserve"> утвержденные распоряжением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009E6405" w:rsidRPr="008D72CE">
        <w:rPr>
          <w:rFonts w:ascii="Times New Roman" w:eastAsia="Times New Roman" w:hAnsi="Times New Roman" w:cs="Times New Roman"/>
          <w:color w:val="000000" w:themeColor="text1"/>
          <w:sz w:val="28"/>
          <w:szCs w:val="28"/>
          <w:bdr w:val="none" w:sz="0" w:space="0" w:color="auto" w:frame="1"/>
          <w:lang w:eastAsia="ru-RU"/>
        </w:rPr>
        <w:t xml:space="preserve"> муниципального образования «Рабочий поселок Исса» Иссинского района Пензенской области</w:t>
      </w:r>
      <w:r w:rsidRPr="008D72CE">
        <w:rPr>
          <w:rFonts w:ascii="Times New Roman" w:eastAsia="Times New Roman" w:hAnsi="Times New Roman" w:cs="Times New Roman"/>
          <w:color w:val="000000" w:themeColor="text1"/>
          <w:sz w:val="28"/>
          <w:szCs w:val="28"/>
          <w:bdr w:val="none" w:sz="0" w:space="0" w:color="auto" w:frame="1"/>
          <w:lang w:eastAsia="ru-RU"/>
        </w:rPr>
        <w:t>. Нормы разработаны с учетом </w:t>
      </w:r>
      <w:hyperlink r:id="rId100" w:history="1">
        <w:r w:rsidRPr="008D72CE">
          <w:rPr>
            <w:rFonts w:ascii="Times New Roman" w:eastAsia="Times New Roman" w:hAnsi="Times New Roman" w:cs="Times New Roman"/>
            <w:color w:val="000000" w:themeColor="text1"/>
            <w:sz w:val="28"/>
            <w:szCs w:val="28"/>
            <w:bdr w:val="none" w:sz="0" w:space="0" w:color="auto" w:frame="1"/>
            <w:lang w:eastAsia="ru-RU"/>
          </w:rPr>
          <w:t>Норм</w:t>
        </w:r>
      </w:hyperlink>
      <w:r w:rsidRPr="008D72CE">
        <w:rPr>
          <w:rFonts w:ascii="Times New Roman" w:eastAsia="Times New Roman" w:hAnsi="Times New Roman" w:cs="Times New Roman"/>
          <w:color w:val="000000" w:themeColor="text1"/>
          <w:sz w:val="28"/>
          <w:szCs w:val="28"/>
          <w:bdr w:val="none" w:sz="0" w:space="0" w:color="auto" w:frame="1"/>
          <w:lang w:eastAsia="ru-RU"/>
        </w:rPr>
        <w:t> расхода топлив и смазочных материалов на автомобильном транспорте, утвержденных </w:t>
      </w:r>
      <w:hyperlink r:id="rId101" w:history="1">
        <w:r w:rsidRPr="008D72CE">
          <w:rPr>
            <w:rFonts w:ascii="Times New Roman" w:eastAsia="Times New Roman" w:hAnsi="Times New Roman" w:cs="Times New Roman"/>
            <w:color w:val="000000" w:themeColor="text1"/>
            <w:sz w:val="28"/>
            <w:szCs w:val="28"/>
            <w:bdr w:val="none" w:sz="0" w:space="0" w:color="auto" w:frame="1"/>
            <w:lang w:eastAsia="ru-RU"/>
          </w:rPr>
          <w:t>распоряжением</w:t>
        </w:r>
      </w:hyperlink>
      <w:r w:rsidRPr="008D72CE">
        <w:rPr>
          <w:rFonts w:ascii="Times New Roman" w:eastAsia="Times New Roman" w:hAnsi="Times New Roman" w:cs="Times New Roman"/>
          <w:color w:val="000000" w:themeColor="text1"/>
          <w:sz w:val="28"/>
          <w:szCs w:val="28"/>
          <w:bdr w:val="none" w:sz="0" w:space="0" w:color="auto" w:frame="1"/>
          <w:lang w:eastAsia="ru-RU"/>
        </w:rPr>
        <w:t> Минтранса России от 14.03.2008 N АМ-23р;</w:t>
      </w:r>
    </w:p>
    <w:p w14:paraId="37EF5F7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Стоимость фактически израсходованных объемов ГСМ отражается в учете по кредиту счета 105 00 «Материальные запасы» на основании путевых листов, но не выше норм, установленных распоряжением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009E6405" w:rsidRPr="008D72CE">
        <w:rPr>
          <w:rFonts w:ascii="Times New Roman" w:eastAsia="Times New Roman" w:hAnsi="Times New Roman" w:cs="Times New Roman"/>
          <w:color w:val="000000" w:themeColor="text1"/>
          <w:sz w:val="28"/>
          <w:szCs w:val="28"/>
          <w:bdr w:val="none" w:sz="0" w:space="0" w:color="auto" w:frame="1"/>
          <w:lang w:eastAsia="ru-RU"/>
        </w:rPr>
        <w:t xml:space="preserve"> муниципального образования «Рабочий поселок Исса» Иссинского района Пензенской области</w:t>
      </w:r>
      <w:r w:rsidRPr="008D72CE">
        <w:rPr>
          <w:rFonts w:ascii="Times New Roman" w:eastAsia="Times New Roman" w:hAnsi="Times New Roman" w:cs="Times New Roman"/>
          <w:color w:val="000000" w:themeColor="text1"/>
          <w:sz w:val="28"/>
          <w:szCs w:val="28"/>
          <w:bdr w:val="none" w:sz="0" w:space="0" w:color="auto" w:frame="1"/>
          <w:lang w:eastAsia="ru-RU"/>
        </w:rPr>
        <w:t>.</w:t>
      </w:r>
    </w:p>
    <w:p w14:paraId="752F367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Для учета и контроля работы транспортных средств и водителей применяются путевые листы, содержащие обязательные реквизиты, утвержденные приказом Минтранса России от 11.09.2020 N 368, по форме утвержденной постановлением Госкомстата России от 28.11.1997 №78.</w:t>
      </w:r>
    </w:p>
    <w:p w14:paraId="2F488CC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путевом листе ежедневно ставятся отметки о проведении контроля технического состояния транспортных средств перед выездом с места стоянки и по возвращении о технической исправности (неисправности) транспортных средств.</w:t>
      </w:r>
    </w:p>
    <w:p w14:paraId="0D4E892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(Основание: </w:t>
      </w:r>
      <w:hyperlink r:id="rId102" w:history="1">
        <w:r w:rsidRPr="008D72CE">
          <w:rPr>
            <w:rFonts w:ascii="Times New Roman" w:eastAsia="Times New Roman" w:hAnsi="Times New Roman" w:cs="Times New Roman"/>
            <w:color w:val="000000" w:themeColor="text1"/>
            <w:sz w:val="28"/>
            <w:szCs w:val="28"/>
            <w:bdr w:val="none" w:sz="0" w:space="0" w:color="auto" w:frame="1"/>
            <w:lang w:eastAsia="ru-RU"/>
          </w:rPr>
          <w:t>п. 112</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N 157н, </w:t>
      </w:r>
      <w:proofErr w:type="spellStart"/>
      <w:r w:rsidR="00981037" w:rsidRPr="008D72CE">
        <w:rPr>
          <w:color w:val="000000" w:themeColor="text1"/>
        </w:rPr>
        <w:fldChar w:fldCharType="begin"/>
      </w:r>
      <w:r w:rsidR="00981037" w:rsidRPr="008D72CE">
        <w:rPr>
          <w:color w:val="000000" w:themeColor="text1"/>
        </w:rPr>
        <w:instrText xml:space="preserve"> HYPERLINK "garantf1://70574094.2025/" </w:instrText>
      </w:r>
      <w:r w:rsidR="00981037" w:rsidRPr="008D72CE">
        <w:rPr>
          <w:color w:val="000000" w:themeColor="text1"/>
        </w:rPr>
      </w:r>
      <w:r w:rsidR="00981037" w:rsidRPr="008D72CE">
        <w:rPr>
          <w:color w:val="000000" w:themeColor="text1"/>
        </w:rPr>
        <w:fldChar w:fldCharType="separate"/>
      </w:r>
      <w:r w:rsidRPr="008D72CE">
        <w:rPr>
          <w:rFonts w:ascii="Times New Roman" w:eastAsia="Times New Roman" w:hAnsi="Times New Roman" w:cs="Times New Roman"/>
          <w:color w:val="000000" w:themeColor="text1"/>
          <w:sz w:val="28"/>
          <w:szCs w:val="28"/>
          <w:bdr w:val="none" w:sz="0" w:space="0" w:color="auto" w:frame="1"/>
          <w:lang w:eastAsia="ru-RU"/>
        </w:rPr>
        <w:t>пп</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2.5 п. 2</w:t>
      </w:r>
      <w:r w:rsidR="00981037" w:rsidRPr="008D72CE">
        <w:rPr>
          <w:rFonts w:ascii="Times New Roman" w:eastAsia="Times New Roman" w:hAnsi="Times New Roman" w:cs="Times New Roman"/>
          <w:color w:val="000000" w:themeColor="text1"/>
          <w:sz w:val="28"/>
          <w:szCs w:val="28"/>
          <w:bdr w:val="none" w:sz="0" w:space="0" w:color="auto" w:frame="1"/>
          <w:lang w:eastAsia="ru-RU"/>
        </w:rPr>
        <w:fldChar w:fldCharType="end"/>
      </w:r>
      <w:r w:rsidRPr="008D72CE">
        <w:rPr>
          <w:rFonts w:ascii="Times New Roman" w:eastAsia="Times New Roman" w:hAnsi="Times New Roman" w:cs="Times New Roman"/>
          <w:color w:val="000000" w:themeColor="text1"/>
          <w:sz w:val="28"/>
          <w:szCs w:val="28"/>
          <w:bdr w:val="none" w:sz="0" w:space="0" w:color="auto" w:frame="1"/>
          <w:lang w:eastAsia="ru-RU"/>
        </w:rPr>
        <w:t> приложения 2 к приказу Минтранса России от 15.01.2014 N 7)</w:t>
      </w:r>
    </w:p>
    <w:p w14:paraId="18EFD67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4.5. Учет непроизведенных активов.</w:t>
      </w:r>
    </w:p>
    <w:p w14:paraId="44024E8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Учет непроизведенных активов осуществляется в соответствии с утвержденным приказом Минфина РФ №34н от 28.02.2018г. федеральным стандартом «Непроизведенные активы».</w:t>
      </w:r>
    </w:p>
    <w:p w14:paraId="278C0BC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Земельные участки, на которые собственность учреждения зарегистрирована, учитываются на счете 0 103 11 (Земля – недвижимое имущество учреждения). Земельные участки, по которым собственность не разграничена, вовлекаемые в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хозяйственный оборот, учитываются на счете    0 103 13 (Прочие непроизведенные активы – недвижимое имущество учреждения).</w:t>
      </w:r>
    </w:p>
    <w:p w14:paraId="42ABBC1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Объект непроизведенных активов принимается к бухгалтерскому учету с момента признания его по первоначальной стоимости. Первоначальная стоимость объекта, впервые вовлекаемого в хозяйственный оборот, является его справедливая стоимость на эту дату.</w:t>
      </w:r>
    </w:p>
    <w:p w14:paraId="515C659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Первоначальная стоимость непроизведенных активов (за исключением земельных участков) определяется в сумме фактически произведенных расходов (цена плюс любые фактические затраты на приобретение объекта). Затраты, понесенные при использовании, обслуживании объекта непроизведенных активов, отражаются в составе расходов текущего периода.</w:t>
      </w:r>
    </w:p>
    <w:p w14:paraId="60B1855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Первоначальная стоимость земельных участков, впервые вовлекаемых в хозяйственный оборот, является:</w:t>
      </w:r>
    </w:p>
    <w:p w14:paraId="1555BC7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кадастровая стоимость, если объект внесен в государственный кадастр недвижимости;</w:t>
      </w:r>
    </w:p>
    <w:p w14:paraId="152B005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условная оценка, если объект не внесен в государственный кадастр недвижимости.</w:t>
      </w:r>
    </w:p>
    <w:p w14:paraId="2DB9A3F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Ежегодно производится переоценка стоимости объектов непроизведенных активов. Переоценка земельных участков производится до справедливой стоимости, в качестве которой используется кадастровая стоимость. Сумма переоценки относится на финансовый результат в качестве доходов или расходов текущего периода.</w:t>
      </w:r>
    </w:p>
    <w:p w14:paraId="45D2F1D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Финансовый результат, сформированный при первом применении стандарта «Непроизведенные активы», от пересмотра балансовой стоимости объектов, относящихся к группе «Земля» (земельные участки), до кадастровой стоимости отражаются в качестве корректировки показателя финансового результата прошлых отчетных периодов на начало отчетного периода.</w:t>
      </w:r>
    </w:p>
    <w:p w14:paraId="4894EC7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Объекты непроизведенных активов не амортизируются.</w:t>
      </w:r>
    </w:p>
    <w:p w14:paraId="144195BD" w14:textId="77777777" w:rsidR="00AF1FD7" w:rsidRPr="008D72CE" w:rsidRDefault="00AF1FD7" w:rsidP="008D72CE">
      <w:pPr>
        <w:spacing w:after="0" w:line="240" w:lineRule="auto"/>
        <w:jc w:val="both"/>
        <w:textAlignment w:val="baseline"/>
        <w:outlineLvl w:val="0"/>
        <w:rPr>
          <w:rFonts w:ascii="Arial" w:eastAsia="Times New Roman" w:hAnsi="Arial" w:cs="Arial"/>
          <w:color w:val="000000" w:themeColor="text1"/>
          <w:kern w:val="36"/>
          <w:sz w:val="42"/>
          <w:szCs w:val="42"/>
          <w:lang w:eastAsia="ru-RU"/>
        </w:rPr>
      </w:pPr>
      <w:r w:rsidRPr="008D72CE">
        <w:rPr>
          <w:rFonts w:ascii="Times New Roman" w:eastAsia="Times New Roman" w:hAnsi="Times New Roman" w:cs="Times New Roman"/>
          <w:color w:val="000000" w:themeColor="text1"/>
          <w:kern w:val="36"/>
          <w:sz w:val="28"/>
          <w:szCs w:val="28"/>
          <w:bdr w:val="none" w:sz="0" w:space="0" w:color="auto" w:frame="1"/>
          <w:lang w:eastAsia="ru-RU"/>
        </w:rPr>
        <w:t>4.6. Учет денежных средств.</w:t>
      </w:r>
    </w:p>
    <w:p w14:paraId="331A1FB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4.6.1. Операции с денежными средствами осуществляются с использованием лицевых счетов в </w:t>
      </w:r>
      <w:r w:rsidR="00A73012" w:rsidRPr="008D72CE">
        <w:rPr>
          <w:rFonts w:ascii="Times New Roman" w:eastAsia="Times New Roman" w:hAnsi="Times New Roman" w:cs="Times New Roman"/>
          <w:color w:val="000000" w:themeColor="text1"/>
          <w:sz w:val="28"/>
          <w:szCs w:val="28"/>
          <w:bdr w:val="none" w:sz="0" w:space="0" w:color="auto" w:frame="1"/>
          <w:lang w:eastAsia="ru-RU"/>
        </w:rPr>
        <w:t xml:space="preserve">Финансовом управлении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00A73012" w:rsidRPr="008D72CE">
        <w:rPr>
          <w:rFonts w:ascii="Times New Roman" w:eastAsia="Times New Roman" w:hAnsi="Times New Roman" w:cs="Times New Roman"/>
          <w:color w:val="000000" w:themeColor="text1"/>
          <w:sz w:val="28"/>
          <w:szCs w:val="28"/>
          <w:bdr w:val="none" w:sz="0" w:space="0" w:color="auto" w:frame="1"/>
          <w:lang w:eastAsia="ru-RU"/>
        </w:rPr>
        <w:t xml:space="preserve"> Иссинского района Пензенской области</w:t>
      </w:r>
      <w:r w:rsidRPr="008D72CE">
        <w:rPr>
          <w:rFonts w:ascii="Times New Roman" w:eastAsia="Times New Roman" w:hAnsi="Times New Roman" w:cs="Times New Roman"/>
          <w:color w:val="000000" w:themeColor="text1"/>
          <w:sz w:val="28"/>
          <w:szCs w:val="28"/>
          <w:bdr w:val="none" w:sz="0" w:space="0" w:color="auto" w:frame="1"/>
          <w:lang w:eastAsia="ru-RU"/>
        </w:rPr>
        <w:t>.</w:t>
      </w:r>
    </w:p>
    <w:p w14:paraId="0C3FA83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4.6.2.  В учреждении нет движения наличных денежных средств, поэтому не ведется Кассовая книга (ф. 0504514) и Журнал приходных и расходных кассовых документов (ф. 0310003), а также не проводится инвентаризации кассы.</w:t>
      </w:r>
    </w:p>
    <w:p w14:paraId="01242B2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4.6.3. Учет бюджетных и денежных обязательств ведется согласно порядку, приведенном в приложении 13 к настоящему распоряжению.</w:t>
      </w:r>
    </w:p>
    <w:p w14:paraId="6399533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4.7. Учет расчетов, включая расчеты по платежам в бюджет.</w:t>
      </w:r>
    </w:p>
    <w:p w14:paraId="0C1A0DB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учреждения по платежам в бюджет, с персоналом, поставщиками и подрядчиками, покупателями и заказчиками, а также</w:t>
      </w:r>
      <w:r w:rsidR="00A77941">
        <w:rPr>
          <w:rFonts w:ascii="Times New Roman" w:eastAsia="Times New Roman" w:hAnsi="Times New Roman" w:cs="Times New Roman"/>
          <w:color w:val="000000" w:themeColor="text1"/>
          <w:sz w:val="28"/>
          <w:szCs w:val="28"/>
          <w:bdr w:val="none" w:sz="0" w:space="0" w:color="auto" w:frame="1"/>
          <w:lang w:eastAsia="ru-RU"/>
        </w:rPr>
        <w:t xml:space="preserve"> </w:t>
      </w:r>
      <w:r w:rsidRPr="008D72CE">
        <w:rPr>
          <w:rFonts w:ascii="Times New Roman" w:eastAsia="Times New Roman" w:hAnsi="Times New Roman" w:cs="Times New Roman"/>
          <w:color w:val="000000" w:themeColor="text1"/>
          <w:sz w:val="28"/>
          <w:szCs w:val="28"/>
          <w:bdr w:val="none" w:sz="0" w:space="0" w:color="auto" w:frame="1"/>
          <w:lang w:eastAsia="ru-RU"/>
        </w:rPr>
        <w:t>с подотчетными лицами отражаются в его бюджетном учете в соответствии с требованиями Инструкции № 162н.</w:t>
      </w:r>
    </w:p>
    <w:p w14:paraId="5E8E102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Взносы в государственные социальные фонды начисляются и учитываются обособленно, и уплачиваются в соответствующие внебюджетные фонды. </w:t>
      </w:r>
    </w:p>
    <w:p w14:paraId="0B0DC79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Исчисление налогов и сборов в учреждении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осуществляется </w:t>
      </w:r>
      <w:r w:rsidR="00A77941">
        <w:rPr>
          <w:rFonts w:ascii="Times New Roman" w:eastAsia="Times New Roman" w:hAnsi="Times New Roman" w:cs="Times New Roman"/>
          <w:color w:val="000000" w:themeColor="text1"/>
          <w:sz w:val="28"/>
          <w:szCs w:val="28"/>
          <w:bdr w:val="none" w:sz="0" w:space="0" w:color="auto" w:frame="1"/>
          <w:lang w:eastAsia="ru-RU"/>
        </w:rPr>
        <w:t xml:space="preserve"> </w:t>
      </w:r>
      <w:r w:rsidRPr="008D72CE">
        <w:rPr>
          <w:rFonts w:ascii="Times New Roman" w:eastAsia="Times New Roman" w:hAnsi="Times New Roman" w:cs="Times New Roman"/>
          <w:color w:val="000000" w:themeColor="text1"/>
          <w:sz w:val="28"/>
          <w:szCs w:val="28"/>
          <w:bdr w:val="none" w:sz="0" w:space="0" w:color="auto" w:frame="1"/>
          <w:lang w:eastAsia="ru-RU"/>
        </w:rPr>
        <w:t>в</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соответствии с Налоговым Кодексом РФ и иными нормативными актами законодательства о налогах и сборах.</w:t>
      </w:r>
    </w:p>
    <w:p w14:paraId="2AAE9A2A" w14:textId="77777777" w:rsidR="00AF1FD7" w:rsidRPr="008D72CE" w:rsidRDefault="00AF1FD7" w:rsidP="008D72CE">
      <w:pPr>
        <w:spacing w:after="0" w:line="240" w:lineRule="auto"/>
        <w:jc w:val="both"/>
        <w:textAlignment w:val="baseline"/>
        <w:outlineLvl w:val="0"/>
        <w:rPr>
          <w:rFonts w:ascii="Arial" w:eastAsia="Times New Roman" w:hAnsi="Arial" w:cs="Arial"/>
          <w:color w:val="000000" w:themeColor="text1"/>
          <w:kern w:val="36"/>
          <w:sz w:val="42"/>
          <w:szCs w:val="42"/>
          <w:lang w:eastAsia="ru-RU"/>
        </w:rPr>
      </w:pPr>
      <w:r w:rsidRPr="008D72CE">
        <w:rPr>
          <w:rFonts w:ascii="Times New Roman" w:eastAsia="Times New Roman" w:hAnsi="Times New Roman" w:cs="Times New Roman"/>
          <w:color w:val="000000" w:themeColor="text1"/>
          <w:kern w:val="36"/>
          <w:sz w:val="28"/>
          <w:szCs w:val="28"/>
          <w:bdr w:val="none" w:sz="0" w:space="0" w:color="auto" w:frame="1"/>
          <w:lang w:eastAsia="ru-RU"/>
        </w:rPr>
        <w:t>           4.7.1. Учет расчетов с подотчетными лицами.</w:t>
      </w:r>
    </w:p>
    <w:p w14:paraId="075CFA7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Операции по выдаче и использованию подотчетных сумм в бюджетном учете отражаются в соответствии с Инструкцией № 162н.</w:t>
      </w:r>
    </w:p>
    <w:p w14:paraId="1501DD2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 качестве подотчетных лиц, имеющих право получать наличные денежные средства, утверждаются: Главой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004D4CB8" w:rsidRPr="008D72CE">
        <w:rPr>
          <w:rFonts w:ascii="Times New Roman" w:eastAsia="Times New Roman" w:hAnsi="Times New Roman" w:cs="Times New Roman"/>
          <w:color w:val="000000" w:themeColor="text1"/>
          <w:sz w:val="28"/>
          <w:szCs w:val="28"/>
          <w:bdr w:val="none" w:sz="0" w:space="0" w:color="auto" w:frame="1"/>
          <w:lang w:eastAsia="ru-RU"/>
        </w:rPr>
        <w:t xml:space="preserve"> муниципального образования «Рабочий поселок Исса» Иссинского района Пензенской области </w:t>
      </w:r>
      <w:r w:rsidRPr="008D72CE">
        <w:rPr>
          <w:rFonts w:ascii="Times New Roman" w:eastAsia="Times New Roman" w:hAnsi="Times New Roman" w:cs="Times New Roman"/>
          <w:color w:val="000000" w:themeColor="text1"/>
          <w:sz w:val="28"/>
          <w:szCs w:val="28"/>
          <w:bdr w:val="none" w:sz="0" w:space="0" w:color="auto" w:frame="1"/>
          <w:lang w:eastAsia="ru-RU"/>
        </w:rPr>
        <w:t>Перерасход подотчетных сумм по оформленным и принятым авансовым отчетам погашается только выдачей подотчетных сумм.</w:t>
      </w:r>
    </w:p>
    <w:p w14:paraId="038E224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Отражение в учете операций по расходам, произведенным подотчетным лицом, допустимо только в объеме расходов, утвержденных главой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согласно авансовому отчету.</w:t>
      </w:r>
    </w:p>
    <w:p w14:paraId="7EC589A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Дата авансового отчета не может быть ранее самой поздней даты, указанной в прилагаемых к отчету документах о произведенных расходах.</w:t>
      </w:r>
    </w:p>
    <w:p w14:paraId="7B3DDA2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Нумерация авансовых отчетов сквозная по всем источникам финансового обеспечения;</w:t>
      </w:r>
    </w:p>
    <w:p w14:paraId="0EE6DCF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Утверждение руководителем авансовых отчетов в части сумм несанкционированных перерасходов по закупкам, произведенным подотчетным лицом, допустимо только в пределах свободных лимитов бюджетных обязательств (прав на принятие обязательств) на год, в котором планируется погашение кредиторской задолженности перед подотчетным лицом.</w:t>
      </w:r>
    </w:p>
    <w:p w14:paraId="49B7BEA1" w14:textId="77777777" w:rsidR="00AF1FD7" w:rsidRPr="008D72CE" w:rsidRDefault="00AF1FD7" w:rsidP="008D72CE">
      <w:pPr>
        <w:spacing w:after="0" w:line="240" w:lineRule="atLeast"/>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выданным под отчет сотрудникам учреждения денежным средствам, а также расчеты по выплате подотчетным лицам перерасходов (в том числе и в тех случаях, когда денежные средства под отчет не выдавались) подлежат учету на счете 0 208 00 000 «Расчеты с подотчетными лицами».</w:t>
      </w:r>
    </w:p>
    <w:p w14:paraId="29190A98" w14:textId="77777777" w:rsidR="004D4CB8" w:rsidRPr="008D72CE" w:rsidRDefault="004D4CB8"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___________________________________________</w:t>
      </w:r>
    </w:p>
    <w:p w14:paraId="40B83678" w14:textId="77777777" w:rsidR="004D4CB8" w:rsidRPr="008D72CE" w:rsidRDefault="004D4CB8"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(должность, фамилия, инициалы руководителя)</w:t>
      </w:r>
    </w:p>
    <w:p w14:paraId="760E7DD8" w14:textId="77777777" w:rsidR="004D4CB8" w:rsidRPr="008D72CE" w:rsidRDefault="004D4CB8"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p>
    <w:p w14:paraId="24FEC906" w14:textId="77777777" w:rsidR="004D4CB8" w:rsidRPr="008D72CE" w:rsidRDefault="004D4CB8"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от __________________________________________</w:t>
      </w:r>
    </w:p>
    <w:p w14:paraId="5D72A0E7" w14:textId="77777777" w:rsidR="004D4CB8" w:rsidRPr="008D72CE" w:rsidRDefault="004D4CB8"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(должность, фамилия, инициалы работника)</w:t>
      </w:r>
    </w:p>
    <w:p w14:paraId="1193A0D4" w14:textId="77777777" w:rsidR="004D4CB8" w:rsidRPr="008D72CE" w:rsidRDefault="004D4CB8"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p>
    <w:p w14:paraId="678D8F7F" w14:textId="77777777" w:rsidR="004D4CB8" w:rsidRPr="008D72CE" w:rsidRDefault="004D4CB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bookmarkStart w:id="6" w:name="Par1582"/>
      <w:bookmarkEnd w:id="6"/>
      <w:r w:rsidRPr="008D72CE">
        <w:rPr>
          <w:rFonts w:ascii="Times New Roman" w:eastAsia="Times New Roman" w:hAnsi="Times New Roman" w:cs="Times New Roman"/>
          <w:b/>
          <w:bCs/>
          <w:color w:val="000000" w:themeColor="text1"/>
          <w:sz w:val="28"/>
          <w:szCs w:val="28"/>
          <w:lang w:eastAsia="ru-RU"/>
        </w:rPr>
        <w:t>Заявление</w:t>
      </w:r>
    </w:p>
    <w:p w14:paraId="3CC6FAF7" w14:textId="77777777" w:rsidR="004D4CB8" w:rsidRPr="008D72CE" w:rsidRDefault="004D4CB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
          <w:bCs/>
          <w:color w:val="000000" w:themeColor="text1"/>
          <w:sz w:val="28"/>
          <w:szCs w:val="28"/>
          <w:lang w:eastAsia="ru-RU"/>
        </w:rPr>
        <w:t>о выдаче денежных документов под отчет</w:t>
      </w:r>
    </w:p>
    <w:p w14:paraId="3896AAED" w14:textId="77777777" w:rsidR="004D4CB8" w:rsidRPr="008D72CE" w:rsidRDefault="004D4CB8"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p>
    <w:p w14:paraId="07280DBC" w14:textId="77777777" w:rsidR="004D4CB8" w:rsidRPr="008D72CE" w:rsidRDefault="004D4CB8"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Прошу выдать мне под отчет денежные документы _____________________________</w:t>
      </w:r>
    </w:p>
    <w:p w14:paraId="26A38B4A" w14:textId="77777777" w:rsidR="004D4CB8" w:rsidRPr="008D72CE" w:rsidRDefault="004D4CB8"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xml:space="preserve">                                                   (указать наименование)</w:t>
      </w:r>
    </w:p>
    <w:p w14:paraId="6B234CE1" w14:textId="77777777" w:rsidR="004D4CB8" w:rsidRPr="008D72CE" w:rsidRDefault="004D4CB8"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в количестве ____ на ______________________________________________________</w:t>
      </w:r>
    </w:p>
    <w:p w14:paraId="44493A04" w14:textId="77777777" w:rsidR="004D4CB8" w:rsidRPr="008D72CE" w:rsidRDefault="004D4CB8"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xml:space="preserve">                                         (указать цель)</w:t>
      </w:r>
    </w:p>
    <w:p w14:paraId="4843830B" w14:textId="77777777" w:rsidR="004D4CB8" w:rsidRPr="008D72CE" w:rsidRDefault="004D4CB8"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на срок до "___" ____________ 20__ г.</w:t>
      </w:r>
    </w:p>
    <w:p w14:paraId="610723CC" w14:textId="77777777" w:rsidR="004D4CB8" w:rsidRPr="008D72CE" w:rsidRDefault="004D4CB8"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p>
    <w:p w14:paraId="69F52B0A" w14:textId="77777777" w:rsidR="004D4CB8" w:rsidRPr="008D72CE" w:rsidRDefault="004D4CB8"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"___" ___________ 20__ г.                    ______________________________</w:t>
      </w:r>
    </w:p>
    <w:p w14:paraId="7D8107FB" w14:textId="77777777" w:rsidR="004D4CB8" w:rsidRPr="008D72CE" w:rsidRDefault="004D4CB8"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xml:space="preserve">                                                    (подпись работника)</w:t>
      </w:r>
    </w:p>
    <w:p w14:paraId="5A1C10DB" w14:textId="77777777" w:rsidR="004D4CB8" w:rsidRPr="008D72CE" w:rsidRDefault="004D4CB8"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p>
    <w:p w14:paraId="01BF9853" w14:textId="77777777" w:rsidR="004D4CB8" w:rsidRPr="008D72CE" w:rsidRDefault="004D4CB8"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sectPr w:rsidR="004D4CB8" w:rsidRPr="008D72CE" w:rsidSect="00A84874">
          <w:headerReference w:type="default" r:id="rId103"/>
          <w:footerReference w:type="default" r:id="rId104"/>
          <w:pgSz w:w="11906" w:h="16838"/>
          <w:pgMar w:top="851" w:right="566" w:bottom="851" w:left="1133" w:header="0" w:footer="0" w:gutter="0"/>
          <w:cols w:space="720"/>
          <w:noEndnote/>
        </w:sectPr>
      </w:pPr>
    </w:p>
    <w:tbl>
      <w:tblPr>
        <w:tblW w:w="10343" w:type="dxa"/>
        <w:tblLayout w:type="fixed"/>
        <w:tblCellMar>
          <w:top w:w="102" w:type="dxa"/>
          <w:left w:w="62" w:type="dxa"/>
          <w:bottom w:w="102" w:type="dxa"/>
          <w:right w:w="62" w:type="dxa"/>
        </w:tblCellMar>
        <w:tblLook w:val="0000" w:firstRow="0" w:lastRow="0" w:firstColumn="0" w:lastColumn="0" w:noHBand="0" w:noVBand="0"/>
      </w:tblPr>
      <w:tblGrid>
        <w:gridCol w:w="2125"/>
        <w:gridCol w:w="1191"/>
        <w:gridCol w:w="1991"/>
        <w:gridCol w:w="3619"/>
        <w:gridCol w:w="1417"/>
      </w:tblGrid>
      <w:tr w:rsidR="008D72CE" w:rsidRPr="008D72CE" w14:paraId="2D028BA5" w14:textId="77777777" w:rsidTr="00A77941">
        <w:tc>
          <w:tcPr>
            <w:tcW w:w="5307" w:type="dxa"/>
            <w:gridSpan w:val="3"/>
            <w:tcBorders>
              <w:top w:val="single" w:sz="4" w:space="0" w:color="auto"/>
              <w:left w:val="single" w:sz="4" w:space="0" w:color="auto"/>
              <w:right w:val="single" w:sz="4" w:space="0" w:color="auto"/>
            </w:tcBorders>
          </w:tcPr>
          <w:p w14:paraId="2E4357CF" w14:textId="77777777" w:rsidR="004D4CB8" w:rsidRPr="008D72CE" w:rsidRDefault="004D4CB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
                <w:bCs/>
                <w:color w:val="000000" w:themeColor="text1"/>
                <w:sz w:val="28"/>
                <w:szCs w:val="28"/>
                <w:lang w:eastAsia="ru-RU"/>
              </w:rPr>
              <w:lastRenderedPageBreak/>
              <w:t>Отметка о наличии задолженности по ранее полученным денежным документам</w:t>
            </w:r>
          </w:p>
          <w:p w14:paraId="688C67C2" w14:textId="77777777" w:rsidR="004D4CB8" w:rsidRPr="008D72CE" w:rsidRDefault="004D4CB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p w14:paraId="6D7559DC" w14:textId="77777777" w:rsidR="004D4CB8" w:rsidRPr="008D72CE" w:rsidRDefault="004D4CB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Задолженность (имеется/отсутствует) ________________</w:t>
            </w:r>
          </w:p>
          <w:p w14:paraId="4A054BB3" w14:textId="77777777" w:rsidR="004D4CB8" w:rsidRPr="008D72CE" w:rsidRDefault="004D4CB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При наличии задолженности указать документы (наименование/количество) ________________________</w:t>
            </w:r>
          </w:p>
          <w:p w14:paraId="4835F8C1" w14:textId="77777777" w:rsidR="004D4CB8" w:rsidRPr="008D72CE" w:rsidRDefault="004D4CB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p w14:paraId="5994DF13" w14:textId="77777777" w:rsidR="004D4CB8" w:rsidRPr="008D72CE" w:rsidRDefault="004D4CB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Срок отчета "____" __________ 20__ г.</w:t>
            </w:r>
          </w:p>
        </w:tc>
        <w:tc>
          <w:tcPr>
            <w:tcW w:w="5036" w:type="dxa"/>
            <w:gridSpan w:val="2"/>
            <w:tcBorders>
              <w:top w:val="single" w:sz="4" w:space="0" w:color="auto"/>
              <w:left w:val="single" w:sz="4" w:space="0" w:color="auto"/>
              <w:right w:val="single" w:sz="4" w:space="0" w:color="auto"/>
            </w:tcBorders>
          </w:tcPr>
          <w:p w14:paraId="3F3EC95F" w14:textId="77777777" w:rsidR="004D4CB8" w:rsidRPr="008D72CE" w:rsidRDefault="004D4CB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
                <w:bCs/>
                <w:color w:val="000000" w:themeColor="text1"/>
                <w:sz w:val="28"/>
                <w:szCs w:val="28"/>
                <w:lang w:eastAsia="ru-RU"/>
              </w:rPr>
              <w:t>Решение руководителя о выдаче денежных документов под отчет</w:t>
            </w:r>
          </w:p>
          <w:p w14:paraId="66C029CF" w14:textId="77777777" w:rsidR="004D4CB8" w:rsidRPr="008D72CE" w:rsidRDefault="004D4CB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p w14:paraId="7510E468" w14:textId="77777777" w:rsidR="004D4CB8" w:rsidRPr="008D72CE" w:rsidRDefault="004D4CB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Выдать ______________________________________</w:t>
            </w:r>
          </w:p>
          <w:p w14:paraId="24174D70" w14:textId="77777777" w:rsidR="004D4CB8" w:rsidRPr="008D72CE" w:rsidRDefault="004D4CB8" w:rsidP="008D72CE">
            <w:pPr>
              <w:widowControl w:val="0"/>
              <w:autoSpaceDE w:val="0"/>
              <w:autoSpaceDN w:val="0"/>
              <w:adjustRightInd w:val="0"/>
              <w:spacing w:after="0" w:line="240" w:lineRule="auto"/>
              <w:ind w:right="79"/>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в количестве _______________________________ шт.</w:t>
            </w:r>
          </w:p>
        </w:tc>
      </w:tr>
      <w:tr w:rsidR="00A77941" w:rsidRPr="008D72CE" w14:paraId="42E8C7B4" w14:textId="77777777" w:rsidTr="00A77941">
        <w:tc>
          <w:tcPr>
            <w:tcW w:w="2125" w:type="dxa"/>
            <w:tcBorders>
              <w:left w:val="single" w:sz="4" w:space="0" w:color="auto"/>
              <w:bottom w:val="single" w:sz="4" w:space="0" w:color="auto"/>
            </w:tcBorders>
          </w:tcPr>
          <w:p w14:paraId="55B3F722" w14:textId="77777777" w:rsidR="004D4CB8" w:rsidRPr="008D72CE" w:rsidRDefault="004D4CB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__________________</w:t>
            </w:r>
          </w:p>
          <w:p w14:paraId="741CA40C" w14:textId="77777777" w:rsidR="004D4CB8" w:rsidRPr="008D72CE" w:rsidRDefault="004D4CB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(должность)</w:t>
            </w:r>
          </w:p>
        </w:tc>
        <w:tc>
          <w:tcPr>
            <w:tcW w:w="1191" w:type="dxa"/>
            <w:tcBorders>
              <w:bottom w:val="single" w:sz="4" w:space="0" w:color="auto"/>
            </w:tcBorders>
          </w:tcPr>
          <w:p w14:paraId="09CE5241" w14:textId="77777777" w:rsidR="004D4CB8" w:rsidRPr="008D72CE" w:rsidRDefault="004D4CB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/______/</w:t>
            </w:r>
          </w:p>
          <w:p w14:paraId="4B363EAF" w14:textId="77777777" w:rsidR="004D4CB8" w:rsidRPr="008D72CE" w:rsidRDefault="004D4CB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(подпись)</w:t>
            </w:r>
          </w:p>
        </w:tc>
        <w:tc>
          <w:tcPr>
            <w:tcW w:w="1991" w:type="dxa"/>
            <w:tcBorders>
              <w:bottom w:val="single" w:sz="4" w:space="0" w:color="auto"/>
              <w:right w:val="single" w:sz="4" w:space="0" w:color="auto"/>
            </w:tcBorders>
          </w:tcPr>
          <w:p w14:paraId="7B0FACD1" w14:textId="77777777" w:rsidR="004D4CB8" w:rsidRPr="008D72CE" w:rsidRDefault="004D4CB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___________________</w:t>
            </w:r>
          </w:p>
          <w:p w14:paraId="2365C7B0" w14:textId="77777777" w:rsidR="004D4CB8" w:rsidRPr="008D72CE" w:rsidRDefault="004D4CB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(фамилия, инициалы)</w:t>
            </w:r>
          </w:p>
          <w:p w14:paraId="12AA64DC" w14:textId="77777777" w:rsidR="004D4CB8" w:rsidRPr="008D72CE" w:rsidRDefault="004D4CB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p w14:paraId="2DEC0F0F" w14:textId="77777777" w:rsidR="004D4CB8" w:rsidRPr="008D72CE" w:rsidRDefault="004D4CB8"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"___" ________ 20__ г.</w:t>
            </w:r>
          </w:p>
        </w:tc>
        <w:tc>
          <w:tcPr>
            <w:tcW w:w="3619" w:type="dxa"/>
            <w:tcBorders>
              <w:left w:val="single" w:sz="4" w:space="0" w:color="auto"/>
              <w:bottom w:val="single" w:sz="4" w:space="0" w:color="auto"/>
            </w:tcBorders>
          </w:tcPr>
          <w:p w14:paraId="540A82B2" w14:textId="77777777" w:rsidR="004D4CB8" w:rsidRPr="008D72CE" w:rsidRDefault="004D4CB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____________________/</w:t>
            </w:r>
          </w:p>
          <w:p w14:paraId="3244D51C" w14:textId="77777777" w:rsidR="004D4CB8" w:rsidRPr="008D72CE" w:rsidRDefault="004D4CB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(подпись)</w:t>
            </w:r>
          </w:p>
        </w:tc>
        <w:tc>
          <w:tcPr>
            <w:tcW w:w="1417" w:type="dxa"/>
            <w:tcBorders>
              <w:bottom w:val="single" w:sz="4" w:space="0" w:color="auto"/>
              <w:right w:val="single" w:sz="4" w:space="0" w:color="auto"/>
            </w:tcBorders>
          </w:tcPr>
          <w:p w14:paraId="15B062F9" w14:textId="77777777" w:rsidR="004D4CB8" w:rsidRPr="008D72CE" w:rsidRDefault="004D4CB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_______________________</w:t>
            </w:r>
          </w:p>
          <w:p w14:paraId="2AD1AF18" w14:textId="77777777" w:rsidR="004D4CB8" w:rsidRPr="008D72CE" w:rsidRDefault="004D4CB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(фамилия, инициалы)</w:t>
            </w:r>
          </w:p>
          <w:p w14:paraId="4936EDE1" w14:textId="77777777" w:rsidR="004D4CB8" w:rsidRPr="008D72CE" w:rsidRDefault="004D4CB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p w14:paraId="5B50B97D" w14:textId="77777777" w:rsidR="004D4CB8" w:rsidRPr="008D72CE" w:rsidRDefault="004D4CB8"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"___"_________ 20__ г.</w:t>
            </w:r>
          </w:p>
        </w:tc>
      </w:tr>
    </w:tbl>
    <w:p w14:paraId="77420F51" w14:textId="77777777" w:rsidR="004D4CB8" w:rsidRPr="008D72CE" w:rsidRDefault="004D4CB8"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p>
    <w:p w14:paraId="3C5288D8" w14:textId="77777777" w:rsidR="004D4CB8" w:rsidRPr="008D72CE" w:rsidRDefault="004D4CB8"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p>
    <w:p w14:paraId="45588808" w14:textId="77777777" w:rsidR="004D4CB8" w:rsidRPr="008D72CE" w:rsidRDefault="004D4CB8"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p>
    <w:p w14:paraId="70677245" w14:textId="77777777" w:rsidR="004D4CB8" w:rsidRPr="008D72CE" w:rsidRDefault="004D4CB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
          <w:bCs/>
          <w:color w:val="000000" w:themeColor="text1"/>
          <w:sz w:val="28"/>
          <w:szCs w:val="28"/>
          <w:lang w:eastAsia="ru-RU"/>
        </w:rPr>
        <w:t>Перечень лиц, имеющих право получать наличные денежные</w:t>
      </w:r>
    </w:p>
    <w:p w14:paraId="4B97B953" w14:textId="77777777" w:rsidR="004D4CB8" w:rsidRPr="008D72CE" w:rsidRDefault="004D4CB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
          <w:bCs/>
          <w:color w:val="000000" w:themeColor="text1"/>
          <w:sz w:val="28"/>
          <w:szCs w:val="28"/>
          <w:lang w:eastAsia="ru-RU"/>
        </w:rPr>
        <w:t>средства под отчет на приобретение товаров (работ, услуг)</w:t>
      </w:r>
    </w:p>
    <w:p w14:paraId="16AD9386" w14:textId="77777777" w:rsidR="004D4CB8" w:rsidRPr="008D72CE" w:rsidRDefault="004D4CB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p>
    <w:p w14:paraId="1C014483" w14:textId="77777777" w:rsidR="004D4CB8" w:rsidRPr="008D72CE" w:rsidRDefault="004D4CB8" w:rsidP="008D72CE">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xml:space="preserve">1. Глава </w:t>
      </w:r>
      <w:r w:rsidR="008D72CE">
        <w:rPr>
          <w:rFonts w:ascii="Times New Roman" w:eastAsia="Times New Roman" w:hAnsi="Times New Roman" w:cs="Times New Roman"/>
          <w:color w:val="000000" w:themeColor="text1"/>
          <w:sz w:val="28"/>
          <w:szCs w:val="28"/>
          <w:lang w:eastAsia="ru-RU"/>
        </w:rPr>
        <w:t>администрации</w:t>
      </w:r>
    </w:p>
    <w:p w14:paraId="77AE1E58" w14:textId="77777777" w:rsidR="004D4CB8" w:rsidRPr="008D72CE" w:rsidRDefault="004D4CB8" w:rsidP="008D72CE">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xml:space="preserve">2.Заместитель главы </w:t>
      </w:r>
      <w:r w:rsidR="008D72CE">
        <w:rPr>
          <w:rFonts w:ascii="Times New Roman" w:eastAsia="Times New Roman" w:hAnsi="Times New Roman" w:cs="Times New Roman"/>
          <w:color w:val="000000" w:themeColor="text1"/>
          <w:sz w:val="28"/>
          <w:szCs w:val="28"/>
          <w:lang w:eastAsia="ru-RU"/>
        </w:rPr>
        <w:t>администрации</w:t>
      </w:r>
    </w:p>
    <w:p w14:paraId="6DCEFE1E" w14:textId="77777777" w:rsidR="004D4CB8" w:rsidRPr="008D72CE" w:rsidRDefault="004D4CB8" w:rsidP="008D72CE">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3. Ведущий эксперт-главный бухгалтер</w:t>
      </w:r>
    </w:p>
    <w:p w14:paraId="38F7B152" w14:textId="77777777" w:rsidR="004D4CB8" w:rsidRPr="008D72CE" w:rsidRDefault="004D4CB8" w:rsidP="008D72CE">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4. Ведущий специалист</w:t>
      </w:r>
    </w:p>
    <w:p w14:paraId="115A6A56" w14:textId="77777777" w:rsidR="004D4CB8" w:rsidRPr="008D72CE" w:rsidRDefault="004D4CB8" w:rsidP="008D72CE">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5.  Военно-учетной работник</w:t>
      </w:r>
    </w:p>
    <w:p w14:paraId="54AE2D06" w14:textId="77777777" w:rsidR="004D4CB8" w:rsidRPr="008D72CE" w:rsidRDefault="004D4CB8" w:rsidP="008D72CE">
      <w:pPr>
        <w:spacing w:after="0" w:line="240" w:lineRule="atLeast"/>
        <w:jc w:val="both"/>
        <w:textAlignment w:val="baseline"/>
        <w:rPr>
          <w:rFonts w:ascii="Arial" w:eastAsia="Times New Roman" w:hAnsi="Arial" w:cs="Arial"/>
          <w:color w:val="000000" w:themeColor="text1"/>
          <w:sz w:val="18"/>
          <w:szCs w:val="18"/>
          <w:lang w:eastAsia="ru-RU"/>
        </w:rPr>
      </w:pPr>
    </w:p>
    <w:p w14:paraId="39021978" w14:textId="77777777" w:rsidR="00AF1FD7" w:rsidRPr="008D72CE" w:rsidRDefault="00AF1FD7" w:rsidP="008D72CE">
      <w:pPr>
        <w:spacing w:after="0" w:line="240" w:lineRule="auto"/>
        <w:jc w:val="both"/>
        <w:textAlignment w:val="baseline"/>
        <w:outlineLvl w:val="0"/>
        <w:rPr>
          <w:rFonts w:ascii="Arial" w:eastAsia="Times New Roman" w:hAnsi="Arial" w:cs="Arial"/>
          <w:color w:val="000000" w:themeColor="text1"/>
          <w:kern w:val="36"/>
          <w:sz w:val="42"/>
          <w:szCs w:val="42"/>
          <w:lang w:eastAsia="ru-RU"/>
        </w:rPr>
      </w:pPr>
      <w:r w:rsidRPr="008D72CE">
        <w:rPr>
          <w:rFonts w:ascii="Times New Roman" w:eastAsia="Times New Roman" w:hAnsi="Times New Roman" w:cs="Times New Roman"/>
          <w:color w:val="000000" w:themeColor="text1"/>
          <w:kern w:val="36"/>
          <w:sz w:val="28"/>
          <w:szCs w:val="28"/>
          <w:bdr w:val="none" w:sz="0" w:space="0" w:color="auto" w:frame="1"/>
          <w:lang w:eastAsia="ru-RU"/>
        </w:rPr>
        <w:t>4.7.2. Учет расчетов с различными дебиторами и кредиторами.</w:t>
      </w:r>
    </w:p>
    <w:p w14:paraId="2097E5B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Учет расчетов с физическими лицами (в том числе с сотрудниками учреждения) в рамках заключенных с ними гражданско-правовых договоров осуществляется с использованием счетов бухгалтерского учета, 0 302 00 000 «Расчеты по принятым обязательствам».</w:t>
      </w:r>
    </w:p>
    <w:p w14:paraId="7E545E2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Поступление сумм оплаты, частичной оплаты в счет предстоящей реализации объектов нефинансовых активов, работ или услуг подлежит отражению по кредиту отдельного аналитического счета 0 205 00 000 «Расчеты по доходам».</w:t>
      </w:r>
    </w:p>
    <w:p w14:paraId="05AC81E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Доходы, полученные в результате осуществления некассовых операций, отражаются обособленно с использованием дополнительных аналитических счетов, открываемых к счетам 0 205 00 000, 0 209 00 000.</w:t>
      </w:r>
    </w:p>
    <w:p w14:paraId="4600CB2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Для отражения реальной задолженности и проведения сверок с контрагентами по договорам операционной и финансовой аренды аналитический учет обеспечивается путем открытия отдельного субконто на счете 0 205 00 000 (0 302 00 000).</w:t>
      </w:r>
    </w:p>
    <w:p w14:paraId="277E1BD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суммам предварительных оплат, подлежащим возмещению контрагентами в случае расторжения договоров (контрактов), в том числе по решению суда, а также по суммам задолженности подотчетных лиц, своевременно не возвращенным и не удержанным из зарплаты, задолженности за неотработанные дни отпуска при увольнении работника, иным суммам излишне произведенных выплат учитываются на счете 0 209 30 000 в момент возникновения требований к их плательщикам (начала претензионной работы).</w:t>
      </w:r>
    </w:p>
    <w:p w14:paraId="2BFDDE7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Поступление денежных средств или возмещение ущерба в натуральной форме от виновных лиц в возмещение ущерба, причиненного финансовым активам, отражается по тому же коду вида финансового обеспечения (деятельности), по которому осуществлялся их учет.</w:t>
      </w:r>
    </w:p>
    <w:p w14:paraId="454B73C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бухгалтерском учете и отчетности возврат дебиторской задолженности прошлых лет отражается в разрезе тех кодов (составных частей кодов) классификации расходов бюджетов, в разрезе которых отражались соответствующие выплаты по расходам в прошлые отчетные периоды. При отсутствии в текущем отчетном периоде указанных кодов (составных частей кодов), суммы возврата дебиторской задолженности прошлых лет по расходам отражаются по тем кодам, которые могут быть применены в целях отражения указанных расходов согласно действующему порядку применения кодов классификации расходов бюджетов.</w:t>
      </w:r>
    </w:p>
    <w:p w14:paraId="7AA4CA1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Расчеты с Социальным фондом России по суммам страховых взносов, разрешенных к использованию в целях обеспечения предупредительных мероприятий по сокращению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травматизма</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отражаются как начисление дохода по дебету счета 0 209 34 000 «Расчеты по доходам от компенсации затрат» в корреспонденции со счетом 0 401 10 134 «Доходы от компенсации затрат».</w:t>
      </w:r>
    </w:p>
    <w:p w14:paraId="1EE9D4C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Операции по авансированию поставщиков (активный счет 020600 «Расчеты по выданным авансам») и окончательным расчетам с ними (пассивный счет 30200 «Расчеты по принятым обязательствам») подлежат отражению на разных счетах бюджетного учета, в соответствии с требованиями Инструкции №162н об отражении произведенных в процессе расчетов с поставщиками и подрядчиками переплат в виде выданных им авансов.</w:t>
      </w:r>
    </w:p>
    <w:p w14:paraId="0B94E36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4.8. Порядок учета на забалансовых счетах.</w:t>
      </w:r>
    </w:p>
    <w:p w14:paraId="69E4019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4.8.1. Учет на забалансовых счетах осуществляется в соответствии с требованиями </w:t>
      </w:r>
      <w:proofErr w:type="spellStart"/>
      <w:r w:rsidR="00981037" w:rsidRPr="008D72CE">
        <w:rPr>
          <w:color w:val="000000" w:themeColor="text1"/>
        </w:rPr>
        <w:fldChar w:fldCharType="begin"/>
      </w:r>
      <w:r w:rsidR="00981037" w:rsidRPr="008D72CE">
        <w:rPr>
          <w:color w:val="000000" w:themeColor="text1"/>
        </w:rPr>
        <w:instrText xml:space="preserve"> HYPERLINK "garantf1://12080849.2332/" </w:instrText>
      </w:r>
      <w:r w:rsidR="00981037" w:rsidRPr="008D72CE">
        <w:rPr>
          <w:color w:val="000000" w:themeColor="text1"/>
        </w:rPr>
      </w:r>
      <w:r w:rsidR="00981037" w:rsidRPr="008D72CE">
        <w:rPr>
          <w:color w:val="000000" w:themeColor="text1"/>
        </w:rPr>
        <w:fldChar w:fldCharType="separate"/>
      </w:r>
      <w:r w:rsidRPr="008D72CE">
        <w:rPr>
          <w:rFonts w:ascii="Times New Roman" w:eastAsia="Times New Roman" w:hAnsi="Times New Roman" w:cs="Times New Roman"/>
          <w:color w:val="000000" w:themeColor="text1"/>
          <w:sz w:val="28"/>
          <w:szCs w:val="28"/>
          <w:bdr w:val="none" w:sz="0" w:space="0" w:color="auto" w:frame="1"/>
          <w:lang w:eastAsia="ru-RU"/>
        </w:rPr>
        <w:t>п.п</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332</w:t>
      </w:r>
      <w:r w:rsidR="00981037" w:rsidRPr="008D72CE">
        <w:rPr>
          <w:rFonts w:ascii="Times New Roman" w:eastAsia="Times New Roman" w:hAnsi="Times New Roman" w:cs="Times New Roman"/>
          <w:color w:val="000000" w:themeColor="text1"/>
          <w:sz w:val="28"/>
          <w:szCs w:val="28"/>
          <w:bdr w:val="none" w:sz="0" w:space="0" w:color="auto" w:frame="1"/>
          <w:lang w:eastAsia="ru-RU"/>
        </w:rPr>
        <w:fldChar w:fldCharType="end"/>
      </w:r>
      <w:r w:rsidRPr="008D72CE">
        <w:rPr>
          <w:rFonts w:ascii="Times New Roman" w:eastAsia="Times New Roman" w:hAnsi="Times New Roman" w:cs="Times New Roman"/>
          <w:color w:val="000000" w:themeColor="text1"/>
          <w:sz w:val="28"/>
          <w:szCs w:val="28"/>
          <w:bdr w:val="none" w:sz="0" w:space="0" w:color="auto" w:frame="1"/>
          <w:lang w:eastAsia="ru-RU"/>
        </w:rPr>
        <w:t> - </w:t>
      </w:r>
      <w:hyperlink r:id="rId105" w:history="1">
        <w:r w:rsidRPr="008D72CE">
          <w:rPr>
            <w:rFonts w:ascii="Times New Roman" w:eastAsia="Times New Roman" w:hAnsi="Times New Roman" w:cs="Times New Roman"/>
            <w:color w:val="000000" w:themeColor="text1"/>
            <w:sz w:val="28"/>
            <w:szCs w:val="28"/>
            <w:bdr w:val="none" w:sz="0" w:space="0" w:color="auto" w:frame="1"/>
            <w:lang w:eastAsia="ru-RU"/>
          </w:rPr>
          <w:t>394</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N 157н.</w:t>
      </w:r>
    </w:p>
    <w:p w14:paraId="6B1CDEC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Для раскрытия сведений о деятельности учреждения в бюджетной отчетности, а также в целях обеспечения управленческого учета применяются забалансовые счета согласно соответствующему разделу Рабочего плана счетов.</w:t>
      </w:r>
    </w:p>
    <w:p w14:paraId="4D9B86F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Имущество, учитываемое на забалансовых счетах, отражается:  </w:t>
      </w:r>
    </w:p>
    <w:p w14:paraId="629538D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по остаточной стоимости объекта учета;</w:t>
      </w:r>
    </w:p>
    <w:p w14:paraId="11B2C07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в условной оценке 1 объект, 1 рубль - при нулевой остаточной стоимости или при отсутствии стоимостных оценок</w:t>
      </w:r>
    </w:p>
    <w:p w14:paraId="118F453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4.8.2. Учет полученного (приобретенного) недвижимого имущества в течение времени оформления государственной регистрации прав на него осуществляется на забалансовом счете </w:t>
      </w:r>
      <w:hyperlink r:id="rId106" w:history="1">
        <w:r w:rsidRPr="008D72CE">
          <w:rPr>
            <w:rFonts w:ascii="Times New Roman" w:eastAsia="Times New Roman" w:hAnsi="Times New Roman" w:cs="Times New Roman"/>
            <w:color w:val="000000" w:themeColor="text1"/>
            <w:sz w:val="28"/>
            <w:szCs w:val="28"/>
            <w:bdr w:val="none" w:sz="0" w:space="0" w:color="auto" w:frame="1"/>
            <w:lang w:eastAsia="ru-RU"/>
          </w:rPr>
          <w:t>01</w:t>
        </w:r>
      </w:hyperlink>
      <w:r w:rsidRPr="008D72CE">
        <w:rPr>
          <w:rFonts w:ascii="Times New Roman" w:eastAsia="Times New Roman" w:hAnsi="Times New Roman" w:cs="Times New Roman"/>
          <w:color w:val="000000" w:themeColor="text1"/>
          <w:sz w:val="28"/>
          <w:szCs w:val="28"/>
          <w:bdr w:val="none" w:sz="0" w:space="0" w:color="auto" w:frame="1"/>
          <w:lang w:eastAsia="ru-RU"/>
        </w:rPr>
        <w:t> «Имущество, полученное в пользование».</w:t>
      </w:r>
    </w:p>
    <w:p w14:paraId="405F259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4.8.3. Материальные ценности, приобретаемые в целях вручения (награждения), дарения, в том числе ценные подарки, сувениры учитываются на счете </w:t>
      </w:r>
      <w:hyperlink r:id="rId107" w:history="1">
        <w:r w:rsidRPr="008D72CE">
          <w:rPr>
            <w:rFonts w:ascii="Times New Roman" w:eastAsia="Times New Roman" w:hAnsi="Times New Roman" w:cs="Times New Roman"/>
            <w:color w:val="000000" w:themeColor="text1"/>
            <w:sz w:val="28"/>
            <w:szCs w:val="28"/>
            <w:bdr w:val="none" w:sz="0" w:space="0" w:color="auto" w:frame="1"/>
            <w:lang w:eastAsia="ru-RU"/>
          </w:rPr>
          <w:t>07</w:t>
        </w:r>
      </w:hyperlink>
      <w:r w:rsidRPr="008D72CE">
        <w:rPr>
          <w:rFonts w:ascii="Times New Roman" w:eastAsia="Times New Roman" w:hAnsi="Times New Roman" w:cs="Times New Roman"/>
          <w:color w:val="000000" w:themeColor="text1"/>
          <w:sz w:val="28"/>
          <w:szCs w:val="28"/>
          <w:bdr w:val="none" w:sz="0" w:space="0" w:color="auto" w:frame="1"/>
          <w:lang w:eastAsia="ru-RU"/>
        </w:rPr>
        <w:t> «Награды, призы, кубки и ценные подарки, сувениры» до момента вручения по стоимости приобретения.</w:t>
      </w:r>
    </w:p>
    <w:p w14:paraId="1D32378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(Основание: </w:t>
      </w:r>
      <w:hyperlink r:id="rId108" w:history="1">
        <w:r w:rsidRPr="008D72CE">
          <w:rPr>
            <w:rFonts w:ascii="Times New Roman" w:eastAsia="Times New Roman" w:hAnsi="Times New Roman" w:cs="Times New Roman"/>
            <w:color w:val="000000" w:themeColor="text1"/>
            <w:sz w:val="28"/>
            <w:szCs w:val="28"/>
            <w:bdr w:val="none" w:sz="0" w:space="0" w:color="auto" w:frame="1"/>
            <w:lang w:eastAsia="ru-RU"/>
          </w:rPr>
          <w:t>п. 345</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N 157н)</w:t>
      </w:r>
    </w:p>
    <w:p w14:paraId="2A88DA7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4.8.4. К забалансовому счету 21 «Основные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средства  стоимостью</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до 10 000 рублей включительно в эксплуатации» по мере постановки на учет жилых и нежилых помещений, сооружений добавляются соответствующие субсчета для учета указанных объектов. </w:t>
      </w:r>
    </w:p>
    <w:p w14:paraId="5F319EF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Счет 25 «Имущество, переданное в возмездное пользование (аренду)», предназначен для учета имущества, переданного учреждением в возмездное пользование (по договору аренды).</w:t>
      </w:r>
    </w:p>
    <w:p w14:paraId="0DACF34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Счет 26 «Имущество, переданное в безвозмездное пользование», предназначен для учета имущества, переданного учреждением в безвозмездное пользование, в целях обеспечения надлежащего контроля за его сохранностью, целевым использованием и движением.</w:t>
      </w:r>
    </w:p>
    <w:p w14:paraId="3EFDBA7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(Основание: </w:t>
      </w:r>
      <w:hyperlink r:id="rId109" w:history="1">
        <w:r w:rsidRPr="008D72CE">
          <w:rPr>
            <w:rFonts w:ascii="Times New Roman" w:eastAsia="Times New Roman" w:hAnsi="Times New Roman" w:cs="Times New Roman"/>
            <w:color w:val="000000" w:themeColor="text1"/>
            <w:sz w:val="28"/>
            <w:szCs w:val="28"/>
            <w:bdr w:val="none" w:sz="0" w:space="0" w:color="auto" w:frame="1"/>
            <w:lang w:eastAsia="ru-RU"/>
          </w:rPr>
          <w:t>п. п. 381</w:t>
        </w:r>
      </w:hyperlink>
      <w:r w:rsidRPr="008D72CE">
        <w:rPr>
          <w:rFonts w:ascii="Times New Roman" w:eastAsia="Times New Roman" w:hAnsi="Times New Roman" w:cs="Times New Roman"/>
          <w:color w:val="000000" w:themeColor="text1"/>
          <w:sz w:val="28"/>
          <w:szCs w:val="28"/>
          <w:bdr w:val="none" w:sz="0" w:space="0" w:color="auto" w:frame="1"/>
          <w:lang w:eastAsia="ru-RU"/>
        </w:rPr>
        <w:t>, </w:t>
      </w:r>
      <w:hyperlink r:id="rId110" w:history="1">
        <w:r w:rsidRPr="008D72CE">
          <w:rPr>
            <w:rFonts w:ascii="Times New Roman" w:eastAsia="Times New Roman" w:hAnsi="Times New Roman" w:cs="Times New Roman"/>
            <w:color w:val="000000" w:themeColor="text1"/>
            <w:sz w:val="28"/>
            <w:szCs w:val="28"/>
            <w:bdr w:val="none" w:sz="0" w:space="0" w:color="auto" w:frame="1"/>
            <w:lang w:eastAsia="ru-RU"/>
          </w:rPr>
          <w:t>383</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  157н.)</w:t>
      </w:r>
    </w:p>
    <w:p w14:paraId="26E65E1D" w14:textId="77777777" w:rsidR="00AF1FD7" w:rsidRPr="008D72CE" w:rsidRDefault="00AF1FD7" w:rsidP="008D72CE">
      <w:pPr>
        <w:spacing w:after="0" w:line="240" w:lineRule="auto"/>
        <w:jc w:val="both"/>
        <w:textAlignment w:val="baseline"/>
        <w:outlineLvl w:val="0"/>
        <w:rPr>
          <w:rFonts w:ascii="Arial" w:eastAsia="Times New Roman" w:hAnsi="Arial" w:cs="Arial"/>
          <w:color w:val="000000" w:themeColor="text1"/>
          <w:kern w:val="36"/>
          <w:sz w:val="42"/>
          <w:szCs w:val="42"/>
          <w:lang w:eastAsia="ru-RU"/>
        </w:rPr>
      </w:pPr>
      <w:r w:rsidRPr="008D72CE">
        <w:rPr>
          <w:rFonts w:ascii="Times New Roman" w:eastAsia="Times New Roman" w:hAnsi="Times New Roman" w:cs="Times New Roman"/>
          <w:color w:val="000000" w:themeColor="text1"/>
          <w:kern w:val="36"/>
          <w:sz w:val="28"/>
          <w:szCs w:val="28"/>
          <w:bdr w:val="none" w:sz="0" w:space="0" w:color="auto" w:frame="1"/>
          <w:lang w:eastAsia="ru-RU"/>
        </w:rPr>
        <w:t>4.9. Учет доходов и расходов.</w:t>
      </w:r>
    </w:p>
    <w:p w14:paraId="6EB548F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4.9.1. Формирование раздельного учета по видам доходов (расходов) на счетах финансового результата текущего финансового года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осуществляется  путем</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формирования показателей по различным аналитическим счетам бухгалтерского учета, предусмотренным Рабочим планом счетов.</w:t>
      </w:r>
    </w:p>
    <w:p w14:paraId="3BBC073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(Основание: </w:t>
      </w:r>
      <w:hyperlink r:id="rId111" w:history="1">
        <w:r w:rsidRPr="008D72CE">
          <w:rPr>
            <w:rFonts w:ascii="Times New Roman" w:eastAsia="Times New Roman" w:hAnsi="Times New Roman" w:cs="Times New Roman"/>
            <w:color w:val="000000" w:themeColor="text1"/>
            <w:sz w:val="28"/>
            <w:szCs w:val="28"/>
            <w:bdr w:val="none" w:sz="0" w:space="0" w:color="auto" w:frame="1"/>
            <w:lang w:eastAsia="ru-RU"/>
          </w:rPr>
          <w:t>п. 299</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N 157н)</w:t>
      </w:r>
    </w:p>
    <w:p w14:paraId="376C9AC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4.9.2. Доходы полученные (начисленные) в отчетном периоде, но относящиеся к будущим отчетным периодам, учитываются на счете 401 40 «Доходы будущих периодов» и признаются для целей бухгалтерского учета доходами текущего периода на счете 401 10 «Доходы текущего финансового года» по критериям признания доходов.</w:t>
      </w:r>
    </w:p>
    <w:p w14:paraId="5C7A6BB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Критерии признания доходов применяются отдельно к каждому факту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хозяйственной жизни (операции, события)</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в результате которого возникает доход:</w:t>
      </w:r>
    </w:p>
    <w:p w14:paraId="5F82C70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доходы от государственных пошлин признаются в бухгалтерском учете по факту получения информации о возникновении обязанности по уплате государственных пошлин;</w:t>
      </w:r>
    </w:p>
    <w:p w14:paraId="371B6F2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доходы от безвозмездных поступлений от бюджетов признаются в бухгалтерском учете по поступлениям от бюджетов бюджетной системы Российской Федерации;</w:t>
      </w:r>
    </w:p>
    <w:p w14:paraId="328409C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доходы от штрафов, пеней, неустоек, возмещения ущерба признаются в бухгалтерском учете на дату возникновения требования к плательщику штрафов, пеней, неустоек, возмещения ущерба;</w:t>
      </w:r>
    </w:p>
    <w:p w14:paraId="0E78E72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доходы в виде чистой прибыли государственных и муниципальных унитарных предприятий, оставшиеся после уплаты налогов и иных обязательных платежей признаются в бухгалтерском учете на дату утверждения решения о распределении указанных доходов в оценке, предусмотренной указанным решением;</w:t>
      </w:r>
    </w:p>
    <w:p w14:paraId="4F476E7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доходы по арендным платежам признаются равномерно (ежемесячно) на протяжении срока пользования объектом.</w:t>
      </w:r>
    </w:p>
    <w:p w14:paraId="0264F19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4.9.3. В составе расходов будущих периодов по дебиту счета 401 50 «Расходы будущих периодов» отражаются расходы, начисленные учреждением в отчетном периоде, но относящихся к будущим отчетным периодам. Это расходы по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долгосрочным договорам (срок действия которых превышает один год) или переходящим договорам (срок действия которых не превышает один год, но даты начала и окончания исполнения которых приходятся на разные отчетные периоды). Они подлежат отнесению на финансовый результат текущего финансового года (по кредиту счета) в порядке, устанавливаемом учреждением в течение периода, к которому они относятся.</w:t>
      </w:r>
    </w:p>
    <w:p w14:paraId="75960AF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Расходы будущих периодов списываются на текущий результат постепенно:</w:t>
      </w:r>
    </w:p>
    <w:p w14:paraId="182EC9E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равномерно (ежемесячно) до истечения срока действия долгосрочного договора;</w:t>
      </w:r>
    </w:p>
    <w:p w14:paraId="5603466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неравномерно по мере выполнения работ (оказания услуг).</w:t>
      </w:r>
    </w:p>
    <w:p w14:paraId="56B0C7D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До того пока не наступит срок списания будущих расходов, учет вести обособленно – на счете 401.50 «Расходы будущих периодов». Сначала отразить на счете всю сумму таких затрат, затем ее постепенно списывать в текущий результат – на счет 401.20. Остатки расходов будущих периодов по счету 401.50 на финансовый результат прошлых лет не относить.</w:t>
      </w:r>
    </w:p>
    <w:p w14:paraId="56EE741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Формирование в бухгалтерском (бюджетном) учете информации о сформированных резервах предстоящих расходов в сумме отложенных обязательств, отражаются на счете 401.60 «Резервы предстоящих расходов».</w:t>
      </w:r>
    </w:p>
    <w:p w14:paraId="14E7938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Формирование резервов на оплату отпусков, включая платежи на выплаты по оплате труда (отложенных обязательств по оплате отпусков), отражается по кредиту счета 401.60 «Резервы предстоящих расходов» и дебету соответствующих счетов аналитического учета счетов 401.20 «Расходы текущего финансового года».</w:t>
      </w:r>
    </w:p>
    <w:p w14:paraId="13139CB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Операции по использованию резервов отражаются следующими бухгалтерскими записями:</w:t>
      </w:r>
    </w:p>
    <w:p w14:paraId="726F662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начисление расходов, на которые был ранее образован резерв, отражается по дебету счета 401.60 «Резервы предстоящих расходов» и кредиту соответствующих счетов аналитического учета счета 302.00 «Расчеты по принятым обязательствам», 303.00 «Расчеты по платежам в бюджеты».</w:t>
      </w:r>
    </w:p>
    <w:p w14:paraId="36ADD76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начисление расходов сверх суммы резерва, отражается по дебету счета 401.20 «Расходы текущего финансового года» и кредиту соответствующих счетов аналитического учета счета 302.00 «Расчеты по принятым обязательствам», 303.00 «Расчеты по платежам в бюджеты».</w:t>
      </w:r>
    </w:p>
    <w:p w14:paraId="462E6FE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4.9.4. Стоимость подписки на периодические (справочные) издания списывается на расходы текущего финансового года без предварительного отражения на счете по учету прочих материальных запасов по мере поступления таких изданий.</w:t>
      </w:r>
    </w:p>
    <w:p w14:paraId="7E87BBB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 расходам текущего финансового года затраты по подписке относятся только в части, приходящейся на фактически поступившие в организацию периодические печатные издания (на основании документа, подтверждающего их получение).</w:t>
      </w:r>
    </w:p>
    <w:p w14:paraId="3838802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4.10. События после отчетной даты.</w:t>
      </w:r>
    </w:p>
    <w:p w14:paraId="6A98D53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 случаях отражения в учете событий после отчетной даты учитывать такие события в особом порядке согласно Порядку отражения в учете и отчетности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DA38E6" w:rsidRPr="008D72CE">
        <w:rPr>
          <w:rFonts w:ascii="Times New Roman" w:eastAsia="Times New Roman" w:hAnsi="Times New Roman" w:cs="Times New Roman"/>
          <w:color w:val="000000" w:themeColor="text1"/>
          <w:sz w:val="28"/>
          <w:szCs w:val="28"/>
          <w:bdr w:val="none" w:sz="0" w:space="0" w:color="auto" w:frame="1"/>
          <w:lang w:eastAsia="ru-RU"/>
        </w:rPr>
        <w:t>муниципального образовании «Рабочий поселок Исса»</w:t>
      </w:r>
      <w:r w:rsidRPr="008D72CE">
        <w:rPr>
          <w:rFonts w:ascii="Times New Roman" w:eastAsia="Times New Roman" w:hAnsi="Times New Roman" w:cs="Times New Roman"/>
          <w:color w:val="000000" w:themeColor="text1"/>
          <w:sz w:val="28"/>
          <w:szCs w:val="28"/>
          <w:bdr w:val="none" w:sz="0" w:space="0" w:color="auto" w:frame="1"/>
          <w:lang w:eastAsia="ru-RU"/>
        </w:rPr>
        <w:t xml:space="preserve"> (Приложение 8 к настоящему распоряжению), составленному на основании положений стандарта «События после отчетной даты» от 30.12.2017 г. №275н.</w:t>
      </w:r>
    </w:p>
    <w:p w14:paraId="0439A88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Данные бухгалтерского учета и сформированная на их основе отчетность  формируются с учетом существенности фактов хозяйственной жизни, которые оказали или могут оказать влияние на финансовое состояние, движение денежных средств или результаты деятельности учреждения и имели место в период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между отчетной датой и датой подписания бухгалтерской (финансовой) отчетности за отчетный год (далее - событие после отчетной даты).</w:t>
      </w:r>
    </w:p>
    <w:p w14:paraId="330235C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Событие после отчетной даты (факт хозяйственной жизни) признается существенным, если без знания о нем пользователями отчетности невозможна достоверная оценка финансового состояния, движения денежных средств или результатов деятельности учреждения.</w:t>
      </w:r>
    </w:p>
    <w:p w14:paraId="76D6EA9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Существенность события после отчетной даты определяется исходя из величины и характера соответствующей статьи (статей) бухгалтерской отчетности в каждом конкретном случае.</w:t>
      </w:r>
    </w:p>
    <w:p w14:paraId="2DF36D8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(Основание: </w:t>
      </w:r>
      <w:proofErr w:type="spellStart"/>
      <w:r w:rsidR="00981037" w:rsidRPr="008D72CE">
        <w:rPr>
          <w:color w:val="000000" w:themeColor="text1"/>
        </w:rPr>
        <w:fldChar w:fldCharType="begin"/>
      </w:r>
      <w:r w:rsidR="00981037" w:rsidRPr="008D72CE">
        <w:rPr>
          <w:color w:val="000000" w:themeColor="text1"/>
        </w:rPr>
        <w:instrText xml:space="preserve"> HYPERLINK "garantf1://71486636.1017/" </w:instrText>
      </w:r>
      <w:r w:rsidR="00981037" w:rsidRPr="008D72CE">
        <w:rPr>
          <w:color w:val="000000" w:themeColor="text1"/>
        </w:rPr>
      </w:r>
      <w:r w:rsidR="00981037" w:rsidRPr="008D72CE">
        <w:rPr>
          <w:color w:val="000000" w:themeColor="text1"/>
        </w:rPr>
        <w:fldChar w:fldCharType="separate"/>
      </w:r>
      <w:r w:rsidRPr="008D72CE">
        <w:rPr>
          <w:rFonts w:ascii="Times New Roman" w:eastAsia="Times New Roman" w:hAnsi="Times New Roman" w:cs="Times New Roman"/>
          <w:color w:val="000000" w:themeColor="text1"/>
          <w:sz w:val="28"/>
          <w:szCs w:val="28"/>
          <w:bdr w:val="none" w:sz="0" w:space="0" w:color="auto" w:frame="1"/>
          <w:lang w:eastAsia="ru-RU"/>
        </w:rPr>
        <w:t>п.п</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17</w:t>
      </w:r>
      <w:r w:rsidR="00981037" w:rsidRPr="008D72CE">
        <w:rPr>
          <w:rFonts w:ascii="Times New Roman" w:eastAsia="Times New Roman" w:hAnsi="Times New Roman" w:cs="Times New Roman"/>
          <w:color w:val="000000" w:themeColor="text1"/>
          <w:sz w:val="28"/>
          <w:szCs w:val="28"/>
          <w:bdr w:val="none" w:sz="0" w:space="0" w:color="auto" w:frame="1"/>
          <w:lang w:eastAsia="ru-RU"/>
        </w:rPr>
        <w:fldChar w:fldCharType="end"/>
      </w:r>
      <w:r w:rsidRPr="008D72CE">
        <w:rPr>
          <w:rFonts w:ascii="Times New Roman" w:eastAsia="Times New Roman" w:hAnsi="Times New Roman" w:cs="Times New Roman"/>
          <w:color w:val="000000" w:themeColor="text1"/>
          <w:sz w:val="28"/>
          <w:szCs w:val="28"/>
          <w:bdr w:val="none" w:sz="0" w:space="0" w:color="auto" w:frame="1"/>
          <w:lang w:eastAsia="ru-RU"/>
        </w:rPr>
        <w:t>, </w:t>
      </w:r>
      <w:hyperlink r:id="rId112" w:history="1">
        <w:r w:rsidRPr="008D72CE">
          <w:rPr>
            <w:rFonts w:ascii="Times New Roman" w:eastAsia="Times New Roman" w:hAnsi="Times New Roman" w:cs="Times New Roman"/>
            <w:color w:val="000000" w:themeColor="text1"/>
            <w:sz w:val="28"/>
            <w:szCs w:val="28"/>
            <w:bdr w:val="none" w:sz="0" w:space="0" w:color="auto" w:frame="1"/>
            <w:lang w:eastAsia="ru-RU"/>
          </w:rPr>
          <w:t>67 </w:t>
        </w:r>
      </w:hyperlink>
      <w:r w:rsidRPr="008D72CE">
        <w:rPr>
          <w:rFonts w:ascii="Times New Roman" w:eastAsia="Times New Roman" w:hAnsi="Times New Roman" w:cs="Times New Roman"/>
          <w:color w:val="000000" w:themeColor="text1"/>
          <w:sz w:val="28"/>
          <w:szCs w:val="28"/>
          <w:bdr w:val="none" w:sz="0" w:space="0" w:color="auto" w:frame="1"/>
          <w:lang w:eastAsia="ru-RU"/>
        </w:rPr>
        <w:t>федерального стандарта «Концептуальные основы бухгалтерского учета и отчетности организаций государственного сектора», </w:t>
      </w:r>
      <w:hyperlink r:id="rId113" w:history="1">
        <w:r w:rsidRPr="008D72CE">
          <w:rPr>
            <w:rFonts w:ascii="Times New Roman" w:eastAsia="Times New Roman" w:hAnsi="Times New Roman" w:cs="Times New Roman"/>
            <w:color w:val="000000" w:themeColor="text1"/>
            <w:sz w:val="28"/>
            <w:szCs w:val="28"/>
            <w:bdr w:val="none" w:sz="0" w:space="0" w:color="auto" w:frame="1"/>
            <w:lang w:eastAsia="ru-RU"/>
          </w:rPr>
          <w:t>п. 6</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N 157н)</w:t>
      </w:r>
    </w:p>
    <w:p w14:paraId="6EBD2AC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4.11. Дополнение распоряжения об учетной политике отдельными распоряжениями.</w:t>
      </w:r>
    </w:p>
    <w:p w14:paraId="6A1E2B1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Настоящая учетная политика является не исчерпывающей и при внесении в законодательные акты, регулирующие порядок ведения бухгалтерского учета, значительных изменений, может дополняться отдельными </w:t>
      </w:r>
      <w:r w:rsidR="00DA38E6" w:rsidRPr="008D72CE">
        <w:rPr>
          <w:rFonts w:ascii="Times New Roman" w:eastAsia="Times New Roman" w:hAnsi="Times New Roman" w:cs="Times New Roman"/>
          <w:color w:val="000000" w:themeColor="text1"/>
          <w:sz w:val="28"/>
          <w:szCs w:val="28"/>
          <w:bdr w:val="none" w:sz="0" w:space="0" w:color="auto" w:frame="1"/>
          <w:lang w:eastAsia="ru-RU"/>
        </w:rPr>
        <w:t>постановлениями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DA38E6" w:rsidRPr="008D72CE">
        <w:rPr>
          <w:rFonts w:ascii="Times New Roman" w:eastAsia="Times New Roman" w:hAnsi="Times New Roman" w:cs="Times New Roman"/>
          <w:color w:val="000000" w:themeColor="text1"/>
          <w:sz w:val="28"/>
          <w:szCs w:val="28"/>
          <w:bdr w:val="none" w:sz="0" w:space="0" w:color="auto" w:frame="1"/>
          <w:lang w:eastAsia="ru-RU"/>
        </w:rPr>
        <w:t>муниципального образования «Рабочий поселок Исса» Иссинского района Пензенской области</w:t>
      </w:r>
      <w:r w:rsidRPr="008D72CE">
        <w:rPr>
          <w:rFonts w:ascii="Times New Roman" w:eastAsia="Times New Roman" w:hAnsi="Times New Roman" w:cs="Times New Roman"/>
          <w:color w:val="000000" w:themeColor="text1"/>
          <w:sz w:val="28"/>
          <w:szCs w:val="28"/>
          <w:bdr w:val="none" w:sz="0" w:space="0" w:color="auto" w:frame="1"/>
          <w:lang w:eastAsia="ru-RU"/>
        </w:rPr>
        <w:t xml:space="preserve"> о доведении внесенных изменений до финансовых и налоговых органов, которым предоставляется бухгалтерская отчетность учреждения.</w:t>
      </w:r>
    </w:p>
    <w:p w14:paraId="226810A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4.12. Заключение.</w:t>
      </w:r>
    </w:p>
    <w:p w14:paraId="0D53EE2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При осуществлении учреждением хозяйственных операций, порядок отражения которых в бюджетном учёте в настоящее время не предусмотрен нормативными актами и </w:t>
      </w:r>
      <w:r w:rsidR="00DA38E6" w:rsidRPr="008D72CE">
        <w:rPr>
          <w:rFonts w:ascii="Times New Roman" w:eastAsia="Times New Roman" w:hAnsi="Times New Roman" w:cs="Times New Roman"/>
          <w:color w:val="000000" w:themeColor="text1"/>
          <w:sz w:val="28"/>
          <w:szCs w:val="28"/>
          <w:bdr w:val="none" w:sz="0" w:space="0" w:color="auto" w:frame="1"/>
          <w:lang w:eastAsia="ru-RU"/>
        </w:rPr>
        <w:t>постановлением</w:t>
      </w:r>
      <w:r w:rsidRPr="008D72CE">
        <w:rPr>
          <w:rFonts w:ascii="Times New Roman" w:eastAsia="Times New Roman" w:hAnsi="Times New Roman" w:cs="Times New Roman"/>
          <w:color w:val="000000" w:themeColor="text1"/>
          <w:sz w:val="28"/>
          <w:szCs w:val="28"/>
          <w:bdr w:val="none" w:sz="0" w:space="0" w:color="auto" w:frame="1"/>
          <w:lang w:eastAsia="ru-RU"/>
        </w:rPr>
        <w:t xml:space="preserve"> об учётной политике, оформляется и утверждается </w:t>
      </w:r>
      <w:r w:rsidR="00DA38E6" w:rsidRPr="008D72CE">
        <w:rPr>
          <w:rFonts w:ascii="Times New Roman" w:eastAsia="Times New Roman" w:hAnsi="Times New Roman" w:cs="Times New Roman"/>
          <w:color w:val="000000" w:themeColor="text1"/>
          <w:sz w:val="28"/>
          <w:szCs w:val="28"/>
          <w:bdr w:val="none" w:sz="0" w:space="0" w:color="auto" w:frame="1"/>
          <w:lang w:eastAsia="ru-RU"/>
        </w:rPr>
        <w:t>постановлением</w:t>
      </w:r>
      <w:r w:rsidRPr="008D72CE">
        <w:rPr>
          <w:rFonts w:ascii="Times New Roman" w:eastAsia="Times New Roman" w:hAnsi="Times New Roman" w:cs="Times New Roman"/>
          <w:color w:val="000000" w:themeColor="text1"/>
          <w:sz w:val="28"/>
          <w:szCs w:val="28"/>
          <w:bdr w:val="none" w:sz="0" w:space="0" w:color="auto" w:frame="1"/>
          <w:lang w:eastAsia="ru-RU"/>
        </w:rPr>
        <w:t>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00D66AE8" w:rsidRPr="008D72CE">
        <w:rPr>
          <w:rFonts w:ascii="Times New Roman" w:eastAsia="Times New Roman" w:hAnsi="Times New Roman" w:cs="Times New Roman"/>
          <w:color w:val="000000" w:themeColor="text1"/>
          <w:sz w:val="28"/>
          <w:szCs w:val="28"/>
          <w:bdr w:val="none" w:sz="0" w:space="0" w:color="auto" w:frame="1"/>
          <w:lang w:eastAsia="ru-RU"/>
        </w:rPr>
        <w:t xml:space="preserve"> муниципального образования «Рабочий поселок Исса» Иссинского района Пензенской области</w:t>
      </w:r>
      <w:r w:rsidRPr="008D72CE">
        <w:rPr>
          <w:rFonts w:ascii="Times New Roman" w:eastAsia="Times New Roman" w:hAnsi="Times New Roman" w:cs="Times New Roman"/>
          <w:color w:val="000000" w:themeColor="text1"/>
          <w:sz w:val="28"/>
          <w:szCs w:val="28"/>
          <w:bdr w:val="none" w:sz="0" w:space="0" w:color="auto" w:frame="1"/>
          <w:lang w:eastAsia="ru-RU"/>
        </w:rPr>
        <w:t>.</w:t>
      </w:r>
    </w:p>
    <w:p w14:paraId="67E4F27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Учреждение должно хранить учетную политику не менее пяти лет после года, в котором использовало ее в последний раз.</w:t>
      </w:r>
    </w:p>
    <w:p w14:paraId="553688F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2831150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7E001783" w14:textId="77777777" w:rsidR="00AF1FD7" w:rsidRPr="008D72CE" w:rsidRDefault="00AF1FD7"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Приложение 2</w:t>
      </w:r>
    </w:p>
    <w:p w14:paraId="6492ED5B" w14:textId="77777777" w:rsidR="00493171" w:rsidRPr="008D72CE" w:rsidRDefault="00AF1FD7"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к </w:t>
      </w:r>
      <w:r w:rsidR="00D66AE8" w:rsidRPr="008D72CE">
        <w:rPr>
          <w:rFonts w:ascii="Times New Roman" w:eastAsia="Times New Roman" w:hAnsi="Times New Roman" w:cs="Times New Roman"/>
          <w:color w:val="000000" w:themeColor="text1"/>
          <w:sz w:val="28"/>
          <w:szCs w:val="28"/>
          <w:bdr w:val="none" w:sz="0" w:space="0" w:color="auto" w:frame="1"/>
          <w:lang w:eastAsia="ru-RU"/>
        </w:rPr>
        <w:t>постановлению</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p>
    <w:p w14:paraId="73A8A422" w14:textId="77777777" w:rsidR="00493171" w:rsidRPr="008D72CE" w:rsidRDefault="00D66AE8"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муниципального образования </w:t>
      </w:r>
    </w:p>
    <w:p w14:paraId="27AD91A8" w14:textId="77777777" w:rsidR="00493171" w:rsidRPr="008D72CE" w:rsidRDefault="00D66AE8"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«Рабочий поселок Исса» </w:t>
      </w:r>
    </w:p>
    <w:p w14:paraId="48B9A3B0" w14:textId="77777777" w:rsidR="00493171" w:rsidRPr="008D72CE" w:rsidRDefault="00D66AE8"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Иссинского района </w:t>
      </w:r>
    </w:p>
    <w:p w14:paraId="14C95F9F" w14:textId="77777777" w:rsidR="00AF1FD7" w:rsidRPr="008D72CE" w:rsidRDefault="00D66AE8"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Пензенской области</w:t>
      </w:r>
    </w:p>
    <w:p w14:paraId="0C661195" w14:textId="77777777" w:rsidR="00AF1FD7" w:rsidRPr="008D72CE" w:rsidRDefault="00AF1FD7"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bookmarkStart w:id="7" w:name="_Hlk138147156"/>
      <w:r w:rsidR="00945D3E" w:rsidRPr="008D72CE">
        <w:rPr>
          <w:rFonts w:ascii="Times New Roman" w:eastAsia="Times New Roman" w:hAnsi="Times New Roman" w:cs="Times New Roman"/>
          <w:color w:val="000000" w:themeColor="text1"/>
          <w:sz w:val="28"/>
          <w:szCs w:val="28"/>
          <w:bdr w:val="none" w:sz="0" w:space="0" w:color="auto" w:frame="1"/>
          <w:lang w:eastAsia="ru-RU"/>
        </w:rPr>
        <w:t>07</w:t>
      </w:r>
      <w:r w:rsidRPr="008D72CE">
        <w:rPr>
          <w:rFonts w:ascii="Times New Roman" w:eastAsia="Times New Roman" w:hAnsi="Times New Roman" w:cs="Times New Roman"/>
          <w:color w:val="000000" w:themeColor="text1"/>
          <w:sz w:val="28"/>
          <w:szCs w:val="28"/>
          <w:bdr w:val="none" w:sz="0" w:space="0" w:color="auto" w:frame="1"/>
          <w:lang w:eastAsia="ru-RU"/>
        </w:rPr>
        <w:t>.</w:t>
      </w:r>
      <w:r w:rsidR="00945D3E" w:rsidRPr="008D72CE">
        <w:rPr>
          <w:rFonts w:ascii="Times New Roman" w:eastAsia="Times New Roman" w:hAnsi="Times New Roman" w:cs="Times New Roman"/>
          <w:color w:val="000000" w:themeColor="text1"/>
          <w:sz w:val="28"/>
          <w:szCs w:val="28"/>
          <w:bdr w:val="none" w:sz="0" w:space="0" w:color="auto" w:frame="1"/>
          <w:lang w:eastAsia="ru-RU"/>
        </w:rPr>
        <w:t>06</w:t>
      </w:r>
      <w:r w:rsidRPr="008D72CE">
        <w:rPr>
          <w:rFonts w:ascii="Times New Roman" w:eastAsia="Times New Roman" w:hAnsi="Times New Roman" w:cs="Times New Roman"/>
          <w:color w:val="000000" w:themeColor="text1"/>
          <w:sz w:val="28"/>
          <w:szCs w:val="28"/>
          <w:bdr w:val="none" w:sz="0" w:space="0" w:color="auto" w:frame="1"/>
          <w:lang w:eastAsia="ru-RU"/>
        </w:rPr>
        <w:t>.20</w:t>
      </w:r>
      <w:r w:rsidR="00493171" w:rsidRPr="008D72CE">
        <w:rPr>
          <w:rFonts w:ascii="Times New Roman" w:eastAsia="Times New Roman" w:hAnsi="Times New Roman" w:cs="Times New Roman"/>
          <w:color w:val="000000" w:themeColor="text1"/>
          <w:sz w:val="28"/>
          <w:szCs w:val="28"/>
          <w:bdr w:val="none" w:sz="0" w:space="0" w:color="auto" w:frame="1"/>
          <w:lang w:eastAsia="ru-RU"/>
        </w:rPr>
        <w:t>23</w:t>
      </w:r>
      <w:r w:rsidRPr="008D72CE">
        <w:rPr>
          <w:rFonts w:ascii="Times New Roman" w:eastAsia="Times New Roman" w:hAnsi="Times New Roman" w:cs="Times New Roman"/>
          <w:color w:val="000000" w:themeColor="text1"/>
          <w:sz w:val="28"/>
          <w:szCs w:val="28"/>
          <w:bdr w:val="none" w:sz="0" w:space="0" w:color="auto" w:frame="1"/>
          <w:lang w:eastAsia="ru-RU"/>
        </w:rPr>
        <w:t xml:space="preserve"> № </w:t>
      </w:r>
      <w:r w:rsidR="00945D3E" w:rsidRPr="008D72CE">
        <w:rPr>
          <w:rFonts w:ascii="Times New Roman" w:eastAsia="Times New Roman" w:hAnsi="Times New Roman" w:cs="Times New Roman"/>
          <w:color w:val="000000" w:themeColor="text1"/>
          <w:sz w:val="28"/>
          <w:szCs w:val="28"/>
          <w:bdr w:val="none" w:sz="0" w:space="0" w:color="auto" w:frame="1"/>
          <w:lang w:eastAsia="ru-RU"/>
        </w:rPr>
        <w:t>45-п</w:t>
      </w:r>
      <w:bookmarkEnd w:id="7"/>
    </w:p>
    <w:p w14:paraId="42BD4B2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72F9290D" w14:textId="77777777" w:rsidR="00AF1FD7" w:rsidRPr="008D72CE" w:rsidRDefault="00AF1FD7" w:rsidP="008D72CE">
      <w:pPr>
        <w:spacing w:after="0" w:line="240" w:lineRule="atLeast"/>
        <w:jc w:val="center"/>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Рабочий план счетов бухгалтерского учета</w:t>
      </w:r>
    </w:p>
    <w:p w14:paraId="5BA8CAA9" w14:textId="77777777" w:rsidR="00AF1FD7" w:rsidRPr="008D72CE" w:rsidRDefault="008D72CE" w:rsidP="008D72CE">
      <w:pPr>
        <w:spacing w:after="0" w:line="240" w:lineRule="atLeast"/>
        <w:jc w:val="center"/>
        <w:textAlignment w:val="baseline"/>
        <w:rPr>
          <w:rFonts w:ascii="Arial" w:eastAsia="Times New Roman" w:hAnsi="Arial" w:cs="Arial"/>
          <w:color w:val="000000" w:themeColor="text1"/>
          <w:sz w:val="18"/>
          <w:szCs w:val="18"/>
          <w:lang w:eastAsia="ru-RU"/>
        </w:rPr>
      </w:pPr>
      <w:r>
        <w:rPr>
          <w:rFonts w:ascii="Times New Roman" w:eastAsia="Times New Roman" w:hAnsi="Times New Roman" w:cs="Times New Roman"/>
          <w:b/>
          <w:bCs/>
          <w:color w:val="000000" w:themeColor="text1"/>
          <w:sz w:val="28"/>
          <w:szCs w:val="28"/>
          <w:bdr w:val="none" w:sz="0" w:space="0" w:color="auto" w:frame="1"/>
          <w:lang w:eastAsia="ru-RU"/>
        </w:rPr>
        <w:t>Администрации</w:t>
      </w:r>
      <w:r w:rsidR="00AF1FD7" w:rsidRPr="008D72CE">
        <w:rPr>
          <w:rFonts w:ascii="Times New Roman" w:eastAsia="Times New Roman" w:hAnsi="Times New Roman" w:cs="Times New Roman"/>
          <w:b/>
          <w:bCs/>
          <w:color w:val="000000" w:themeColor="text1"/>
          <w:sz w:val="28"/>
          <w:szCs w:val="28"/>
          <w:bdr w:val="none" w:sz="0" w:space="0" w:color="auto" w:frame="1"/>
          <w:lang w:eastAsia="ru-RU"/>
        </w:rPr>
        <w:t xml:space="preserve"> </w:t>
      </w:r>
      <w:r w:rsidR="00D66AE8" w:rsidRPr="008D72CE">
        <w:rPr>
          <w:rFonts w:ascii="Times New Roman" w:eastAsia="Times New Roman" w:hAnsi="Times New Roman" w:cs="Times New Roman"/>
          <w:b/>
          <w:bCs/>
          <w:color w:val="000000" w:themeColor="text1"/>
          <w:sz w:val="28"/>
          <w:szCs w:val="28"/>
          <w:bdr w:val="none" w:sz="0" w:space="0" w:color="auto" w:frame="1"/>
          <w:lang w:eastAsia="ru-RU"/>
        </w:rPr>
        <w:t>муниципального образования «Рабочий поселок Исса»</w:t>
      </w:r>
    </w:p>
    <w:p w14:paraId="7573A7C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tbl>
      <w:tblPr>
        <w:tblW w:w="9356" w:type="dxa"/>
        <w:tblCellMar>
          <w:left w:w="0" w:type="dxa"/>
          <w:right w:w="0" w:type="dxa"/>
        </w:tblCellMar>
        <w:tblLook w:val="04A0" w:firstRow="1" w:lastRow="0" w:firstColumn="1" w:lastColumn="0" w:noHBand="0" w:noVBand="1"/>
      </w:tblPr>
      <w:tblGrid>
        <w:gridCol w:w="1043"/>
        <w:gridCol w:w="8313"/>
      </w:tblGrid>
      <w:tr w:rsidR="008D72CE" w:rsidRPr="008D72CE" w14:paraId="0271075E" w14:textId="77777777" w:rsidTr="005E48ED">
        <w:tc>
          <w:tcPr>
            <w:tcW w:w="1043" w:type="dxa"/>
            <w:tcBorders>
              <w:top w:val="nil"/>
              <w:left w:val="nil"/>
              <w:bottom w:val="nil"/>
              <w:right w:val="nil"/>
            </w:tcBorders>
            <w:vAlign w:val="bottom"/>
            <w:hideMark/>
          </w:tcPr>
          <w:p w14:paraId="70F9980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Номер</w:t>
            </w:r>
          </w:p>
          <w:p w14:paraId="324AFB4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субсчета</w:t>
            </w:r>
          </w:p>
        </w:tc>
        <w:tc>
          <w:tcPr>
            <w:tcW w:w="8313" w:type="dxa"/>
            <w:tcBorders>
              <w:top w:val="nil"/>
              <w:left w:val="nil"/>
              <w:bottom w:val="nil"/>
              <w:right w:val="nil"/>
            </w:tcBorders>
            <w:vAlign w:val="bottom"/>
            <w:hideMark/>
          </w:tcPr>
          <w:p w14:paraId="01966A1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Наименование субсчета</w:t>
            </w:r>
          </w:p>
        </w:tc>
      </w:tr>
      <w:tr w:rsidR="008D72CE" w:rsidRPr="008D72CE" w14:paraId="24DA8279" w14:textId="77777777" w:rsidTr="005E48ED">
        <w:tc>
          <w:tcPr>
            <w:tcW w:w="1043" w:type="dxa"/>
            <w:tcBorders>
              <w:top w:val="nil"/>
              <w:left w:val="nil"/>
              <w:bottom w:val="nil"/>
              <w:right w:val="nil"/>
            </w:tcBorders>
            <w:vAlign w:val="bottom"/>
            <w:hideMark/>
          </w:tcPr>
          <w:p w14:paraId="4534632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w:t>
            </w:r>
          </w:p>
        </w:tc>
        <w:tc>
          <w:tcPr>
            <w:tcW w:w="8313" w:type="dxa"/>
            <w:tcBorders>
              <w:top w:val="nil"/>
              <w:left w:val="nil"/>
              <w:bottom w:val="nil"/>
              <w:right w:val="nil"/>
            </w:tcBorders>
            <w:vAlign w:val="bottom"/>
            <w:hideMark/>
          </w:tcPr>
          <w:p w14:paraId="05CD023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w:t>
            </w:r>
          </w:p>
        </w:tc>
      </w:tr>
      <w:tr w:rsidR="008D72CE" w:rsidRPr="008D72CE" w14:paraId="25C59E20" w14:textId="77777777" w:rsidTr="005E48ED">
        <w:tc>
          <w:tcPr>
            <w:tcW w:w="1043" w:type="dxa"/>
            <w:tcBorders>
              <w:top w:val="nil"/>
              <w:left w:val="nil"/>
              <w:bottom w:val="nil"/>
              <w:right w:val="nil"/>
            </w:tcBorders>
            <w:vAlign w:val="bottom"/>
            <w:hideMark/>
          </w:tcPr>
          <w:p w14:paraId="6DCC1FE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101.00</w:t>
            </w:r>
          </w:p>
        </w:tc>
        <w:tc>
          <w:tcPr>
            <w:tcW w:w="8313" w:type="dxa"/>
            <w:tcBorders>
              <w:top w:val="nil"/>
              <w:left w:val="nil"/>
              <w:bottom w:val="nil"/>
              <w:right w:val="nil"/>
            </w:tcBorders>
            <w:vAlign w:val="bottom"/>
            <w:hideMark/>
          </w:tcPr>
          <w:p w14:paraId="4AF14A8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Основные средства</w:t>
            </w:r>
          </w:p>
        </w:tc>
      </w:tr>
      <w:tr w:rsidR="008D72CE" w:rsidRPr="008D72CE" w14:paraId="4987E297" w14:textId="77777777" w:rsidTr="005E48ED">
        <w:tc>
          <w:tcPr>
            <w:tcW w:w="1043" w:type="dxa"/>
            <w:tcBorders>
              <w:top w:val="nil"/>
              <w:left w:val="nil"/>
              <w:bottom w:val="nil"/>
              <w:right w:val="nil"/>
            </w:tcBorders>
            <w:vAlign w:val="bottom"/>
            <w:hideMark/>
          </w:tcPr>
          <w:p w14:paraId="294FED1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101.10</w:t>
            </w:r>
          </w:p>
        </w:tc>
        <w:tc>
          <w:tcPr>
            <w:tcW w:w="8313" w:type="dxa"/>
            <w:tcBorders>
              <w:top w:val="nil"/>
              <w:left w:val="nil"/>
              <w:bottom w:val="nil"/>
              <w:right w:val="nil"/>
            </w:tcBorders>
            <w:vAlign w:val="bottom"/>
            <w:hideMark/>
          </w:tcPr>
          <w:p w14:paraId="7A487A4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Основные средства – недвижимое имущество учреждения</w:t>
            </w:r>
          </w:p>
        </w:tc>
      </w:tr>
      <w:tr w:rsidR="008D72CE" w:rsidRPr="008D72CE" w14:paraId="5CFC1D36" w14:textId="77777777" w:rsidTr="005E48ED">
        <w:tc>
          <w:tcPr>
            <w:tcW w:w="1043" w:type="dxa"/>
            <w:tcBorders>
              <w:top w:val="nil"/>
              <w:left w:val="nil"/>
              <w:bottom w:val="nil"/>
              <w:right w:val="nil"/>
            </w:tcBorders>
            <w:vAlign w:val="bottom"/>
            <w:hideMark/>
          </w:tcPr>
          <w:p w14:paraId="7D0C8AC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101.11</w:t>
            </w:r>
          </w:p>
        </w:tc>
        <w:tc>
          <w:tcPr>
            <w:tcW w:w="8313" w:type="dxa"/>
            <w:tcBorders>
              <w:top w:val="nil"/>
              <w:left w:val="nil"/>
              <w:bottom w:val="nil"/>
              <w:right w:val="nil"/>
            </w:tcBorders>
            <w:vAlign w:val="bottom"/>
            <w:hideMark/>
          </w:tcPr>
          <w:p w14:paraId="6535D36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Жилые помещения – недвижимое имущество учреждения</w:t>
            </w:r>
          </w:p>
        </w:tc>
      </w:tr>
      <w:tr w:rsidR="008D72CE" w:rsidRPr="008D72CE" w14:paraId="540E768C" w14:textId="77777777" w:rsidTr="005E48ED">
        <w:tc>
          <w:tcPr>
            <w:tcW w:w="1043" w:type="dxa"/>
            <w:tcBorders>
              <w:top w:val="nil"/>
              <w:left w:val="nil"/>
              <w:bottom w:val="nil"/>
              <w:right w:val="nil"/>
            </w:tcBorders>
            <w:vAlign w:val="bottom"/>
            <w:hideMark/>
          </w:tcPr>
          <w:p w14:paraId="4EF9980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101.12</w:t>
            </w:r>
          </w:p>
        </w:tc>
        <w:tc>
          <w:tcPr>
            <w:tcW w:w="8313" w:type="dxa"/>
            <w:tcBorders>
              <w:top w:val="nil"/>
              <w:left w:val="nil"/>
              <w:bottom w:val="nil"/>
              <w:right w:val="nil"/>
            </w:tcBorders>
            <w:vAlign w:val="bottom"/>
            <w:hideMark/>
          </w:tcPr>
          <w:p w14:paraId="584B191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Нежилые помещения (здания и сооружения) – недвижимое имущество учреждения</w:t>
            </w:r>
          </w:p>
        </w:tc>
      </w:tr>
      <w:tr w:rsidR="008D72CE" w:rsidRPr="008D72CE" w14:paraId="568F7B5D" w14:textId="77777777" w:rsidTr="005E48ED">
        <w:tc>
          <w:tcPr>
            <w:tcW w:w="1043" w:type="dxa"/>
            <w:tcBorders>
              <w:top w:val="nil"/>
              <w:left w:val="nil"/>
              <w:bottom w:val="nil"/>
              <w:right w:val="nil"/>
            </w:tcBorders>
            <w:vAlign w:val="bottom"/>
            <w:hideMark/>
          </w:tcPr>
          <w:p w14:paraId="49E6C7F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101.30</w:t>
            </w:r>
          </w:p>
        </w:tc>
        <w:tc>
          <w:tcPr>
            <w:tcW w:w="8313" w:type="dxa"/>
            <w:tcBorders>
              <w:top w:val="nil"/>
              <w:left w:val="nil"/>
              <w:bottom w:val="nil"/>
              <w:right w:val="nil"/>
            </w:tcBorders>
            <w:vAlign w:val="bottom"/>
            <w:hideMark/>
          </w:tcPr>
          <w:p w14:paraId="3592A9F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Основные средства – иное движимое имущество учреждения</w:t>
            </w:r>
          </w:p>
        </w:tc>
      </w:tr>
      <w:tr w:rsidR="008D72CE" w:rsidRPr="008D72CE" w14:paraId="6D471225" w14:textId="77777777" w:rsidTr="005E48ED">
        <w:tc>
          <w:tcPr>
            <w:tcW w:w="1043" w:type="dxa"/>
            <w:tcBorders>
              <w:top w:val="nil"/>
              <w:left w:val="nil"/>
              <w:bottom w:val="nil"/>
              <w:right w:val="nil"/>
            </w:tcBorders>
            <w:vAlign w:val="bottom"/>
            <w:hideMark/>
          </w:tcPr>
          <w:p w14:paraId="597C8AA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101.32</w:t>
            </w:r>
          </w:p>
        </w:tc>
        <w:tc>
          <w:tcPr>
            <w:tcW w:w="8313" w:type="dxa"/>
            <w:tcBorders>
              <w:top w:val="nil"/>
              <w:left w:val="nil"/>
              <w:bottom w:val="nil"/>
              <w:right w:val="nil"/>
            </w:tcBorders>
            <w:vAlign w:val="bottom"/>
            <w:hideMark/>
          </w:tcPr>
          <w:p w14:paraId="19E124A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Нежилые помещения (здания и сооружения) – иное движимое имущество учреждения</w:t>
            </w:r>
          </w:p>
        </w:tc>
      </w:tr>
      <w:tr w:rsidR="008D72CE" w:rsidRPr="008D72CE" w14:paraId="6334FD73" w14:textId="77777777" w:rsidTr="005E48ED">
        <w:tc>
          <w:tcPr>
            <w:tcW w:w="1043" w:type="dxa"/>
            <w:tcBorders>
              <w:top w:val="nil"/>
              <w:left w:val="nil"/>
              <w:bottom w:val="nil"/>
              <w:right w:val="nil"/>
            </w:tcBorders>
            <w:vAlign w:val="bottom"/>
            <w:hideMark/>
          </w:tcPr>
          <w:p w14:paraId="5A90179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101.34</w:t>
            </w:r>
          </w:p>
        </w:tc>
        <w:tc>
          <w:tcPr>
            <w:tcW w:w="8313" w:type="dxa"/>
            <w:tcBorders>
              <w:top w:val="nil"/>
              <w:left w:val="nil"/>
              <w:bottom w:val="nil"/>
              <w:right w:val="nil"/>
            </w:tcBorders>
            <w:vAlign w:val="bottom"/>
            <w:hideMark/>
          </w:tcPr>
          <w:p w14:paraId="64E5E95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Машины и оборудование – иное движимое имущество учреждения</w:t>
            </w:r>
          </w:p>
        </w:tc>
      </w:tr>
      <w:tr w:rsidR="008D72CE" w:rsidRPr="008D72CE" w14:paraId="00CECDB4" w14:textId="77777777" w:rsidTr="005E48ED">
        <w:tc>
          <w:tcPr>
            <w:tcW w:w="1043" w:type="dxa"/>
            <w:tcBorders>
              <w:top w:val="nil"/>
              <w:left w:val="nil"/>
              <w:bottom w:val="nil"/>
              <w:right w:val="nil"/>
            </w:tcBorders>
            <w:vAlign w:val="bottom"/>
            <w:hideMark/>
          </w:tcPr>
          <w:p w14:paraId="02EC1EF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101.35</w:t>
            </w:r>
          </w:p>
        </w:tc>
        <w:tc>
          <w:tcPr>
            <w:tcW w:w="8313" w:type="dxa"/>
            <w:tcBorders>
              <w:top w:val="nil"/>
              <w:left w:val="nil"/>
              <w:bottom w:val="nil"/>
              <w:right w:val="nil"/>
            </w:tcBorders>
            <w:vAlign w:val="bottom"/>
            <w:hideMark/>
          </w:tcPr>
          <w:p w14:paraId="376D8D3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Транспортные средства – иное движимое имущество учреждения</w:t>
            </w:r>
          </w:p>
        </w:tc>
      </w:tr>
      <w:tr w:rsidR="008D72CE" w:rsidRPr="008D72CE" w14:paraId="7938A4CB" w14:textId="77777777" w:rsidTr="005E48ED">
        <w:tc>
          <w:tcPr>
            <w:tcW w:w="1043" w:type="dxa"/>
            <w:tcBorders>
              <w:top w:val="nil"/>
              <w:left w:val="nil"/>
              <w:bottom w:val="nil"/>
              <w:right w:val="nil"/>
            </w:tcBorders>
            <w:vAlign w:val="bottom"/>
            <w:hideMark/>
          </w:tcPr>
          <w:p w14:paraId="18B6134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101.36</w:t>
            </w:r>
          </w:p>
        </w:tc>
        <w:tc>
          <w:tcPr>
            <w:tcW w:w="8313" w:type="dxa"/>
            <w:tcBorders>
              <w:top w:val="nil"/>
              <w:left w:val="nil"/>
              <w:bottom w:val="nil"/>
              <w:right w:val="nil"/>
            </w:tcBorders>
            <w:vAlign w:val="bottom"/>
            <w:hideMark/>
          </w:tcPr>
          <w:p w14:paraId="1C0EA76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Инвентарь производственный и хозяйственный – иное движимое имущество учреждения</w:t>
            </w:r>
          </w:p>
        </w:tc>
      </w:tr>
      <w:tr w:rsidR="008D72CE" w:rsidRPr="008D72CE" w14:paraId="33E2C1CB" w14:textId="77777777" w:rsidTr="005E48ED">
        <w:tc>
          <w:tcPr>
            <w:tcW w:w="1043" w:type="dxa"/>
            <w:tcBorders>
              <w:top w:val="nil"/>
              <w:left w:val="nil"/>
              <w:bottom w:val="nil"/>
              <w:right w:val="nil"/>
            </w:tcBorders>
            <w:vAlign w:val="bottom"/>
            <w:hideMark/>
          </w:tcPr>
          <w:p w14:paraId="0D16F2C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101.38</w:t>
            </w:r>
          </w:p>
        </w:tc>
        <w:tc>
          <w:tcPr>
            <w:tcW w:w="8313" w:type="dxa"/>
            <w:tcBorders>
              <w:top w:val="nil"/>
              <w:left w:val="nil"/>
              <w:bottom w:val="nil"/>
              <w:right w:val="nil"/>
            </w:tcBorders>
            <w:vAlign w:val="bottom"/>
            <w:hideMark/>
          </w:tcPr>
          <w:p w14:paraId="446D65A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Прочие основные средства – иное движимое имущество учреждения</w:t>
            </w:r>
          </w:p>
        </w:tc>
      </w:tr>
      <w:tr w:rsidR="008D72CE" w:rsidRPr="008D72CE" w14:paraId="6AFCEA92" w14:textId="77777777" w:rsidTr="005E48ED">
        <w:tc>
          <w:tcPr>
            <w:tcW w:w="1043" w:type="dxa"/>
            <w:tcBorders>
              <w:top w:val="nil"/>
              <w:left w:val="nil"/>
              <w:bottom w:val="nil"/>
              <w:right w:val="nil"/>
            </w:tcBorders>
            <w:vAlign w:val="bottom"/>
            <w:hideMark/>
          </w:tcPr>
          <w:p w14:paraId="1D314CB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102.00</w:t>
            </w:r>
          </w:p>
        </w:tc>
        <w:tc>
          <w:tcPr>
            <w:tcW w:w="8313" w:type="dxa"/>
            <w:tcBorders>
              <w:top w:val="nil"/>
              <w:left w:val="nil"/>
              <w:bottom w:val="nil"/>
              <w:right w:val="nil"/>
            </w:tcBorders>
            <w:vAlign w:val="bottom"/>
            <w:hideMark/>
          </w:tcPr>
          <w:p w14:paraId="07588BE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Нематериальные активы</w:t>
            </w:r>
          </w:p>
        </w:tc>
      </w:tr>
      <w:tr w:rsidR="008D72CE" w:rsidRPr="008D72CE" w14:paraId="2BCA1131" w14:textId="77777777" w:rsidTr="005E48ED">
        <w:tc>
          <w:tcPr>
            <w:tcW w:w="1043" w:type="dxa"/>
            <w:tcBorders>
              <w:top w:val="nil"/>
              <w:left w:val="nil"/>
              <w:bottom w:val="nil"/>
              <w:right w:val="nil"/>
            </w:tcBorders>
            <w:vAlign w:val="bottom"/>
            <w:hideMark/>
          </w:tcPr>
          <w:p w14:paraId="03BFDD5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102.30</w:t>
            </w:r>
          </w:p>
        </w:tc>
        <w:tc>
          <w:tcPr>
            <w:tcW w:w="8313" w:type="dxa"/>
            <w:tcBorders>
              <w:top w:val="nil"/>
              <w:left w:val="nil"/>
              <w:bottom w:val="nil"/>
              <w:right w:val="nil"/>
            </w:tcBorders>
            <w:vAlign w:val="bottom"/>
            <w:hideMark/>
          </w:tcPr>
          <w:p w14:paraId="729A7D6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Нематериальные активы-иное движимое имущество</w:t>
            </w:r>
          </w:p>
        </w:tc>
      </w:tr>
      <w:tr w:rsidR="008D72CE" w:rsidRPr="008D72CE" w14:paraId="78050B93" w14:textId="77777777" w:rsidTr="005E48ED">
        <w:tc>
          <w:tcPr>
            <w:tcW w:w="1043" w:type="dxa"/>
            <w:tcBorders>
              <w:top w:val="nil"/>
              <w:left w:val="nil"/>
              <w:bottom w:val="nil"/>
              <w:right w:val="nil"/>
            </w:tcBorders>
            <w:vAlign w:val="bottom"/>
            <w:hideMark/>
          </w:tcPr>
          <w:p w14:paraId="02025BF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102.31</w:t>
            </w:r>
          </w:p>
        </w:tc>
        <w:tc>
          <w:tcPr>
            <w:tcW w:w="8313" w:type="dxa"/>
            <w:tcBorders>
              <w:top w:val="nil"/>
              <w:left w:val="nil"/>
              <w:bottom w:val="nil"/>
              <w:right w:val="nil"/>
            </w:tcBorders>
            <w:vAlign w:val="bottom"/>
            <w:hideMark/>
          </w:tcPr>
          <w:p w14:paraId="2F8E0FE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Программное обеспечение и базы данных- иное движимое имущество</w:t>
            </w:r>
          </w:p>
        </w:tc>
      </w:tr>
      <w:tr w:rsidR="008D72CE" w:rsidRPr="008D72CE" w14:paraId="7E987694" w14:textId="77777777" w:rsidTr="005E48ED">
        <w:tc>
          <w:tcPr>
            <w:tcW w:w="1043" w:type="dxa"/>
            <w:tcBorders>
              <w:top w:val="nil"/>
              <w:left w:val="nil"/>
              <w:bottom w:val="nil"/>
              <w:right w:val="nil"/>
            </w:tcBorders>
            <w:vAlign w:val="bottom"/>
            <w:hideMark/>
          </w:tcPr>
          <w:p w14:paraId="749A048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103.00</w:t>
            </w:r>
          </w:p>
        </w:tc>
        <w:tc>
          <w:tcPr>
            <w:tcW w:w="8313" w:type="dxa"/>
            <w:tcBorders>
              <w:top w:val="nil"/>
              <w:left w:val="nil"/>
              <w:bottom w:val="nil"/>
              <w:right w:val="nil"/>
            </w:tcBorders>
            <w:vAlign w:val="bottom"/>
            <w:hideMark/>
          </w:tcPr>
          <w:p w14:paraId="53ABBDA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Непроизведенные активы</w:t>
            </w:r>
          </w:p>
        </w:tc>
      </w:tr>
      <w:tr w:rsidR="008D72CE" w:rsidRPr="008D72CE" w14:paraId="63EB7C6E" w14:textId="77777777" w:rsidTr="005E48ED">
        <w:tc>
          <w:tcPr>
            <w:tcW w:w="1043" w:type="dxa"/>
            <w:tcBorders>
              <w:top w:val="nil"/>
              <w:left w:val="nil"/>
              <w:bottom w:val="nil"/>
              <w:right w:val="nil"/>
            </w:tcBorders>
            <w:vAlign w:val="bottom"/>
            <w:hideMark/>
          </w:tcPr>
          <w:p w14:paraId="3A09F8B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103.10</w:t>
            </w:r>
          </w:p>
        </w:tc>
        <w:tc>
          <w:tcPr>
            <w:tcW w:w="8313" w:type="dxa"/>
            <w:tcBorders>
              <w:top w:val="nil"/>
              <w:left w:val="nil"/>
              <w:bottom w:val="nil"/>
              <w:right w:val="nil"/>
            </w:tcBorders>
            <w:vAlign w:val="bottom"/>
            <w:hideMark/>
          </w:tcPr>
          <w:p w14:paraId="2B973C2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Непроизведенные активы – недвижимое имущество учреждения</w:t>
            </w:r>
          </w:p>
        </w:tc>
      </w:tr>
      <w:tr w:rsidR="008D72CE" w:rsidRPr="008D72CE" w14:paraId="729BAD61" w14:textId="77777777" w:rsidTr="005E48ED">
        <w:tc>
          <w:tcPr>
            <w:tcW w:w="1043" w:type="dxa"/>
            <w:tcBorders>
              <w:top w:val="nil"/>
              <w:left w:val="nil"/>
              <w:bottom w:val="nil"/>
              <w:right w:val="nil"/>
            </w:tcBorders>
            <w:vAlign w:val="bottom"/>
            <w:hideMark/>
          </w:tcPr>
          <w:p w14:paraId="5C11871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103.11</w:t>
            </w:r>
          </w:p>
        </w:tc>
        <w:tc>
          <w:tcPr>
            <w:tcW w:w="8313" w:type="dxa"/>
            <w:tcBorders>
              <w:top w:val="nil"/>
              <w:left w:val="nil"/>
              <w:bottom w:val="nil"/>
              <w:right w:val="nil"/>
            </w:tcBorders>
            <w:vAlign w:val="bottom"/>
            <w:hideMark/>
          </w:tcPr>
          <w:p w14:paraId="277946B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Земля - недвижимое имущество учреждения</w:t>
            </w:r>
          </w:p>
        </w:tc>
      </w:tr>
      <w:tr w:rsidR="008D72CE" w:rsidRPr="008D72CE" w14:paraId="3A8FF2F0" w14:textId="77777777" w:rsidTr="005E48ED">
        <w:tc>
          <w:tcPr>
            <w:tcW w:w="1043" w:type="dxa"/>
            <w:tcBorders>
              <w:top w:val="nil"/>
              <w:left w:val="nil"/>
              <w:bottom w:val="nil"/>
              <w:right w:val="nil"/>
            </w:tcBorders>
            <w:vAlign w:val="bottom"/>
            <w:hideMark/>
          </w:tcPr>
          <w:p w14:paraId="5957519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103.13</w:t>
            </w:r>
          </w:p>
        </w:tc>
        <w:tc>
          <w:tcPr>
            <w:tcW w:w="8313" w:type="dxa"/>
            <w:tcBorders>
              <w:top w:val="nil"/>
              <w:left w:val="nil"/>
              <w:bottom w:val="nil"/>
              <w:right w:val="nil"/>
            </w:tcBorders>
            <w:vAlign w:val="bottom"/>
            <w:hideMark/>
          </w:tcPr>
          <w:p w14:paraId="05E197F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Прочие непроизведенные активы-недвижимое имущество учреждения</w:t>
            </w:r>
          </w:p>
        </w:tc>
      </w:tr>
      <w:tr w:rsidR="008D72CE" w:rsidRPr="008D72CE" w14:paraId="44BBF468" w14:textId="77777777" w:rsidTr="005E48ED">
        <w:tc>
          <w:tcPr>
            <w:tcW w:w="1043" w:type="dxa"/>
            <w:tcBorders>
              <w:top w:val="nil"/>
              <w:left w:val="nil"/>
              <w:bottom w:val="nil"/>
              <w:right w:val="nil"/>
            </w:tcBorders>
            <w:vAlign w:val="bottom"/>
            <w:hideMark/>
          </w:tcPr>
          <w:p w14:paraId="3F67C5F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104.00</w:t>
            </w:r>
          </w:p>
        </w:tc>
        <w:tc>
          <w:tcPr>
            <w:tcW w:w="8313" w:type="dxa"/>
            <w:tcBorders>
              <w:top w:val="nil"/>
              <w:left w:val="nil"/>
              <w:bottom w:val="nil"/>
              <w:right w:val="nil"/>
            </w:tcBorders>
            <w:vAlign w:val="bottom"/>
            <w:hideMark/>
          </w:tcPr>
          <w:p w14:paraId="0B227A5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Амортизация</w:t>
            </w:r>
          </w:p>
        </w:tc>
      </w:tr>
      <w:tr w:rsidR="008D72CE" w:rsidRPr="008D72CE" w14:paraId="6DD166E6" w14:textId="77777777" w:rsidTr="005E48ED">
        <w:tc>
          <w:tcPr>
            <w:tcW w:w="1043" w:type="dxa"/>
            <w:tcBorders>
              <w:top w:val="nil"/>
              <w:left w:val="nil"/>
              <w:bottom w:val="nil"/>
              <w:right w:val="nil"/>
            </w:tcBorders>
            <w:vAlign w:val="bottom"/>
            <w:hideMark/>
          </w:tcPr>
          <w:p w14:paraId="799C185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104.10</w:t>
            </w:r>
          </w:p>
        </w:tc>
        <w:tc>
          <w:tcPr>
            <w:tcW w:w="8313" w:type="dxa"/>
            <w:tcBorders>
              <w:top w:val="nil"/>
              <w:left w:val="nil"/>
              <w:bottom w:val="nil"/>
              <w:right w:val="nil"/>
            </w:tcBorders>
            <w:vAlign w:val="bottom"/>
            <w:hideMark/>
          </w:tcPr>
          <w:p w14:paraId="745EA44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Амортизация недвижимого имущества учреждения</w:t>
            </w:r>
          </w:p>
        </w:tc>
      </w:tr>
      <w:tr w:rsidR="008D72CE" w:rsidRPr="008D72CE" w14:paraId="0914F447" w14:textId="77777777" w:rsidTr="005E48ED">
        <w:tc>
          <w:tcPr>
            <w:tcW w:w="1043" w:type="dxa"/>
            <w:tcBorders>
              <w:top w:val="nil"/>
              <w:left w:val="nil"/>
              <w:bottom w:val="nil"/>
              <w:right w:val="nil"/>
            </w:tcBorders>
            <w:vAlign w:val="bottom"/>
            <w:hideMark/>
          </w:tcPr>
          <w:p w14:paraId="1565726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104.11</w:t>
            </w:r>
          </w:p>
        </w:tc>
        <w:tc>
          <w:tcPr>
            <w:tcW w:w="8313" w:type="dxa"/>
            <w:tcBorders>
              <w:top w:val="nil"/>
              <w:left w:val="nil"/>
              <w:bottom w:val="nil"/>
              <w:right w:val="nil"/>
            </w:tcBorders>
            <w:vAlign w:val="bottom"/>
            <w:hideMark/>
          </w:tcPr>
          <w:p w14:paraId="6FE3969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Амортизация жилых помещений-недвижимого имущества учреждения</w:t>
            </w:r>
          </w:p>
        </w:tc>
      </w:tr>
      <w:tr w:rsidR="008D72CE" w:rsidRPr="008D72CE" w14:paraId="7600AB1C" w14:textId="77777777" w:rsidTr="005E48ED">
        <w:tc>
          <w:tcPr>
            <w:tcW w:w="1043" w:type="dxa"/>
            <w:tcBorders>
              <w:top w:val="nil"/>
              <w:left w:val="nil"/>
              <w:bottom w:val="nil"/>
              <w:right w:val="nil"/>
            </w:tcBorders>
            <w:vAlign w:val="bottom"/>
            <w:hideMark/>
          </w:tcPr>
          <w:p w14:paraId="03EBFDF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104.12</w:t>
            </w:r>
          </w:p>
        </w:tc>
        <w:tc>
          <w:tcPr>
            <w:tcW w:w="8313" w:type="dxa"/>
            <w:tcBorders>
              <w:top w:val="nil"/>
              <w:left w:val="nil"/>
              <w:bottom w:val="nil"/>
              <w:right w:val="nil"/>
            </w:tcBorders>
            <w:vAlign w:val="bottom"/>
            <w:hideMark/>
          </w:tcPr>
          <w:p w14:paraId="0F7AD31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Амортизация нежилых помещений (зданий и сооружений) - недвижимого имущества учреждения</w:t>
            </w:r>
          </w:p>
        </w:tc>
      </w:tr>
      <w:tr w:rsidR="008D72CE" w:rsidRPr="008D72CE" w14:paraId="47A1A884" w14:textId="77777777" w:rsidTr="005E48ED">
        <w:tc>
          <w:tcPr>
            <w:tcW w:w="1043" w:type="dxa"/>
            <w:tcBorders>
              <w:top w:val="nil"/>
              <w:left w:val="nil"/>
              <w:bottom w:val="nil"/>
              <w:right w:val="nil"/>
            </w:tcBorders>
            <w:vAlign w:val="bottom"/>
            <w:hideMark/>
          </w:tcPr>
          <w:p w14:paraId="12B1534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104.30</w:t>
            </w:r>
          </w:p>
        </w:tc>
        <w:tc>
          <w:tcPr>
            <w:tcW w:w="8313" w:type="dxa"/>
            <w:tcBorders>
              <w:top w:val="nil"/>
              <w:left w:val="nil"/>
              <w:bottom w:val="nil"/>
              <w:right w:val="nil"/>
            </w:tcBorders>
            <w:vAlign w:val="bottom"/>
            <w:hideMark/>
          </w:tcPr>
          <w:p w14:paraId="37D37E5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Амортизация иного движимого имущества учреждения</w:t>
            </w:r>
          </w:p>
        </w:tc>
      </w:tr>
      <w:tr w:rsidR="008D72CE" w:rsidRPr="008D72CE" w14:paraId="2483538B" w14:textId="77777777" w:rsidTr="005E48ED">
        <w:tc>
          <w:tcPr>
            <w:tcW w:w="1043" w:type="dxa"/>
            <w:tcBorders>
              <w:top w:val="nil"/>
              <w:left w:val="nil"/>
              <w:bottom w:val="nil"/>
              <w:right w:val="nil"/>
            </w:tcBorders>
            <w:vAlign w:val="bottom"/>
            <w:hideMark/>
          </w:tcPr>
          <w:p w14:paraId="1FCAA78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104.32</w:t>
            </w:r>
          </w:p>
        </w:tc>
        <w:tc>
          <w:tcPr>
            <w:tcW w:w="8313" w:type="dxa"/>
            <w:tcBorders>
              <w:top w:val="nil"/>
              <w:left w:val="nil"/>
              <w:bottom w:val="nil"/>
              <w:right w:val="nil"/>
            </w:tcBorders>
            <w:vAlign w:val="bottom"/>
            <w:hideMark/>
          </w:tcPr>
          <w:p w14:paraId="3C8A664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Амортизация нежилых помещений (зданий и сооружений) - иного движимого имущества учреждения</w:t>
            </w:r>
          </w:p>
        </w:tc>
      </w:tr>
      <w:tr w:rsidR="008D72CE" w:rsidRPr="008D72CE" w14:paraId="17AA62BF" w14:textId="77777777" w:rsidTr="005E48ED">
        <w:tc>
          <w:tcPr>
            <w:tcW w:w="1043" w:type="dxa"/>
            <w:tcBorders>
              <w:top w:val="nil"/>
              <w:left w:val="nil"/>
              <w:bottom w:val="nil"/>
              <w:right w:val="nil"/>
            </w:tcBorders>
            <w:vAlign w:val="bottom"/>
            <w:hideMark/>
          </w:tcPr>
          <w:p w14:paraId="5D28BE7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104.34</w:t>
            </w:r>
          </w:p>
        </w:tc>
        <w:tc>
          <w:tcPr>
            <w:tcW w:w="8313" w:type="dxa"/>
            <w:tcBorders>
              <w:top w:val="nil"/>
              <w:left w:val="nil"/>
              <w:bottom w:val="nil"/>
              <w:right w:val="nil"/>
            </w:tcBorders>
            <w:vAlign w:val="bottom"/>
            <w:hideMark/>
          </w:tcPr>
          <w:p w14:paraId="7F205D5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Амортизация машин и оборудования - иного движимого имущества учреждения</w:t>
            </w:r>
          </w:p>
        </w:tc>
      </w:tr>
      <w:tr w:rsidR="008D72CE" w:rsidRPr="008D72CE" w14:paraId="2D72E74F" w14:textId="77777777" w:rsidTr="005E48ED">
        <w:tc>
          <w:tcPr>
            <w:tcW w:w="1043" w:type="dxa"/>
            <w:tcBorders>
              <w:top w:val="nil"/>
              <w:left w:val="nil"/>
              <w:bottom w:val="nil"/>
              <w:right w:val="nil"/>
            </w:tcBorders>
            <w:vAlign w:val="bottom"/>
            <w:hideMark/>
          </w:tcPr>
          <w:p w14:paraId="7E9B086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104.35</w:t>
            </w:r>
          </w:p>
        </w:tc>
        <w:tc>
          <w:tcPr>
            <w:tcW w:w="8313" w:type="dxa"/>
            <w:tcBorders>
              <w:top w:val="nil"/>
              <w:left w:val="nil"/>
              <w:bottom w:val="nil"/>
              <w:right w:val="nil"/>
            </w:tcBorders>
            <w:vAlign w:val="bottom"/>
            <w:hideMark/>
          </w:tcPr>
          <w:p w14:paraId="1C9F7C5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Амортизация транспортных средств - иного движимого имущества учреждения</w:t>
            </w:r>
          </w:p>
        </w:tc>
      </w:tr>
      <w:tr w:rsidR="008D72CE" w:rsidRPr="008D72CE" w14:paraId="0D8A5795" w14:textId="77777777" w:rsidTr="005E48ED">
        <w:tc>
          <w:tcPr>
            <w:tcW w:w="1043" w:type="dxa"/>
            <w:tcBorders>
              <w:top w:val="nil"/>
              <w:left w:val="nil"/>
              <w:bottom w:val="nil"/>
              <w:right w:val="nil"/>
            </w:tcBorders>
            <w:vAlign w:val="bottom"/>
            <w:hideMark/>
          </w:tcPr>
          <w:p w14:paraId="2C208E4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104.36</w:t>
            </w:r>
          </w:p>
        </w:tc>
        <w:tc>
          <w:tcPr>
            <w:tcW w:w="8313" w:type="dxa"/>
            <w:tcBorders>
              <w:top w:val="nil"/>
              <w:left w:val="nil"/>
              <w:bottom w:val="nil"/>
              <w:right w:val="nil"/>
            </w:tcBorders>
            <w:vAlign w:val="bottom"/>
            <w:hideMark/>
          </w:tcPr>
          <w:p w14:paraId="77FF05B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Амортизация инвентаря производственного и хозяйственного - иного движимого имущества учреждения</w:t>
            </w:r>
          </w:p>
        </w:tc>
      </w:tr>
      <w:tr w:rsidR="008D72CE" w:rsidRPr="008D72CE" w14:paraId="5CDD0952" w14:textId="77777777" w:rsidTr="005E48ED">
        <w:tc>
          <w:tcPr>
            <w:tcW w:w="1043" w:type="dxa"/>
            <w:tcBorders>
              <w:top w:val="nil"/>
              <w:left w:val="nil"/>
              <w:bottom w:val="nil"/>
              <w:right w:val="nil"/>
            </w:tcBorders>
            <w:vAlign w:val="bottom"/>
            <w:hideMark/>
          </w:tcPr>
          <w:p w14:paraId="0F4EA16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104.38</w:t>
            </w:r>
          </w:p>
        </w:tc>
        <w:tc>
          <w:tcPr>
            <w:tcW w:w="8313" w:type="dxa"/>
            <w:tcBorders>
              <w:top w:val="nil"/>
              <w:left w:val="nil"/>
              <w:bottom w:val="nil"/>
              <w:right w:val="nil"/>
            </w:tcBorders>
            <w:vAlign w:val="bottom"/>
            <w:hideMark/>
          </w:tcPr>
          <w:p w14:paraId="5692E80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Амортизация прочих основных средств - иного движимого имущества учреждения</w:t>
            </w:r>
          </w:p>
        </w:tc>
      </w:tr>
      <w:tr w:rsidR="008D72CE" w:rsidRPr="008D72CE" w14:paraId="22882400" w14:textId="77777777" w:rsidTr="005E48ED">
        <w:tc>
          <w:tcPr>
            <w:tcW w:w="1043" w:type="dxa"/>
            <w:tcBorders>
              <w:top w:val="nil"/>
              <w:left w:val="nil"/>
              <w:bottom w:val="nil"/>
              <w:right w:val="nil"/>
            </w:tcBorders>
            <w:vAlign w:val="bottom"/>
            <w:hideMark/>
          </w:tcPr>
          <w:p w14:paraId="26BB7D6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104.31</w:t>
            </w:r>
          </w:p>
        </w:tc>
        <w:tc>
          <w:tcPr>
            <w:tcW w:w="8313" w:type="dxa"/>
            <w:tcBorders>
              <w:top w:val="nil"/>
              <w:left w:val="nil"/>
              <w:bottom w:val="nil"/>
              <w:right w:val="nil"/>
            </w:tcBorders>
            <w:vAlign w:val="bottom"/>
            <w:hideMark/>
          </w:tcPr>
          <w:p w14:paraId="01C5F65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Амортизация программного обеспечения и базы данных- иного движимого имущества учреждения</w:t>
            </w:r>
          </w:p>
        </w:tc>
      </w:tr>
      <w:tr w:rsidR="008D72CE" w:rsidRPr="008D72CE" w14:paraId="3238EB70" w14:textId="77777777" w:rsidTr="005E48ED">
        <w:tc>
          <w:tcPr>
            <w:tcW w:w="1043" w:type="dxa"/>
            <w:tcBorders>
              <w:top w:val="nil"/>
              <w:left w:val="nil"/>
              <w:bottom w:val="nil"/>
              <w:right w:val="nil"/>
            </w:tcBorders>
            <w:vAlign w:val="bottom"/>
            <w:hideMark/>
          </w:tcPr>
          <w:p w14:paraId="5BD9D6E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104.40</w:t>
            </w:r>
          </w:p>
        </w:tc>
        <w:tc>
          <w:tcPr>
            <w:tcW w:w="8313" w:type="dxa"/>
            <w:tcBorders>
              <w:top w:val="nil"/>
              <w:left w:val="nil"/>
              <w:bottom w:val="nil"/>
              <w:right w:val="nil"/>
            </w:tcBorders>
            <w:vAlign w:val="bottom"/>
            <w:hideMark/>
          </w:tcPr>
          <w:p w14:paraId="4F16A15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Амортизация прав пользования активами</w:t>
            </w:r>
          </w:p>
        </w:tc>
      </w:tr>
      <w:tr w:rsidR="008D72CE" w:rsidRPr="008D72CE" w14:paraId="188F55F6" w14:textId="77777777" w:rsidTr="005E48ED">
        <w:tc>
          <w:tcPr>
            <w:tcW w:w="1043" w:type="dxa"/>
            <w:tcBorders>
              <w:top w:val="nil"/>
              <w:left w:val="nil"/>
              <w:bottom w:val="nil"/>
              <w:right w:val="nil"/>
            </w:tcBorders>
            <w:vAlign w:val="bottom"/>
            <w:hideMark/>
          </w:tcPr>
          <w:p w14:paraId="4CACF73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104.42</w:t>
            </w:r>
          </w:p>
        </w:tc>
        <w:tc>
          <w:tcPr>
            <w:tcW w:w="8313" w:type="dxa"/>
            <w:tcBorders>
              <w:top w:val="nil"/>
              <w:left w:val="nil"/>
              <w:bottom w:val="nil"/>
              <w:right w:val="nil"/>
            </w:tcBorders>
            <w:vAlign w:val="bottom"/>
            <w:hideMark/>
          </w:tcPr>
          <w:p w14:paraId="2293BB9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Амортизация прав пользования нежилыми помещениями (зданиями и сооружениями)</w:t>
            </w:r>
          </w:p>
        </w:tc>
      </w:tr>
      <w:tr w:rsidR="008D72CE" w:rsidRPr="008D72CE" w14:paraId="304771E6" w14:textId="77777777" w:rsidTr="005E48ED">
        <w:tc>
          <w:tcPr>
            <w:tcW w:w="1043" w:type="dxa"/>
            <w:tcBorders>
              <w:top w:val="nil"/>
              <w:left w:val="nil"/>
              <w:bottom w:val="nil"/>
              <w:right w:val="nil"/>
            </w:tcBorders>
            <w:vAlign w:val="bottom"/>
            <w:hideMark/>
          </w:tcPr>
          <w:p w14:paraId="4DE17F4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104.44</w:t>
            </w:r>
          </w:p>
        </w:tc>
        <w:tc>
          <w:tcPr>
            <w:tcW w:w="8313" w:type="dxa"/>
            <w:tcBorders>
              <w:top w:val="nil"/>
              <w:left w:val="nil"/>
              <w:bottom w:val="nil"/>
              <w:right w:val="nil"/>
            </w:tcBorders>
            <w:vAlign w:val="bottom"/>
            <w:hideMark/>
          </w:tcPr>
          <w:p w14:paraId="5EDBC5F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Амортизация прав пользования машинами и оборудованием</w:t>
            </w:r>
          </w:p>
        </w:tc>
      </w:tr>
      <w:tr w:rsidR="008D72CE" w:rsidRPr="008D72CE" w14:paraId="4F88F53B" w14:textId="77777777" w:rsidTr="005E48ED">
        <w:tc>
          <w:tcPr>
            <w:tcW w:w="1043" w:type="dxa"/>
            <w:tcBorders>
              <w:top w:val="nil"/>
              <w:left w:val="nil"/>
              <w:bottom w:val="nil"/>
              <w:right w:val="nil"/>
            </w:tcBorders>
            <w:vAlign w:val="bottom"/>
            <w:hideMark/>
          </w:tcPr>
          <w:p w14:paraId="3FE9491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104.50</w:t>
            </w:r>
          </w:p>
        </w:tc>
        <w:tc>
          <w:tcPr>
            <w:tcW w:w="8313" w:type="dxa"/>
            <w:tcBorders>
              <w:top w:val="nil"/>
              <w:left w:val="nil"/>
              <w:bottom w:val="nil"/>
              <w:right w:val="nil"/>
            </w:tcBorders>
            <w:vAlign w:val="bottom"/>
            <w:hideMark/>
          </w:tcPr>
          <w:tbl>
            <w:tblPr>
              <w:tblW w:w="0" w:type="auto"/>
              <w:tblCellMar>
                <w:left w:w="0" w:type="dxa"/>
                <w:right w:w="0" w:type="dxa"/>
              </w:tblCellMar>
              <w:tblLook w:val="04A0" w:firstRow="1" w:lastRow="0" w:firstColumn="1" w:lastColumn="0" w:noHBand="0" w:noVBand="1"/>
            </w:tblPr>
            <w:tblGrid>
              <w:gridCol w:w="5895"/>
            </w:tblGrid>
            <w:tr w:rsidR="008D72CE" w:rsidRPr="008D72CE" w14:paraId="5EFDC23A" w14:textId="77777777">
              <w:tc>
                <w:tcPr>
                  <w:tcW w:w="5895" w:type="dxa"/>
                  <w:tcBorders>
                    <w:top w:val="nil"/>
                    <w:left w:val="nil"/>
                    <w:bottom w:val="nil"/>
                    <w:right w:val="nil"/>
                  </w:tcBorders>
                  <w:vAlign w:val="bottom"/>
                  <w:hideMark/>
                </w:tcPr>
                <w:p w14:paraId="73A6BF1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tc>
            </w:tr>
          </w:tbl>
          <w:p w14:paraId="4811021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Амортизация имущества, составляющего казну</w:t>
            </w:r>
          </w:p>
        </w:tc>
      </w:tr>
      <w:tr w:rsidR="008D72CE" w:rsidRPr="008D72CE" w14:paraId="3CF317E6" w14:textId="77777777" w:rsidTr="005E48ED">
        <w:tc>
          <w:tcPr>
            <w:tcW w:w="1043" w:type="dxa"/>
            <w:tcBorders>
              <w:top w:val="nil"/>
              <w:left w:val="nil"/>
              <w:bottom w:val="nil"/>
              <w:right w:val="nil"/>
            </w:tcBorders>
            <w:vAlign w:val="bottom"/>
            <w:hideMark/>
          </w:tcPr>
          <w:p w14:paraId="5434B4F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104.51</w:t>
            </w:r>
          </w:p>
        </w:tc>
        <w:tc>
          <w:tcPr>
            <w:tcW w:w="8313" w:type="dxa"/>
            <w:tcBorders>
              <w:top w:val="nil"/>
              <w:left w:val="nil"/>
              <w:bottom w:val="nil"/>
              <w:right w:val="nil"/>
            </w:tcBorders>
            <w:vAlign w:val="bottom"/>
            <w:hideMark/>
          </w:tcPr>
          <w:p w14:paraId="050F747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Амортизация недвижимого имущества в составе имущества казны</w:t>
            </w:r>
          </w:p>
        </w:tc>
      </w:tr>
      <w:tr w:rsidR="008D72CE" w:rsidRPr="008D72CE" w14:paraId="2505D071" w14:textId="77777777" w:rsidTr="005E48ED">
        <w:tc>
          <w:tcPr>
            <w:tcW w:w="1043" w:type="dxa"/>
            <w:tcBorders>
              <w:top w:val="nil"/>
              <w:left w:val="nil"/>
              <w:bottom w:val="nil"/>
              <w:right w:val="nil"/>
            </w:tcBorders>
            <w:vAlign w:val="bottom"/>
            <w:hideMark/>
          </w:tcPr>
          <w:p w14:paraId="54E8AE4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104.52</w:t>
            </w:r>
          </w:p>
        </w:tc>
        <w:tc>
          <w:tcPr>
            <w:tcW w:w="8313" w:type="dxa"/>
            <w:tcBorders>
              <w:top w:val="nil"/>
              <w:left w:val="nil"/>
              <w:bottom w:val="nil"/>
              <w:right w:val="nil"/>
            </w:tcBorders>
            <w:vAlign w:val="bottom"/>
            <w:hideMark/>
          </w:tcPr>
          <w:p w14:paraId="7D724D2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Амортизация движимого имущества в составе имущества казны</w:t>
            </w:r>
          </w:p>
        </w:tc>
      </w:tr>
      <w:tr w:rsidR="008D72CE" w:rsidRPr="008D72CE" w14:paraId="178D171B" w14:textId="77777777" w:rsidTr="005E48ED">
        <w:tc>
          <w:tcPr>
            <w:tcW w:w="1043" w:type="dxa"/>
            <w:tcBorders>
              <w:top w:val="nil"/>
              <w:left w:val="nil"/>
              <w:bottom w:val="nil"/>
              <w:right w:val="nil"/>
            </w:tcBorders>
            <w:vAlign w:val="bottom"/>
            <w:hideMark/>
          </w:tcPr>
          <w:p w14:paraId="6B1A56C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104.58</w:t>
            </w:r>
          </w:p>
        </w:tc>
        <w:tc>
          <w:tcPr>
            <w:tcW w:w="8313" w:type="dxa"/>
            <w:tcBorders>
              <w:top w:val="nil"/>
              <w:left w:val="nil"/>
              <w:bottom w:val="nil"/>
              <w:right w:val="nil"/>
            </w:tcBorders>
            <w:vAlign w:val="bottom"/>
            <w:hideMark/>
          </w:tcPr>
          <w:p w14:paraId="6C80781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Амортизация движимого имущества в составе имущества казны</w:t>
            </w:r>
          </w:p>
        </w:tc>
      </w:tr>
      <w:tr w:rsidR="008D72CE" w:rsidRPr="008D72CE" w14:paraId="36AF6900" w14:textId="77777777" w:rsidTr="005E48ED">
        <w:tc>
          <w:tcPr>
            <w:tcW w:w="1043" w:type="dxa"/>
            <w:tcBorders>
              <w:top w:val="nil"/>
              <w:left w:val="nil"/>
              <w:bottom w:val="nil"/>
              <w:right w:val="nil"/>
            </w:tcBorders>
            <w:vAlign w:val="bottom"/>
            <w:hideMark/>
          </w:tcPr>
          <w:p w14:paraId="1ABC123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104.60</w:t>
            </w:r>
          </w:p>
        </w:tc>
        <w:tc>
          <w:tcPr>
            <w:tcW w:w="8313" w:type="dxa"/>
            <w:tcBorders>
              <w:top w:val="nil"/>
              <w:left w:val="nil"/>
              <w:bottom w:val="nil"/>
              <w:right w:val="nil"/>
            </w:tcBorders>
            <w:vAlign w:val="bottom"/>
            <w:hideMark/>
          </w:tcPr>
          <w:p w14:paraId="3C12C22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Амортизация прав пользования нематериальными активами</w:t>
            </w:r>
          </w:p>
        </w:tc>
      </w:tr>
      <w:tr w:rsidR="008D72CE" w:rsidRPr="008D72CE" w14:paraId="1C47ACB2" w14:textId="77777777" w:rsidTr="005E48ED">
        <w:tc>
          <w:tcPr>
            <w:tcW w:w="1043" w:type="dxa"/>
            <w:tcBorders>
              <w:top w:val="nil"/>
              <w:left w:val="nil"/>
              <w:bottom w:val="nil"/>
              <w:right w:val="nil"/>
            </w:tcBorders>
            <w:vAlign w:val="bottom"/>
            <w:hideMark/>
          </w:tcPr>
          <w:p w14:paraId="025BF12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104.61</w:t>
            </w:r>
          </w:p>
        </w:tc>
        <w:tc>
          <w:tcPr>
            <w:tcW w:w="8313" w:type="dxa"/>
            <w:tcBorders>
              <w:top w:val="nil"/>
              <w:left w:val="nil"/>
              <w:bottom w:val="nil"/>
              <w:right w:val="nil"/>
            </w:tcBorders>
            <w:vAlign w:val="bottom"/>
            <w:hideMark/>
          </w:tcPr>
          <w:p w14:paraId="1C3E477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Амортизация прав пользования программным обеспечением и базами данных</w:t>
            </w:r>
          </w:p>
        </w:tc>
      </w:tr>
      <w:tr w:rsidR="008D72CE" w:rsidRPr="008D72CE" w14:paraId="6625EE9A" w14:textId="77777777" w:rsidTr="005E48ED">
        <w:tc>
          <w:tcPr>
            <w:tcW w:w="1043" w:type="dxa"/>
            <w:tcBorders>
              <w:top w:val="nil"/>
              <w:left w:val="nil"/>
              <w:bottom w:val="nil"/>
              <w:right w:val="nil"/>
            </w:tcBorders>
            <w:vAlign w:val="bottom"/>
            <w:hideMark/>
          </w:tcPr>
          <w:p w14:paraId="04B8EFB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105.00</w:t>
            </w:r>
          </w:p>
        </w:tc>
        <w:tc>
          <w:tcPr>
            <w:tcW w:w="8313" w:type="dxa"/>
            <w:tcBorders>
              <w:top w:val="nil"/>
              <w:left w:val="nil"/>
              <w:bottom w:val="nil"/>
              <w:right w:val="nil"/>
            </w:tcBorders>
            <w:vAlign w:val="bottom"/>
            <w:hideMark/>
          </w:tcPr>
          <w:p w14:paraId="45D060F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Материальные запасы</w:t>
            </w:r>
          </w:p>
        </w:tc>
      </w:tr>
      <w:tr w:rsidR="008D72CE" w:rsidRPr="008D72CE" w14:paraId="12E468EB" w14:textId="77777777" w:rsidTr="005E48ED">
        <w:tc>
          <w:tcPr>
            <w:tcW w:w="1043" w:type="dxa"/>
            <w:tcBorders>
              <w:top w:val="nil"/>
              <w:left w:val="nil"/>
              <w:bottom w:val="nil"/>
              <w:right w:val="nil"/>
            </w:tcBorders>
            <w:vAlign w:val="bottom"/>
            <w:hideMark/>
          </w:tcPr>
          <w:p w14:paraId="583F6D3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105.30</w:t>
            </w:r>
          </w:p>
        </w:tc>
        <w:tc>
          <w:tcPr>
            <w:tcW w:w="8313" w:type="dxa"/>
            <w:tcBorders>
              <w:top w:val="nil"/>
              <w:left w:val="nil"/>
              <w:bottom w:val="nil"/>
              <w:right w:val="nil"/>
            </w:tcBorders>
            <w:vAlign w:val="bottom"/>
            <w:hideMark/>
          </w:tcPr>
          <w:p w14:paraId="144E176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Материальные запасы - иное движимое имущество учреждения</w:t>
            </w:r>
          </w:p>
        </w:tc>
      </w:tr>
      <w:tr w:rsidR="008D72CE" w:rsidRPr="008D72CE" w14:paraId="1B45E04D" w14:textId="77777777" w:rsidTr="005E48ED">
        <w:tc>
          <w:tcPr>
            <w:tcW w:w="1043" w:type="dxa"/>
            <w:tcBorders>
              <w:top w:val="nil"/>
              <w:left w:val="nil"/>
              <w:bottom w:val="nil"/>
              <w:right w:val="nil"/>
            </w:tcBorders>
            <w:vAlign w:val="bottom"/>
            <w:hideMark/>
          </w:tcPr>
          <w:p w14:paraId="5F99B01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105.33</w:t>
            </w:r>
          </w:p>
        </w:tc>
        <w:tc>
          <w:tcPr>
            <w:tcW w:w="8313" w:type="dxa"/>
            <w:tcBorders>
              <w:top w:val="nil"/>
              <w:left w:val="nil"/>
              <w:bottom w:val="nil"/>
              <w:right w:val="nil"/>
            </w:tcBorders>
            <w:vAlign w:val="bottom"/>
            <w:hideMark/>
          </w:tcPr>
          <w:p w14:paraId="2604A54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Горюче-смазочные материалы-иное движимое имущество учреждения</w:t>
            </w:r>
          </w:p>
        </w:tc>
      </w:tr>
      <w:tr w:rsidR="008D72CE" w:rsidRPr="008D72CE" w14:paraId="6FB4385C" w14:textId="77777777" w:rsidTr="005E48ED">
        <w:tc>
          <w:tcPr>
            <w:tcW w:w="1043" w:type="dxa"/>
            <w:tcBorders>
              <w:top w:val="nil"/>
              <w:left w:val="nil"/>
              <w:bottom w:val="nil"/>
              <w:right w:val="nil"/>
            </w:tcBorders>
            <w:vAlign w:val="bottom"/>
            <w:hideMark/>
          </w:tcPr>
          <w:p w14:paraId="62BAAA5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105.34</w:t>
            </w:r>
          </w:p>
        </w:tc>
        <w:tc>
          <w:tcPr>
            <w:tcW w:w="8313" w:type="dxa"/>
            <w:tcBorders>
              <w:top w:val="nil"/>
              <w:left w:val="nil"/>
              <w:bottom w:val="nil"/>
              <w:right w:val="nil"/>
            </w:tcBorders>
            <w:vAlign w:val="bottom"/>
            <w:hideMark/>
          </w:tcPr>
          <w:p w14:paraId="2E25803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Комплектующие к </w:t>
            </w:r>
            <w:proofErr w:type="spellStart"/>
            <w:proofErr w:type="gramStart"/>
            <w:r w:rsidRPr="008D72CE">
              <w:rPr>
                <w:rFonts w:ascii="Times New Roman" w:eastAsia="Times New Roman" w:hAnsi="Times New Roman" w:cs="Times New Roman"/>
                <w:color w:val="000000" w:themeColor="text1"/>
                <w:sz w:val="28"/>
                <w:szCs w:val="28"/>
                <w:bdr w:val="none" w:sz="0" w:space="0" w:color="auto" w:frame="1"/>
                <w:lang w:eastAsia="ru-RU"/>
              </w:rPr>
              <w:t>орг.технике</w:t>
            </w:r>
            <w:proofErr w:type="spellEnd"/>
            <w:proofErr w:type="gramEnd"/>
            <w:r w:rsidRPr="008D72CE">
              <w:rPr>
                <w:rFonts w:ascii="Times New Roman" w:eastAsia="Times New Roman" w:hAnsi="Times New Roman" w:cs="Times New Roman"/>
                <w:color w:val="000000" w:themeColor="text1"/>
                <w:sz w:val="28"/>
                <w:szCs w:val="28"/>
                <w:bdr w:val="none" w:sz="0" w:space="0" w:color="auto" w:frame="1"/>
                <w:lang w:eastAsia="ru-RU"/>
              </w:rPr>
              <w:t>-иное движимое имущество</w:t>
            </w:r>
          </w:p>
        </w:tc>
      </w:tr>
      <w:tr w:rsidR="008D72CE" w:rsidRPr="008D72CE" w14:paraId="2B9F2074" w14:textId="77777777" w:rsidTr="005E48ED">
        <w:tc>
          <w:tcPr>
            <w:tcW w:w="1043" w:type="dxa"/>
            <w:tcBorders>
              <w:top w:val="nil"/>
              <w:left w:val="nil"/>
              <w:bottom w:val="nil"/>
              <w:right w:val="nil"/>
            </w:tcBorders>
            <w:vAlign w:val="bottom"/>
            <w:hideMark/>
          </w:tcPr>
          <w:p w14:paraId="6FE309B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105.35</w:t>
            </w:r>
          </w:p>
        </w:tc>
        <w:tc>
          <w:tcPr>
            <w:tcW w:w="8313" w:type="dxa"/>
            <w:tcBorders>
              <w:top w:val="nil"/>
              <w:left w:val="nil"/>
              <w:bottom w:val="nil"/>
              <w:right w:val="nil"/>
            </w:tcBorders>
            <w:vAlign w:val="bottom"/>
            <w:hideMark/>
          </w:tcPr>
          <w:p w14:paraId="73F8D20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Хозяйственные товары-иное движимое имущество учреждения</w:t>
            </w:r>
          </w:p>
        </w:tc>
      </w:tr>
      <w:tr w:rsidR="008D72CE" w:rsidRPr="008D72CE" w14:paraId="7438F111" w14:textId="77777777" w:rsidTr="005E48ED">
        <w:tc>
          <w:tcPr>
            <w:tcW w:w="1043" w:type="dxa"/>
            <w:tcBorders>
              <w:top w:val="nil"/>
              <w:left w:val="nil"/>
              <w:bottom w:val="nil"/>
              <w:right w:val="nil"/>
            </w:tcBorders>
            <w:vAlign w:val="bottom"/>
            <w:hideMark/>
          </w:tcPr>
          <w:p w14:paraId="12ACD2F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105.36</w:t>
            </w:r>
          </w:p>
        </w:tc>
        <w:tc>
          <w:tcPr>
            <w:tcW w:w="8313" w:type="dxa"/>
            <w:tcBorders>
              <w:top w:val="nil"/>
              <w:left w:val="nil"/>
              <w:bottom w:val="nil"/>
              <w:right w:val="nil"/>
            </w:tcBorders>
            <w:vAlign w:val="bottom"/>
            <w:hideMark/>
          </w:tcPr>
          <w:p w14:paraId="0B270D6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Прочие материальные запасы - иное движимое имущество учреждения</w:t>
            </w:r>
          </w:p>
        </w:tc>
      </w:tr>
      <w:tr w:rsidR="008D72CE" w:rsidRPr="008D72CE" w14:paraId="689A939A" w14:textId="77777777" w:rsidTr="005E48ED">
        <w:tc>
          <w:tcPr>
            <w:tcW w:w="1043" w:type="dxa"/>
            <w:tcBorders>
              <w:top w:val="nil"/>
              <w:left w:val="nil"/>
              <w:bottom w:val="nil"/>
              <w:right w:val="nil"/>
            </w:tcBorders>
            <w:vAlign w:val="bottom"/>
            <w:hideMark/>
          </w:tcPr>
          <w:p w14:paraId="4785072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106.00</w:t>
            </w:r>
          </w:p>
        </w:tc>
        <w:tc>
          <w:tcPr>
            <w:tcW w:w="8313" w:type="dxa"/>
            <w:tcBorders>
              <w:top w:val="nil"/>
              <w:left w:val="nil"/>
              <w:bottom w:val="nil"/>
              <w:right w:val="nil"/>
            </w:tcBorders>
            <w:vAlign w:val="bottom"/>
            <w:hideMark/>
          </w:tcPr>
          <w:p w14:paraId="5570EF5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Вложения в нефинансовые активы</w:t>
            </w:r>
          </w:p>
        </w:tc>
      </w:tr>
      <w:tr w:rsidR="008D72CE" w:rsidRPr="008D72CE" w14:paraId="7A142D89" w14:textId="77777777" w:rsidTr="005E48ED">
        <w:tc>
          <w:tcPr>
            <w:tcW w:w="1043" w:type="dxa"/>
            <w:tcBorders>
              <w:top w:val="nil"/>
              <w:left w:val="nil"/>
              <w:bottom w:val="nil"/>
              <w:right w:val="nil"/>
            </w:tcBorders>
            <w:vAlign w:val="bottom"/>
            <w:hideMark/>
          </w:tcPr>
          <w:p w14:paraId="0D1D613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106.10</w:t>
            </w:r>
          </w:p>
        </w:tc>
        <w:tc>
          <w:tcPr>
            <w:tcW w:w="8313" w:type="dxa"/>
            <w:tcBorders>
              <w:top w:val="nil"/>
              <w:left w:val="nil"/>
              <w:bottom w:val="nil"/>
              <w:right w:val="nil"/>
            </w:tcBorders>
            <w:vAlign w:val="bottom"/>
            <w:hideMark/>
          </w:tcPr>
          <w:p w14:paraId="3B279F3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Вложения в недвижимое имущество</w:t>
            </w:r>
          </w:p>
        </w:tc>
      </w:tr>
      <w:tr w:rsidR="008D72CE" w:rsidRPr="008D72CE" w14:paraId="27BA3160" w14:textId="77777777" w:rsidTr="005E48ED">
        <w:tc>
          <w:tcPr>
            <w:tcW w:w="1043" w:type="dxa"/>
            <w:tcBorders>
              <w:top w:val="nil"/>
              <w:left w:val="nil"/>
              <w:bottom w:val="nil"/>
              <w:right w:val="nil"/>
            </w:tcBorders>
            <w:vAlign w:val="bottom"/>
            <w:hideMark/>
          </w:tcPr>
          <w:p w14:paraId="7323ED2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106.11</w:t>
            </w:r>
          </w:p>
        </w:tc>
        <w:tc>
          <w:tcPr>
            <w:tcW w:w="8313" w:type="dxa"/>
            <w:tcBorders>
              <w:top w:val="nil"/>
              <w:left w:val="nil"/>
              <w:bottom w:val="nil"/>
              <w:right w:val="nil"/>
            </w:tcBorders>
            <w:vAlign w:val="bottom"/>
            <w:hideMark/>
          </w:tcPr>
          <w:p w14:paraId="444F0D3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Вложения в основные средства - недвижимое имущество</w:t>
            </w:r>
          </w:p>
        </w:tc>
      </w:tr>
      <w:tr w:rsidR="008D72CE" w:rsidRPr="008D72CE" w14:paraId="1AB2B038" w14:textId="77777777" w:rsidTr="005E48ED">
        <w:tc>
          <w:tcPr>
            <w:tcW w:w="1043" w:type="dxa"/>
            <w:tcBorders>
              <w:top w:val="nil"/>
              <w:left w:val="nil"/>
              <w:bottom w:val="nil"/>
              <w:right w:val="nil"/>
            </w:tcBorders>
            <w:vAlign w:val="bottom"/>
            <w:hideMark/>
          </w:tcPr>
          <w:p w14:paraId="2D04ED2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106.13</w:t>
            </w:r>
          </w:p>
        </w:tc>
        <w:tc>
          <w:tcPr>
            <w:tcW w:w="8313" w:type="dxa"/>
            <w:tcBorders>
              <w:top w:val="nil"/>
              <w:left w:val="nil"/>
              <w:bottom w:val="nil"/>
              <w:right w:val="nil"/>
            </w:tcBorders>
            <w:vAlign w:val="bottom"/>
            <w:hideMark/>
          </w:tcPr>
          <w:p w14:paraId="310B546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Вложения в непроизведенные активы- недвижимое имущество</w:t>
            </w:r>
          </w:p>
        </w:tc>
      </w:tr>
      <w:tr w:rsidR="008D72CE" w:rsidRPr="008D72CE" w14:paraId="0F58C412" w14:textId="77777777" w:rsidTr="005E48ED">
        <w:tc>
          <w:tcPr>
            <w:tcW w:w="1043" w:type="dxa"/>
            <w:tcBorders>
              <w:top w:val="nil"/>
              <w:left w:val="nil"/>
              <w:bottom w:val="nil"/>
              <w:right w:val="nil"/>
            </w:tcBorders>
            <w:vAlign w:val="bottom"/>
            <w:hideMark/>
          </w:tcPr>
          <w:p w14:paraId="541F06E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106.30</w:t>
            </w:r>
          </w:p>
        </w:tc>
        <w:tc>
          <w:tcPr>
            <w:tcW w:w="8313" w:type="dxa"/>
            <w:tcBorders>
              <w:top w:val="nil"/>
              <w:left w:val="nil"/>
              <w:bottom w:val="nil"/>
              <w:right w:val="nil"/>
            </w:tcBorders>
            <w:vAlign w:val="bottom"/>
            <w:hideMark/>
          </w:tcPr>
          <w:p w14:paraId="4559568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Вложения в иное движимое имущество</w:t>
            </w:r>
          </w:p>
        </w:tc>
      </w:tr>
      <w:tr w:rsidR="008D72CE" w:rsidRPr="008D72CE" w14:paraId="45C5478B" w14:textId="77777777" w:rsidTr="005E48ED">
        <w:tc>
          <w:tcPr>
            <w:tcW w:w="1043" w:type="dxa"/>
            <w:tcBorders>
              <w:top w:val="nil"/>
              <w:left w:val="nil"/>
              <w:bottom w:val="nil"/>
              <w:right w:val="nil"/>
            </w:tcBorders>
            <w:vAlign w:val="bottom"/>
            <w:hideMark/>
          </w:tcPr>
          <w:p w14:paraId="5B66B04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106.31</w:t>
            </w:r>
          </w:p>
        </w:tc>
        <w:tc>
          <w:tcPr>
            <w:tcW w:w="8313" w:type="dxa"/>
            <w:tcBorders>
              <w:top w:val="nil"/>
              <w:left w:val="nil"/>
              <w:bottom w:val="nil"/>
              <w:right w:val="nil"/>
            </w:tcBorders>
            <w:vAlign w:val="bottom"/>
            <w:hideMark/>
          </w:tcPr>
          <w:p w14:paraId="0D8516B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Вложения в основные средства – иное движимое имущество</w:t>
            </w:r>
          </w:p>
        </w:tc>
      </w:tr>
      <w:tr w:rsidR="008D72CE" w:rsidRPr="008D72CE" w14:paraId="3E11A9E5" w14:textId="77777777" w:rsidTr="005E48ED">
        <w:tc>
          <w:tcPr>
            <w:tcW w:w="1043" w:type="dxa"/>
            <w:tcBorders>
              <w:top w:val="nil"/>
              <w:left w:val="nil"/>
              <w:bottom w:val="nil"/>
              <w:right w:val="nil"/>
            </w:tcBorders>
            <w:vAlign w:val="bottom"/>
            <w:hideMark/>
          </w:tcPr>
          <w:p w14:paraId="3C5669E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108.50</w:t>
            </w:r>
          </w:p>
        </w:tc>
        <w:tc>
          <w:tcPr>
            <w:tcW w:w="8313" w:type="dxa"/>
            <w:tcBorders>
              <w:top w:val="nil"/>
              <w:left w:val="nil"/>
              <w:bottom w:val="nil"/>
              <w:right w:val="nil"/>
            </w:tcBorders>
            <w:vAlign w:val="bottom"/>
            <w:hideMark/>
          </w:tcPr>
          <w:tbl>
            <w:tblPr>
              <w:tblW w:w="0" w:type="auto"/>
              <w:tblCellMar>
                <w:left w:w="0" w:type="dxa"/>
                <w:right w:w="0" w:type="dxa"/>
              </w:tblCellMar>
              <w:tblLook w:val="04A0" w:firstRow="1" w:lastRow="0" w:firstColumn="1" w:lastColumn="0" w:noHBand="0" w:noVBand="1"/>
            </w:tblPr>
            <w:tblGrid>
              <w:gridCol w:w="4470"/>
            </w:tblGrid>
            <w:tr w:rsidR="008D72CE" w:rsidRPr="008D72CE" w14:paraId="05CF19ED" w14:textId="77777777">
              <w:tc>
                <w:tcPr>
                  <w:tcW w:w="4470" w:type="dxa"/>
                  <w:tcBorders>
                    <w:top w:val="nil"/>
                    <w:left w:val="nil"/>
                    <w:bottom w:val="nil"/>
                    <w:right w:val="nil"/>
                  </w:tcBorders>
                  <w:vAlign w:val="bottom"/>
                  <w:hideMark/>
                </w:tcPr>
                <w:p w14:paraId="5A29848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tc>
            </w:tr>
          </w:tbl>
          <w:p w14:paraId="7522408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Нефинансовые активы, составляющие казну</w:t>
            </w:r>
          </w:p>
        </w:tc>
      </w:tr>
      <w:tr w:rsidR="008D72CE" w:rsidRPr="008D72CE" w14:paraId="7522EF30" w14:textId="77777777" w:rsidTr="005E48ED">
        <w:tc>
          <w:tcPr>
            <w:tcW w:w="1043" w:type="dxa"/>
            <w:tcBorders>
              <w:top w:val="nil"/>
              <w:left w:val="nil"/>
              <w:bottom w:val="nil"/>
              <w:right w:val="nil"/>
            </w:tcBorders>
            <w:vAlign w:val="bottom"/>
            <w:hideMark/>
          </w:tcPr>
          <w:p w14:paraId="46AF9AF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108.51</w:t>
            </w:r>
          </w:p>
        </w:tc>
        <w:tc>
          <w:tcPr>
            <w:tcW w:w="8313" w:type="dxa"/>
            <w:tcBorders>
              <w:top w:val="nil"/>
              <w:left w:val="nil"/>
              <w:bottom w:val="nil"/>
              <w:right w:val="nil"/>
            </w:tcBorders>
            <w:vAlign w:val="bottom"/>
            <w:hideMark/>
          </w:tcPr>
          <w:p w14:paraId="59D901B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Недвижимое имущество, составляющее казну</w:t>
            </w:r>
          </w:p>
        </w:tc>
      </w:tr>
      <w:tr w:rsidR="008D72CE" w:rsidRPr="008D72CE" w14:paraId="7372147D" w14:textId="77777777" w:rsidTr="005E48ED">
        <w:tc>
          <w:tcPr>
            <w:tcW w:w="1043" w:type="dxa"/>
            <w:tcBorders>
              <w:top w:val="nil"/>
              <w:left w:val="nil"/>
              <w:bottom w:val="nil"/>
              <w:right w:val="nil"/>
            </w:tcBorders>
            <w:vAlign w:val="bottom"/>
            <w:hideMark/>
          </w:tcPr>
          <w:p w14:paraId="583F095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108.52</w:t>
            </w:r>
          </w:p>
        </w:tc>
        <w:tc>
          <w:tcPr>
            <w:tcW w:w="8313" w:type="dxa"/>
            <w:tcBorders>
              <w:top w:val="nil"/>
              <w:left w:val="nil"/>
              <w:bottom w:val="nil"/>
              <w:right w:val="nil"/>
            </w:tcBorders>
            <w:vAlign w:val="bottom"/>
            <w:hideMark/>
          </w:tcPr>
          <w:p w14:paraId="0556F14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Движимое имущество, составляющее казну</w:t>
            </w:r>
          </w:p>
        </w:tc>
      </w:tr>
      <w:tr w:rsidR="008D72CE" w:rsidRPr="008D72CE" w14:paraId="0102B6A0" w14:textId="77777777" w:rsidTr="005E48ED">
        <w:tc>
          <w:tcPr>
            <w:tcW w:w="1043" w:type="dxa"/>
            <w:tcBorders>
              <w:top w:val="nil"/>
              <w:left w:val="nil"/>
              <w:bottom w:val="nil"/>
              <w:right w:val="nil"/>
            </w:tcBorders>
            <w:vAlign w:val="bottom"/>
            <w:hideMark/>
          </w:tcPr>
          <w:p w14:paraId="7A89035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108.55</w:t>
            </w:r>
          </w:p>
        </w:tc>
        <w:tc>
          <w:tcPr>
            <w:tcW w:w="8313" w:type="dxa"/>
            <w:tcBorders>
              <w:top w:val="nil"/>
              <w:left w:val="nil"/>
              <w:bottom w:val="nil"/>
              <w:right w:val="nil"/>
            </w:tcBorders>
            <w:vAlign w:val="bottom"/>
            <w:hideMark/>
          </w:tcPr>
          <w:p w14:paraId="7552B55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Непроизведенные активы, составляющие казну</w:t>
            </w:r>
          </w:p>
        </w:tc>
      </w:tr>
      <w:tr w:rsidR="008D72CE" w:rsidRPr="008D72CE" w14:paraId="1FCA939A" w14:textId="77777777" w:rsidTr="005E48ED">
        <w:tc>
          <w:tcPr>
            <w:tcW w:w="1043" w:type="dxa"/>
            <w:tcBorders>
              <w:top w:val="nil"/>
              <w:left w:val="nil"/>
              <w:bottom w:val="nil"/>
              <w:right w:val="nil"/>
            </w:tcBorders>
            <w:vAlign w:val="bottom"/>
            <w:hideMark/>
          </w:tcPr>
          <w:p w14:paraId="6024D5A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111.00</w:t>
            </w:r>
          </w:p>
        </w:tc>
        <w:tc>
          <w:tcPr>
            <w:tcW w:w="8313" w:type="dxa"/>
            <w:tcBorders>
              <w:top w:val="nil"/>
              <w:left w:val="nil"/>
              <w:bottom w:val="nil"/>
              <w:right w:val="nil"/>
            </w:tcBorders>
            <w:vAlign w:val="bottom"/>
            <w:hideMark/>
          </w:tcPr>
          <w:p w14:paraId="0024D34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Права пользования активами</w:t>
            </w:r>
          </w:p>
        </w:tc>
      </w:tr>
      <w:tr w:rsidR="008D72CE" w:rsidRPr="008D72CE" w14:paraId="41E8663B" w14:textId="77777777" w:rsidTr="005E48ED">
        <w:tc>
          <w:tcPr>
            <w:tcW w:w="1043" w:type="dxa"/>
            <w:tcBorders>
              <w:top w:val="nil"/>
              <w:left w:val="nil"/>
              <w:bottom w:val="nil"/>
              <w:right w:val="nil"/>
            </w:tcBorders>
            <w:vAlign w:val="bottom"/>
            <w:hideMark/>
          </w:tcPr>
          <w:p w14:paraId="398D4CF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111.40</w:t>
            </w:r>
          </w:p>
        </w:tc>
        <w:tc>
          <w:tcPr>
            <w:tcW w:w="8313" w:type="dxa"/>
            <w:tcBorders>
              <w:top w:val="nil"/>
              <w:left w:val="nil"/>
              <w:bottom w:val="nil"/>
              <w:right w:val="nil"/>
            </w:tcBorders>
            <w:vAlign w:val="bottom"/>
            <w:hideMark/>
          </w:tcPr>
          <w:p w14:paraId="7CCF908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Права пользования нефинансовыми активами</w:t>
            </w:r>
          </w:p>
        </w:tc>
      </w:tr>
      <w:tr w:rsidR="008D72CE" w:rsidRPr="008D72CE" w14:paraId="1671D18F" w14:textId="77777777" w:rsidTr="005E48ED">
        <w:tc>
          <w:tcPr>
            <w:tcW w:w="1043" w:type="dxa"/>
            <w:tcBorders>
              <w:top w:val="nil"/>
              <w:left w:val="nil"/>
              <w:bottom w:val="nil"/>
              <w:right w:val="nil"/>
            </w:tcBorders>
            <w:vAlign w:val="bottom"/>
            <w:hideMark/>
          </w:tcPr>
          <w:p w14:paraId="0BA6C18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111.42</w:t>
            </w:r>
          </w:p>
        </w:tc>
        <w:tc>
          <w:tcPr>
            <w:tcW w:w="8313" w:type="dxa"/>
            <w:tcBorders>
              <w:top w:val="nil"/>
              <w:left w:val="nil"/>
              <w:bottom w:val="nil"/>
              <w:right w:val="nil"/>
            </w:tcBorders>
            <w:vAlign w:val="bottom"/>
            <w:hideMark/>
          </w:tcPr>
          <w:p w14:paraId="175AEE3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Права пользования нежилыми помещениями (зданиями и сооружениями)</w:t>
            </w:r>
          </w:p>
        </w:tc>
      </w:tr>
      <w:tr w:rsidR="008D72CE" w:rsidRPr="008D72CE" w14:paraId="5EC24800" w14:textId="77777777" w:rsidTr="005E48ED">
        <w:tc>
          <w:tcPr>
            <w:tcW w:w="1043" w:type="dxa"/>
            <w:tcBorders>
              <w:top w:val="nil"/>
              <w:left w:val="nil"/>
              <w:bottom w:val="nil"/>
              <w:right w:val="nil"/>
            </w:tcBorders>
            <w:vAlign w:val="bottom"/>
            <w:hideMark/>
          </w:tcPr>
          <w:p w14:paraId="27810E0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111.44</w:t>
            </w:r>
          </w:p>
        </w:tc>
        <w:tc>
          <w:tcPr>
            <w:tcW w:w="8313" w:type="dxa"/>
            <w:tcBorders>
              <w:top w:val="nil"/>
              <w:left w:val="nil"/>
              <w:bottom w:val="nil"/>
              <w:right w:val="nil"/>
            </w:tcBorders>
            <w:vAlign w:val="bottom"/>
            <w:hideMark/>
          </w:tcPr>
          <w:p w14:paraId="1D04DDE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Права пользования машинами и оборудованием</w:t>
            </w:r>
          </w:p>
        </w:tc>
      </w:tr>
      <w:tr w:rsidR="008D72CE" w:rsidRPr="008D72CE" w14:paraId="47850D62" w14:textId="77777777" w:rsidTr="005E48ED">
        <w:tc>
          <w:tcPr>
            <w:tcW w:w="1043" w:type="dxa"/>
            <w:tcBorders>
              <w:top w:val="nil"/>
              <w:left w:val="nil"/>
              <w:bottom w:val="nil"/>
              <w:right w:val="nil"/>
            </w:tcBorders>
            <w:vAlign w:val="bottom"/>
            <w:hideMark/>
          </w:tcPr>
          <w:p w14:paraId="5E511AB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111.60</w:t>
            </w:r>
          </w:p>
        </w:tc>
        <w:tc>
          <w:tcPr>
            <w:tcW w:w="8313" w:type="dxa"/>
            <w:tcBorders>
              <w:top w:val="nil"/>
              <w:left w:val="nil"/>
              <w:bottom w:val="nil"/>
              <w:right w:val="nil"/>
            </w:tcBorders>
            <w:vAlign w:val="bottom"/>
            <w:hideMark/>
          </w:tcPr>
          <w:p w14:paraId="687ABBD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Права пользования нематериальными активами</w:t>
            </w:r>
          </w:p>
        </w:tc>
      </w:tr>
      <w:tr w:rsidR="008D72CE" w:rsidRPr="008D72CE" w14:paraId="677551FC" w14:textId="77777777" w:rsidTr="005E48ED">
        <w:tc>
          <w:tcPr>
            <w:tcW w:w="1043" w:type="dxa"/>
            <w:tcBorders>
              <w:top w:val="nil"/>
              <w:left w:val="nil"/>
              <w:bottom w:val="nil"/>
              <w:right w:val="nil"/>
            </w:tcBorders>
            <w:vAlign w:val="bottom"/>
            <w:hideMark/>
          </w:tcPr>
          <w:p w14:paraId="565F401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111.61</w:t>
            </w:r>
          </w:p>
        </w:tc>
        <w:tc>
          <w:tcPr>
            <w:tcW w:w="8313" w:type="dxa"/>
            <w:tcBorders>
              <w:top w:val="nil"/>
              <w:left w:val="nil"/>
              <w:bottom w:val="nil"/>
              <w:right w:val="nil"/>
            </w:tcBorders>
            <w:vAlign w:val="bottom"/>
            <w:hideMark/>
          </w:tcPr>
          <w:p w14:paraId="1F2B9EB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Права пользования программным обеспечением и базами данных</w:t>
            </w:r>
          </w:p>
        </w:tc>
      </w:tr>
      <w:tr w:rsidR="008D72CE" w:rsidRPr="008D72CE" w14:paraId="5DC35984" w14:textId="77777777" w:rsidTr="005E48ED">
        <w:tc>
          <w:tcPr>
            <w:tcW w:w="1043" w:type="dxa"/>
            <w:tcBorders>
              <w:top w:val="nil"/>
              <w:left w:val="nil"/>
              <w:bottom w:val="nil"/>
              <w:right w:val="nil"/>
            </w:tcBorders>
            <w:vAlign w:val="bottom"/>
            <w:hideMark/>
          </w:tcPr>
          <w:p w14:paraId="1AD7198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201.00</w:t>
            </w:r>
          </w:p>
        </w:tc>
        <w:tc>
          <w:tcPr>
            <w:tcW w:w="8313" w:type="dxa"/>
            <w:tcBorders>
              <w:top w:val="nil"/>
              <w:left w:val="nil"/>
              <w:bottom w:val="nil"/>
              <w:right w:val="nil"/>
            </w:tcBorders>
            <w:vAlign w:val="bottom"/>
            <w:hideMark/>
          </w:tcPr>
          <w:p w14:paraId="48FAEF8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Денежные средства учреждения</w:t>
            </w:r>
          </w:p>
        </w:tc>
      </w:tr>
      <w:tr w:rsidR="008D72CE" w:rsidRPr="008D72CE" w14:paraId="750C11C1" w14:textId="77777777" w:rsidTr="005E48ED">
        <w:tc>
          <w:tcPr>
            <w:tcW w:w="1043" w:type="dxa"/>
            <w:tcBorders>
              <w:top w:val="nil"/>
              <w:left w:val="nil"/>
              <w:bottom w:val="nil"/>
              <w:right w:val="nil"/>
            </w:tcBorders>
            <w:vAlign w:val="bottom"/>
            <w:hideMark/>
          </w:tcPr>
          <w:p w14:paraId="2A4E107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201.11</w:t>
            </w:r>
          </w:p>
        </w:tc>
        <w:tc>
          <w:tcPr>
            <w:tcW w:w="8313" w:type="dxa"/>
            <w:tcBorders>
              <w:top w:val="nil"/>
              <w:left w:val="nil"/>
              <w:bottom w:val="nil"/>
              <w:right w:val="nil"/>
            </w:tcBorders>
            <w:vAlign w:val="bottom"/>
            <w:hideMark/>
          </w:tcPr>
          <w:p w14:paraId="0FDB8F1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Денежные средства учреждения на лицевых счетах в органе казначейства</w:t>
            </w:r>
          </w:p>
        </w:tc>
      </w:tr>
      <w:tr w:rsidR="008D72CE" w:rsidRPr="008D72CE" w14:paraId="12C707CC" w14:textId="77777777" w:rsidTr="005E48ED">
        <w:tc>
          <w:tcPr>
            <w:tcW w:w="1043" w:type="dxa"/>
            <w:tcBorders>
              <w:top w:val="nil"/>
              <w:left w:val="nil"/>
              <w:bottom w:val="nil"/>
              <w:right w:val="nil"/>
            </w:tcBorders>
            <w:vAlign w:val="bottom"/>
            <w:hideMark/>
          </w:tcPr>
          <w:p w14:paraId="6B121B1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204.00</w:t>
            </w:r>
          </w:p>
        </w:tc>
        <w:tc>
          <w:tcPr>
            <w:tcW w:w="8313" w:type="dxa"/>
            <w:tcBorders>
              <w:top w:val="nil"/>
              <w:left w:val="nil"/>
              <w:bottom w:val="nil"/>
              <w:right w:val="nil"/>
            </w:tcBorders>
            <w:vAlign w:val="bottom"/>
            <w:hideMark/>
          </w:tcPr>
          <w:p w14:paraId="30A7071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Финансовые вложения</w:t>
            </w:r>
          </w:p>
        </w:tc>
      </w:tr>
      <w:tr w:rsidR="008D72CE" w:rsidRPr="008D72CE" w14:paraId="61464E64" w14:textId="77777777" w:rsidTr="005E48ED">
        <w:tc>
          <w:tcPr>
            <w:tcW w:w="1043" w:type="dxa"/>
            <w:tcBorders>
              <w:top w:val="nil"/>
              <w:left w:val="nil"/>
              <w:bottom w:val="nil"/>
              <w:right w:val="nil"/>
            </w:tcBorders>
            <w:vAlign w:val="bottom"/>
            <w:hideMark/>
          </w:tcPr>
          <w:p w14:paraId="7882D0C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204.30</w:t>
            </w:r>
          </w:p>
        </w:tc>
        <w:tc>
          <w:tcPr>
            <w:tcW w:w="8313" w:type="dxa"/>
            <w:tcBorders>
              <w:top w:val="nil"/>
              <w:left w:val="nil"/>
              <w:bottom w:val="nil"/>
              <w:right w:val="nil"/>
            </w:tcBorders>
            <w:vAlign w:val="bottom"/>
            <w:hideMark/>
          </w:tcPr>
          <w:p w14:paraId="4D917BC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Акции и иные формы участия в капитале</w:t>
            </w:r>
          </w:p>
        </w:tc>
      </w:tr>
      <w:tr w:rsidR="008D72CE" w:rsidRPr="008D72CE" w14:paraId="381850CB" w14:textId="77777777" w:rsidTr="005E48ED">
        <w:tc>
          <w:tcPr>
            <w:tcW w:w="1043" w:type="dxa"/>
            <w:tcBorders>
              <w:top w:val="nil"/>
              <w:left w:val="nil"/>
              <w:bottom w:val="nil"/>
              <w:right w:val="nil"/>
            </w:tcBorders>
            <w:vAlign w:val="bottom"/>
            <w:hideMark/>
          </w:tcPr>
          <w:p w14:paraId="613A4F0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204.31</w:t>
            </w:r>
          </w:p>
        </w:tc>
        <w:tc>
          <w:tcPr>
            <w:tcW w:w="8313" w:type="dxa"/>
            <w:tcBorders>
              <w:top w:val="nil"/>
              <w:left w:val="nil"/>
              <w:bottom w:val="nil"/>
              <w:right w:val="nil"/>
            </w:tcBorders>
            <w:vAlign w:val="bottom"/>
            <w:hideMark/>
          </w:tcPr>
          <w:p w14:paraId="14F5E32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Акции</w:t>
            </w:r>
          </w:p>
        </w:tc>
      </w:tr>
      <w:tr w:rsidR="008D72CE" w:rsidRPr="008D72CE" w14:paraId="0A9FF450" w14:textId="77777777" w:rsidTr="005E48ED">
        <w:tc>
          <w:tcPr>
            <w:tcW w:w="1043" w:type="dxa"/>
            <w:tcBorders>
              <w:top w:val="nil"/>
              <w:left w:val="nil"/>
              <w:bottom w:val="nil"/>
              <w:right w:val="nil"/>
            </w:tcBorders>
            <w:vAlign w:val="bottom"/>
            <w:hideMark/>
          </w:tcPr>
          <w:p w14:paraId="17E05EB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204.32</w:t>
            </w:r>
          </w:p>
        </w:tc>
        <w:tc>
          <w:tcPr>
            <w:tcW w:w="8313" w:type="dxa"/>
            <w:tcBorders>
              <w:top w:val="nil"/>
              <w:left w:val="nil"/>
              <w:bottom w:val="nil"/>
              <w:right w:val="nil"/>
            </w:tcBorders>
            <w:vAlign w:val="bottom"/>
            <w:hideMark/>
          </w:tcPr>
          <w:p w14:paraId="159EDD6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Участие в государственных (муниципальных) предприятиях</w:t>
            </w:r>
          </w:p>
        </w:tc>
      </w:tr>
      <w:tr w:rsidR="008D72CE" w:rsidRPr="008D72CE" w14:paraId="79953B74" w14:textId="77777777" w:rsidTr="005E48ED">
        <w:tc>
          <w:tcPr>
            <w:tcW w:w="1043" w:type="dxa"/>
            <w:tcBorders>
              <w:top w:val="nil"/>
              <w:left w:val="nil"/>
              <w:bottom w:val="nil"/>
              <w:right w:val="nil"/>
            </w:tcBorders>
            <w:vAlign w:val="bottom"/>
            <w:hideMark/>
          </w:tcPr>
          <w:p w14:paraId="356C504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204.34</w:t>
            </w:r>
          </w:p>
        </w:tc>
        <w:tc>
          <w:tcPr>
            <w:tcW w:w="8313" w:type="dxa"/>
            <w:tcBorders>
              <w:top w:val="nil"/>
              <w:left w:val="nil"/>
              <w:bottom w:val="nil"/>
              <w:right w:val="nil"/>
            </w:tcBorders>
            <w:vAlign w:val="bottom"/>
            <w:hideMark/>
          </w:tcPr>
          <w:p w14:paraId="17502B2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Иные формы участия в капитале</w:t>
            </w:r>
          </w:p>
        </w:tc>
      </w:tr>
      <w:tr w:rsidR="008D72CE" w:rsidRPr="008D72CE" w14:paraId="41C58B0B" w14:textId="77777777" w:rsidTr="005E48ED">
        <w:tc>
          <w:tcPr>
            <w:tcW w:w="1043" w:type="dxa"/>
            <w:tcBorders>
              <w:top w:val="nil"/>
              <w:left w:val="nil"/>
              <w:bottom w:val="nil"/>
              <w:right w:val="nil"/>
            </w:tcBorders>
            <w:vAlign w:val="bottom"/>
            <w:hideMark/>
          </w:tcPr>
          <w:p w14:paraId="6D16D6B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205.00</w:t>
            </w:r>
          </w:p>
        </w:tc>
        <w:tc>
          <w:tcPr>
            <w:tcW w:w="8313" w:type="dxa"/>
            <w:tcBorders>
              <w:top w:val="nil"/>
              <w:left w:val="nil"/>
              <w:bottom w:val="nil"/>
              <w:right w:val="nil"/>
            </w:tcBorders>
            <w:vAlign w:val="bottom"/>
            <w:hideMark/>
          </w:tcPr>
          <w:p w14:paraId="2038E56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доходам</w:t>
            </w:r>
          </w:p>
        </w:tc>
      </w:tr>
      <w:tr w:rsidR="008D72CE" w:rsidRPr="008D72CE" w14:paraId="25B85C50" w14:textId="77777777" w:rsidTr="005E48ED">
        <w:tc>
          <w:tcPr>
            <w:tcW w:w="1043" w:type="dxa"/>
            <w:tcBorders>
              <w:top w:val="nil"/>
              <w:left w:val="nil"/>
              <w:bottom w:val="nil"/>
              <w:right w:val="nil"/>
            </w:tcBorders>
            <w:vAlign w:val="bottom"/>
            <w:hideMark/>
          </w:tcPr>
          <w:p w14:paraId="5273EAA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205.10</w:t>
            </w:r>
          </w:p>
        </w:tc>
        <w:tc>
          <w:tcPr>
            <w:tcW w:w="8313" w:type="dxa"/>
            <w:tcBorders>
              <w:top w:val="nil"/>
              <w:left w:val="nil"/>
              <w:bottom w:val="nil"/>
              <w:right w:val="nil"/>
            </w:tcBorders>
            <w:vAlign w:val="bottom"/>
            <w:hideMark/>
          </w:tcPr>
          <w:p w14:paraId="43FEEC3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налоговым доходам, таможенным платежам и страховым взносам на обязательное социальное страхование</w:t>
            </w:r>
          </w:p>
        </w:tc>
      </w:tr>
      <w:tr w:rsidR="008D72CE" w:rsidRPr="008D72CE" w14:paraId="59E3BB4A" w14:textId="77777777" w:rsidTr="005E48ED">
        <w:tc>
          <w:tcPr>
            <w:tcW w:w="1043" w:type="dxa"/>
            <w:tcBorders>
              <w:top w:val="nil"/>
              <w:left w:val="nil"/>
              <w:bottom w:val="nil"/>
              <w:right w:val="nil"/>
            </w:tcBorders>
            <w:vAlign w:val="bottom"/>
            <w:hideMark/>
          </w:tcPr>
          <w:p w14:paraId="2CBA1F3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205.12</w:t>
            </w:r>
          </w:p>
        </w:tc>
        <w:tc>
          <w:tcPr>
            <w:tcW w:w="8313" w:type="dxa"/>
            <w:tcBorders>
              <w:top w:val="nil"/>
              <w:left w:val="nil"/>
              <w:bottom w:val="nil"/>
              <w:right w:val="nil"/>
            </w:tcBorders>
            <w:vAlign w:val="bottom"/>
            <w:hideMark/>
          </w:tcPr>
          <w:p w14:paraId="7B4D272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Расчеты с плательщиками государственных пошлин, сборов</w:t>
            </w:r>
          </w:p>
        </w:tc>
      </w:tr>
      <w:tr w:rsidR="008D72CE" w:rsidRPr="008D72CE" w14:paraId="7F118B48" w14:textId="77777777" w:rsidTr="005E48ED">
        <w:tc>
          <w:tcPr>
            <w:tcW w:w="1043" w:type="dxa"/>
            <w:tcBorders>
              <w:top w:val="nil"/>
              <w:left w:val="nil"/>
              <w:bottom w:val="nil"/>
              <w:right w:val="nil"/>
            </w:tcBorders>
            <w:vAlign w:val="bottom"/>
            <w:hideMark/>
          </w:tcPr>
          <w:p w14:paraId="1094E1A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205.20</w:t>
            </w:r>
          </w:p>
        </w:tc>
        <w:tc>
          <w:tcPr>
            <w:tcW w:w="8313" w:type="dxa"/>
            <w:tcBorders>
              <w:top w:val="nil"/>
              <w:left w:val="nil"/>
              <w:bottom w:val="nil"/>
              <w:right w:val="nil"/>
            </w:tcBorders>
            <w:vAlign w:val="bottom"/>
            <w:hideMark/>
          </w:tcPr>
          <w:p w14:paraId="3AA24A8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доходам от собственности</w:t>
            </w:r>
          </w:p>
        </w:tc>
      </w:tr>
      <w:tr w:rsidR="008D72CE" w:rsidRPr="008D72CE" w14:paraId="6EA17A95" w14:textId="77777777" w:rsidTr="005E48ED">
        <w:tc>
          <w:tcPr>
            <w:tcW w:w="1043" w:type="dxa"/>
            <w:tcBorders>
              <w:top w:val="nil"/>
              <w:left w:val="nil"/>
              <w:bottom w:val="nil"/>
              <w:right w:val="nil"/>
            </w:tcBorders>
            <w:vAlign w:val="bottom"/>
            <w:hideMark/>
          </w:tcPr>
          <w:p w14:paraId="5F19477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205.21</w:t>
            </w:r>
          </w:p>
        </w:tc>
        <w:tc>
          <w:tcPr>
            <w:tcW w:w="8313" w:type="dxa"/>
            <w:tcBorders>
              <w:top w:val="nil"/>
              <w:left w:val="nil"/>
              <w:bottom w:val="nil"/>
              <w:right w:val="nil"/>
            </w:tcBorders>
            <w:vAlign w:val="bottom"/>
            <w:hideMark/>
          </w:tcPr>
          <w:p w14:paraId="67D8437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доходам от операционной аренды</w:t>
            </w:r>
          </w:p>
        </w:tc>
      </w:tr>
      <w:tr w:rsidR="008D72CE" w:rsidRPr="008D72CE" w14:paraId="2D747520" w14:textId="77777777" w:rsidTr="005E48ED">
        <w:tc>
          <w:tcPr>
            <w:tcW w:w="1043" w:type="dxa"/>
            <w:tcBorders>
              <w:top w:val="nil"/>
              <w:left w:val="nil"/>
              <w:bottom w:val="nil"/>
              <w:right w:val="nil"/>
            </w:tcBorders>
            <w:vAlign w:val="bottom"/>
            <w:hideMark/>
          </w:tcPr>
          <w:p w14:paraId="43E8891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205.23</w:t>
            </w:r>
          </w:p>
        </w:tc>
        <w:tc>
          <w:tcPr>
            <w:tcW w:w="8313" w:type="dxa"/>
            <w:tcBorders>
              <w:top w:val="nil"/>
              <w:left w:val="nil"/>
              <w:bottom w:val="nil"/>
              <w:right w:val="nil"/>
            </w:tcBorders>
            <w:vAlign w:val="bottom"/>
            <w:hideMark/>
          </w:tcPr>
          <w:p w14:paraId="4AE0CF1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доходам от платежей при пользовании природными ресурсами</w:t>
            </w:r>
          </w:p>
        </w:tc>
      </w:tr>
      <w:tr w:rsidR="008D72CE" w:rsidRPr="008D72CE" w14:paraId="7381478D" w14:textId="77777777" w:rsidTr="005E48ED">
        <w:tc>
          <w:tcPr>
            <w:tcW w:w="1043" w:type="dxa"/>
            <w:tcBorders>
              <w:top w:val="nil"/>
              <w:left w:val="nil"/>
              <w:bottom w:val="nil"/>
              <w:right w:val="nil"/>
            </w:tcBorders>
            <w:vAlign w:val="bottom"/>
            <w:hideMark/>
          </w:tcPr>
          <w:p w14:paraId="67BE1E1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205.27</w:t>
            </w:r>
          </w:p>
        </w:tc>
        <w:tc>
          <w:tcPr>
            <w:tcW w:w="8313" w:type="dxa"/>
            <w:tcBorders>
              <w:top w:val="nil"/>
              <w:left w:val="nil"/>
              <w:bottom w:val="nil"/>
              <w:right w:val="nil"/>
            </w:tcBorders>
            <w:vAlign w:val="bottom"/>
            <w:hideMark/>
          </w:tcPr>
          <w:p w14:paraId="0394836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доходам от дивидендов от объектов инвестирования</w:t>
            </w:r>
          </w:p>
        </w:tc>
      </w:tr>
      <w:tr w:rsidR="008D72CE" w:rsidRPr="008D72CE" w14:paraId="3BC9AFA7" w14:textId="77777777" w:rsidTr="005E48ED">
        <w:tc>
          <w:tcPr>
            <w:tcW w:w="1043" w:type="dxa"/>
            <w:tcBorders>
              <w:top w:val="nil"/>
              <w:left w:val="nil"/>
              <w:bottom w:val="nil"/>
              <w:right w:val="nil"/>
            </w:tcBorders>
            <w:vAlign w:val="bottom"/>
            <w:hideMark/>
          </w:tcPr>
          <w:p w14:paraId="41A2DD3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205.29</w:t>
            </w:r>
          </w:p>
        </w:tc>
        <w:tc>
          <w:tcPr>
            <w:tcW w:w="8313" w:type="dxa"/>
            <w:tcBorders>
              <w:top w:val="nil"/>
              <w:left w:val="nil"/>
              <w:bottom w:val="nil"/>
              <w:right w:val="nil"/>
            </w:tcBorders>
            <w:vAlign w:val="bottom"/>
            <w:hideMark/>
          </w:tcPr>
          <w:p w14:paraId="200D5D8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Расчеты по иным доходам от собственности</w:t>
            </w:r>
          </w:p>
        </w:tc>
      </w:tr>
      <w:tr w:rsidR="008D72CE" w:rsidRPr="008D72CE" w14:paraId="3CCFD3E8" w14:textId="77777777" w:rsidTr="005E48ED">
        <w:tc>
          <w:tcPr>
            <w:tcW w:w="1043" w:type="dxa"/>
            <w:tcBorders>
              <w:top w:val="nil"/>
              <w:left w:val="nil"/>
              <w:bottom w:val="nil"/>
              <w:right w:val="nil"/>
            </w:tcBorders>
            <w:vAlign w:val="bottom"/>
            <w:hideMark/>
          </w:tcPr>
          <w:p w14:paraId="4364689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205.30</w:t>
            </w:r>
          </w:p>
        </w:tc>
        <w:tc>
          <w:tcPr>
            <w:tcW w:w="8313" w:type="dxa"/>
            <w:tcBorders>
              <w:top w:val="nil"/>
              <w:left w:val="nil"/>
              <w:bottom w:val="nil"/>
              <w:right w:val="nil"/>
            </w:tcBorders>
            <w:vAlign w:val="bottom"/>
            <w:hideMark/>
          </w:tcPr>
          <w:p w14:paraId="7E0C66C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доходам от оказания платных услуг (работ), компенсации затрат</w:t>
            </w:r>
          </w:p>
        </w:tc>
      </w:tr>
      <w:tr w:rsidR="008D72CE" w:rsidRPr="008D72CE" w14:paraId="2E7E9DE8" w14:textId="77777777" w:rsidTr="005E48ED">
        <w:tc>
          <w:tcPr>
            <w:tcW w:w="1043" w:type="dxa"/>
            <w:tcBorders>
              <w:top w:val="nil"/>
              <w:left w:val="nil"/>
              <w:bottom w:val="nil"/>
              <w:right w:val="nil"/>
            </w:tcBorders>
            <w:vAlign w:val="bottom"/>
            <w:hideMark/>
          </w:tcPr>
          <w:p w14:paraId="0C014F9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205.35</w:t>
            </w:r>
          </w:p>
        </w:tc>
        <w:tc>
          <w:tcPr>
            <w:tcW w:w="8313" w:type="dxa"/>
            <w:tcBorders>
              <w:top w:val="nil"/>
              <w:left w:val="nil"/>
              <w:bottom w:val="nil"/>
              <w:right w:val="nil"/>
            </w:tcBorders>
            <w:vAlign w:val="bottom"/>
            <w:hideMark/>
          </w:tcPr>
          <w:p w14:paraId="2957F5D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условным арендным платежам</w:t>
            </w:r>
          </w:p>
        </w:tc>
      </w:tr>
      <w:tr w:rsidR="008D72CE" w:rsidRPr="008D72CE" w14:paraId="5B4A4D9B" w14:textId="77777777" w:rsidTr="005E48ED">
        <w:tc>
          <w:tcPr>
            <w:tcW w:w="1043" w:type="dxa"/>
            <w:tcBorders>
              <w:top w:val="nil"/>
              <w:left w:val="nil"/>
              <w:bottom w:val="nil"/>
              <w:right w:val="nil"/>
            </w:tcBorders>
            <w:vAlign w:val="bottom"/>
            <w:hideMark/>
          </w:tcPr>
          <w:p w14:paraId="4A7CA99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205.40</w:t>
            </w:r>
          </w:p>
        </w:tc>
        <w:tc>
          <w:tcPr>
            <w:tcW w:w="8313" w:type="dxa"/>
            <w:tcBorders>
              <w:top w:val="nil"/>
              <w:left w:val="nil"/>
              <w:bottom w:val="nil"/>
              <w:right w:val="nil"/>
            </w:tcBorders>
            <w:vAlign w:val="bottom"/>
            <w:hideMark/>
          </w:tcPr>
          <w:p w14:paraId="2B82FDA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суммам штрафов, пеней, неустоек, возмещений ущерба</w:t>
            </w:r>
          </w:p>
        </w:tc>
      </w:tr>
      <w:tr w:rsidR="008D72CE" w:rsidRPr="008D72CE" w14:paraId="28BE109E" w14:textId="77777777" w:rsidTr="005E48ED">
        <w:tc>
          <w:tcPr>
            <w:tcW w:w="1043" w:type="dxa"/>
            <w:tcBorders>
              <w:top w:val="nil"/>
              <w:left w:val="nil"/>
              <w:bottom w:val="nil"/>
              <w:right w:val="nil"/>
            </w:tcBorders>
            <w:vAlign w:val="bottom"/>
            <w:hideMark/>
          </w:tcPr>
          <w:p w14:paraId="4C900DE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205.45</w:t>
            </w:r>
          </w:p>
        </w:tc>
        <w:tc>
          <w:tcPr>
            <w:tcW w:w="8313" w:type="dxa"/>
            <w:tcBorders>
              <w:top w:val="nil"/>
              <w:left w:val="nil"/>
              <w:bottom w:val="nil"/>
              <w:right w:val="nil"/>
            </w:tcBorders>
            <w:vAlign w:val="bottom"/>
            <w:hideMark/>
          </w:tcPr>
          <w:p w14:paraId="4D71FB2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доходам от прочих сумм принудительного изъятия</w:t>
            </w:r>
          </w:p>
        </w:tc>
      </w:tr>
      <w:tr w:rsidR="008D72CE" w:rsidRPr="008D72CE" w14:paraId="7232A63F" w14:textId="77777777" w:rsidTr="005E48ED">
        <w:tc>
          <w:tcPr>
            <w:tcW w:w="1043" w:type="dxa"/>
            <w:tcBorders>
              <w:top w:val="nil"/>
              <w:left w:val="nil"/>
              <w:bottom w:val="nil"/>
              <w:right w:val="nil"/>
            </w:tcBorders>
            <w:vAlign w:val="bottom"/>
            <w:hideMark/>
          </w:tcPr>
          <w:p w14:paraId="1E904F5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205.50</w:t>
            </w:r>
          </w:p>
        </w:tc>
        <w:tc>
          <w:tcPr>
            <w:tcW w:w="8313" w:type="dxa"/>
            <w:tcBorders>
              <w:top w:val="nil"/>
              <w:left w:val="nil"/>
              <w:bottom w:val="nil"/>
              <w:right w:val="nil"/>
            </w:tcBorders>
            <w:vAlign w:val="bottom"/>
            <w:hideMark/>
          </w:tcPr>
          <w:p w14:paraId="2141BE6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безвозмездным поступлениям от бюджетов</w:t>
            </w:r>
          </w:p>
        </w:tc>
      </w:tr>
      <w:tr w:rsidR="008D72CE" w:rsidRPr="008D72CE" w14:paraId="3F94F32C" w14:textId="77777777" w:rsidTr="005E48ED">
        <w:tc>
          <w:tcPr>
            <w:tcW w:w="1043" w:type="dxa"/>
            <w:tcBorders>
              <w:top w:val="nil"/>
              <w:left w:val="nil"/>
              <w:bottom w:val="nil"/>
              <w:right w:val="nil"/>
            </w:tcBorders>
            <w:vAlign w:val="bottom"/>
            <w:hideMark/>
          </w:tcPr>
          <w:p w14:paraId="1C20B28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205.51</w:t>
            </w:r>
          </w:p>
        </w:tc>
        <w:tc>
          <w:tcPr>
            <w:tcW w:w="8313" w:type="dxa"/>
            <w:tcBorders>
              <w:top w:val="nil"/>
              <w:left w:val="nil"/>
              <w:bottom w:val="nil"/>
              <w:right w:val="nil"/>
            </w:tcBorders>
            <w:vAlign w:val="bottom"/>
            <w:hideMark/>
          </w:tcPr>
          <w:p w14:paraId="2D6CBCD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безвозмездным поступлениям от других бюджетов бюджетной системы Российской Федерации</w:t>
            </w:r>
          </w:p>
        </w:tc>
      </w:tr>
      <w:tr w:rsidR="008D72CE" w:rsidRPr="008D72CE" w14:paraId="3028B063" w14:textId="77777777" w:rsidTr="005E48ED">
        <w:tc>
          <w:tcPr>
            <w:tcW w:w="1043" w:type="dxa"/>
            <w:tcBorders>
              <w:top w:val="nil"/>
              <w:left w:val="nil"/>
              <w:bottom w:val="nil"/>
              <w:right w:val="nil"/>
            </w:tcBorders>
            <w:vAlign w:val="bottom"/>
            <w:hideMark/>
          </w:tcPr>
          <w:p w14:paraId="5041B6E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205.54</w:t>
            </w:r>
          </w:p>
        </w:tc>
        <w:tc>
          <w:tcPr>
            <w:tcW w:w="8313" w:type="dxa"/>
            <w:tcBorders>
              <w:top w:val="nil"/>
              <w:left w:val="nil"/>
              <w:bottom w:val="nil"/>
              <w:right w:val="nil"/>
            </w:tcBorders>
            <w:vAlign w:val="bottom"/>
            <w:hideMark/>
          </w:tcPr>
          <w:p w14:paraId="04118BB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поступлениям текущего характера от организаций государственного сектора</w:t>
            </w:r>
          </w:p>
        </w:tc>
      </w:tr>
      <w:tr w:rsidR="008D72CE" w:rsidRPr="008D72CE" w14:paraId="45F638C7" w14:textId="77777777" w:rsidTr="005E48ED">
        <w:tc>
          <w:tcPr>
            <w:tcW w:w="1043" w:type="dxa"/>
            <w:tcBorders>
              <w:top w:val="nil"/>
              <w:left w:val="nil"/>
              <w:bottom w:val="nil"/>
              <w:right w:val="nil"/>
            </w:tcBorders>
            <w:vAlign w:val="bottom"/>
            <w:hideMark/>
          </w:tcPr>
          <w:p w14:paraId="24038A7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205.70</w:t>
            </w:r>
          </w:p>
        </w:tc>
        <w:tc>
          <w:tcPr>
            <w:tcW w:w="8313" w:type="dxa"/>
            <w:tcBorders>
              <w:top w:val="nil"/>
              <w:left w:val="nil"/>
              <w:bottom w:val="nil"/>
              <w:right w:val="nil"/>
            </w:tcBorders>
            <w:vAlign w:val="bottom"/>
            <w:hideMark/>
          </w:tcPr>
          <w:p w14:paraId="36E3385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доходам от операций с активами</w:t>
            </w:r>
          </w:p>
        </w:tc>
      </w:tr>
      <w:tr w:rsidR="008D72CE" w:rsidRPr="008D72CE" w14:paraId="303DB262" w14:textId="77777777" w:rsidTr="005E48ED">
        <w:tc>
          <w:tcPr>
            <w:tcW w:w="1043" w:type="dxa"/>
            <w:tcBorders>
              <w:top w:val="nil"/>
              <w:left w:val="nil"/>
              <w:bottom w:val="nil"/>
              <w:right w:val="nil"/>
            </w:tcBorders>
            <w:vAlign w:val="bottom"/>
            <w:hideMark/>
          </w:tcPr>
          <w:p w14:paraId="11ED00D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205.71</w:t>
            </w:r>
          </w:p>
        </w:tc>
        <w:tc>
          <w:tcPr>
            <w:tcW w:w="8313" w:type="dxa"/>
            <w:tcBorders>
              <w:top w:val="nil"/>
              <w:left w:val="nil"/>
              <w:bottom w:val="nil"/>
              <w:right w:val="nil"/>
            </w:tcBorders>
            <w:vAlign w:val="bottom"/>
            <w:hideMark/>
          </w:tcPr>
          <w:p w14:paraId="4C45E3B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доходам от операций с основными средствами</w:t>
            </w:r>
          </w:p>
        </w:tc>
      </w:tr>
      <w:tr w:rsidR="008D72CE" w:rsidRPr="008D72CE" w14:paraId="045A409A" w14:textId="77777777" w:rsidTr="005E48ED">
        <w:tc>
          <w:tcPr>
            <w:tcW w:w="1043" w:type="dxa"/>
            <w:tcBorders>
              <w:top w:val="nil"/>
              <w:left w:val="nil"/>
              <w:bottom w:val="nil"/>
              <w:right w:val="nil"/>
            </w:tcBorders>
            <w:vAlign w:val="bottom"/>
            <w:hideMark/>
          </w:tcPr>
          <w:p w14:paraId="49F1175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205.73</w:t>
            </w:r>
          </w:p>
        </w:tc>
        <w:tc>
          <w:tcPr>
            <w:tcW w:w="8313" w:type="dxa"/>
            <w:tcBorders>
              <w:top w:val="nil"/>
              <w:left w:val="nil"/>
              <w:bottom w:val="nil"/>
              <w:right w:val="nil"/>
            </w:tcBorders>
            <w:vAlign w:val="bottom"/>
            <w:hideMark/>
          </w:tcPr>
          <w:p w14:paraId="4119583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Расчеты по доходам от операций с непроизведенными активами</w:t>
            </w:r>
          </w:p>
        </w:tc>
      </w:tr>
      <w:tr w:rsidR="008D72CE" w:rsidRPr="008D72CE" w14:paraId="0D718EB5" w14:textId="77777777" w:rsidTr="005E48ED">
        <w:tc>
          <w:tcPr>
            <w:tcW w:w="1043" w:type="dxa"/>
            <w:tcBorders>
              <w:top w:val="nil"/>
              <w:left w:val="nil"/>
              <w:bottom w:val="nil"/>
              <w:right w:val="nil"/>
            </w:tcBorders>
            <w:vAlign w:val="bottom"/>
            <w:hideMark/>
          </w:tcPr>
          <w:p w14:paraId="156D08C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205.80</w:t>
            </w:r>
          </w:p>
        </w:tc>
        <w:tc>
          <w:tcPr>
            <w:tcW w:w="8313" w:type="dxa"/>
            <w:tcBorders>
              <w:top w:val="nil"/>
              <w:left w:val="nil"/>
              <w:bottom w:val="nil"/>
              <w:right w:val="nil"/>
            </w:tcBorders>
            <w:vAlign w:val="bottom"/>
            <w:hideMark/>
          </w:tcPr>
          <w:p w14:paraId="12F6499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прочим доходам</w:t>
            </w:r>
          </w:p>
        </w:tc>
      </w:tr>
      <w:tr w:rsidR="008D72CE" w:rsidRPr="008D72CE" w14:paraId="5357D84E" w14:textId="77777777" w:rsidTr="005E48ED">
        <w:tc>
          <w:tcPr>
            <w:tcW w:w="1043" w:type="dxa"/>
            <w:tcBorders>
              <w:top w:val="nil"/>
              <w:left w:val="nil"/>
              <w:bottom w:val="nil"/>
              <w:right w:val="nil"/>
            </w:tcBorders>
            <w:vAlign w:val="bottom"/>
            <w:hideMark/>
          </w:tcPr>
          <w:p w14:paraId="587C645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205.81</w:t>
            </w:r>
          </w:p>
        </w:tc>
        <w:tc>
          <w:tcPr>
            <w:tcW w:w="8313" w:type="dxa"/>
            <w:tcBorders>
              <w:top w:val="nil"/>
              <w:left w:val="nil"/>
              <w:bottom w:val="nil"/>
              <w:right w:val="nil"/>
            </w:tcBorders>
            <w:vAlign w:val="bottom"/>
            <w:hideMark/>
          </w:tcPr>
          <w:p w14:paraId="3722F68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невыясненным поступлениям</w:t>
            </w:r>
          </w:p>
        </w:tc>
      </w:tr>
      <w:tr w:rsidR="008D72CE" w:rsidRPr="008D72CE" w14:paraId="44F3B7DB" w14:textId="77777777" w:rsidTr="005E48ED">
        <w:tc>
          <w:tcPr>
            <w:tcW w:w="1043" w:type="dxa"/>
            <w:tcBorders>
              <w:top w:val="nil"/>
              <w:left w:val="nil"/>
              <w:bottom w:val="nil"/>
              <w:right w:val="nil"/>
            </w:tcBorders>
            <w:vAlign w:val="bottom"/>
            <w:hideMark/>
          </w:tcPr>
          <w:p w14:paraId="6C12049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205.89</w:t>
            </w:r>
          </w:p>
        </w:tc>
        <w:tc>
          <w:tcPr>
            <w:tcW w:w="8313" w:type="dxa"/>
            <w:tcBorders>
              <w:top w:val="nil"/>
              <w:left w:val="nil"/>
              <w:bottom w:val="nil"/>
              <w:right w:val="nil"/>
            </w:tcBorders>
            <w:vAlign w:val="bottom"/>
            <w:hideMark/>
          </w:tcPr>
          <w:p w14:paraId="0A4645E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иным доходам</w:t>
            </w:r>
          </w:p>
        </w:tc>
      </w:tr>
      <w:tr w:rsidR="008D72CE" w:rsidRPr="008D72CE" w14:paraId="1E980214" w14:textId="77777777" w:rsidTr="005E48ED">
        <w:tc>
          <w:tcPr>
            <w:tcW w:w="1043" w:type="dxa"/>
            <w:tcBorders>
              <w:top w:val="nil"/>
              <w:left w:val="nil"/>
              <w:bottom w:val="nil"/>
              <w:right w:val="nil"/>
            </w:tcBorders>
            <w:vAlign w:val="bottom"/>
            <w:hideMark/>
          </w:tcPr>
          <w:p w14:paraId="54E134B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206.00</w:t>
            </w:r>
          </w:p>
        </w:tc>
        <w:tc>
          <w:tcPr>
            <w:tcW w:w="8313" w:type="dxa"/>
            <w:tcBorders>
              <w:top w:val="nil"/>
              <w:left w:val="nil"/>
              <w:bottom w:val="nil"/>
              <w:right w:val="nil"/>
            </w:tcBorders>
            <w:vAlign w:val="bottom"/>
            <w:hideMark/>
          </w:tcPr>
          <w:p w14:paraId="5EAFF00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выданным авансам</w:t>
            </w:r>
          </w:p>
        </w:tc>
      </w:tr>
      <w:tr w:rsidR="008D72CE" w:rsidRPr="008D72CE" w14:paraId="4D9F5490" w14:textId="77777777" w:rsidTr="005E48ED">
        <w:tc>
          <w:tcPr>
            <w:tcW w:w="1043" w:type="dxa"/>
            <w:tcBorders>
              <w:top w:val="nil"/>
              <w:left w:val="nil"/>
              <w:bottom w:val="nil"/>
              <w:right w:val="nil"/>
            </w:tcBorders>
            <w:vAlign w:val="bottom"/>
            <w:hideMark/>
          </w:tcPr>
          <w:p w14:paraId="4894825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206.20</w:t>
            </w:r>
          </w:p>
        </w:tc>
        <w:tc>
          <w:tcPr>
            <w:tcW w:w="8313" w:type="dxa"/>
            <w:tcBorders>
              <w:top w:val="nil"/>
              <w:left w:val="nil"/>
              <w:bottom w:val="nil"/>
              <w:right w:val="nil"/>
            </w:tcBorders>
            <w:vAlign w:val="bottom"/>
            <w:hideMark/>
          </w:tcPr>
          <w:p w14:paraId="0458617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авансам по работам, услугам</w:t>
            </w:r>
          </w:p>
        </w:tc>
      </w:tr>
      <w:tr w:rsidR="008D72CE" w:rsidRPr="008D72CE" w14:paraId="28CF6E09" w14:textId="77777777" w:rsidTr="005E48ED">
        <w:tc>
          <w:tcPr>
            <w:tcW w:w="1043" w:type="dxa"/>
            <w:tcBorders>
              <w:top w:val="nil"/>
              <w:left w:val="nil"/>
              <w:bottom w:val="nil"/>
              <w:right w:val="nil"/>
            </w:tcBorders>
            <w:vAlign w:val="bottom"/>
            <w:hideMark/>
          </w:tcPr>
          <w:p w14:paraId="747C05B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206.21</w:t>
            </w:r>
          </w:p>
        </w:tc>
        <w:tc>
          <w:tcPr>
            <w:tcW w:w="8313" w:type="dxa"/>
            <w:tcBorders>
              <w:top w:val="nil"/>
              <w:left w:val="nil"/>
              <w:bottom w:val="nil"/>
              <w:right w:val="nil"/>
            </w:tcBorders>
            <w:vAlign w:val="bottom"/>
            <w:hideMark/>
          </w:tcPr>
          <w:p w14:paraId="54F3D21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авансам по услугам связи</w:t>
            </w:r>
          </w:p>
        </w:tc>
      </w:tr>
      <w:tr w:rsidR="008D72CE" w:rsidRPr="008D72CE" w14:paraId="0B004DE6" w14:textId="77777777" w:rsidTr="005E48ED">
        <w:tc>
          <w:tcPr>
            <w:tcW w:w="1043" w:type="dxa"/>
            <w:tcBorders>
              <w:top w:val="nil"/>
              <w:left w:val="nil"/>
              <w:bottom w:val="nil"/>
              <w:right w:val="nil"/>
            </w:tcBorders>
            <w:vAlign w:val="bottom"/>
            <w:hideMark/>
          </w:tcPr>
          <w:p w14:paraId="38BD132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206.23</w:t>
            </w:r>
          </w:p>
        </w:tc>
        <w:tc>
          <w:tcPr>
            <w:tcW w:w="8313" w:type="dxa"/>
            <w:tcBorders>
              <w:top w:val="nil"/>
              <w:left w:val="nil"/>
              <w:bottom w:val="nil"/>
              <w:right w:val="nil"/>
            </w:tcBorders>
            <w:vAlign w:val="bottom"/>
            <w:hideMark/>
          </w:tcPr>
          <w:p w14:paraId="4894AEB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авансам по коммунальным услугам</w:t>
            </w:r>
          </w:p>
        </w:tc>
      </w:tr>
      <w:tr w:rsidR="008D72CE" w:rsidRPr="008D72CE" w14:paraId="7EA90056" w14:textId="77777777" w:rsidTr="005E48ED">
        <w:tc>
          <w:tcPr>
            <w:tcW w:w="1043" w:type="dxa"/>
            <w:tcBorders>
              <w:top w:val="nil"/>
              <w:left w:val="nil"/>
              <w:bottom w:val="nil"/>
              <w:right w:val="nil"/>
            </w:tcBorders>
            <w:vAlign w:val="bottom"/>
            <w:hideMark/>
          </w:tcPr>
          <w:p w14:paraId="25B91DB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206.25</w:t>
            </w:r>
          </w:p>
        </w:tc>
        <w:tc>
          <w:tcPr>
            <w:tcW w:w="8313" w:type="dxa"/>
            <w:tcBorders>
              <w:top w:val="nil"/>
              <w:left w:val="nil"/>
              <w:bottom w:val="nil"/>
              <w:right w:val="nil"/>
            </w:tcBorders>
            <w:vAlign w:val="bottom"/>
            <w:hideMark/>
          </w:tcPr>
          <w:p w14:paraId="49B6A37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Расчеты по авансам по работам, услугам по содержанию имущества</w:t>
            </w:r>
          </w:p>
        </w:tc>
      </w:tr>
      <w:tr w:rsidR="008D72CE" w:rsidRPr="008D72CE" w14:paraId="041A3C46" w14:textId="77777777" w:rsidTr="005E48ED">
        <w:tc>
          <w:tcPr>
            <w:tcW w:w="1043" w:type="dxa"/>
            <w:tcBorders>
              <w:top w:val="nil"/>
              <w:left w:val="nil"/>
              <w:bottom w:val="nil"/>
              <w:right w:val="nil"/>
            </w:tcBorders>
            <w:vAlign w:val="bottom"/>
            <w:hideMark/>
          </w:tcPr>
          <w:p w14:paraId="347EDEB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206.26</w:t>
            </w:r>
          </w:p>
        </w:tc>
        <w:tc>
          <w:tcPr>
            <w:tcW w:w="8313" w:type="dxa"/>
            <w:tcBorders>
              <w:top w:val="nil"/>
              <w:left w:val="nil"/>
              <w:bottom w:val="nil"/>
              <w:right w:val="nil"/>
            </w:tcBorders>
            <w:vAlign w:val="bottom"/>
            <w:hideMark/>
          </w:tcPr>
          <w:p w14:paraId="0233463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авансам по прочим работам, услугам</w:t>
            </w:r>
          </w:p>
        </w:tc>
      </w:tr>
      <w:tr w:rsidR="008D72CE" w:rsidRPr="008D72CE" w14:paraId="619FE2CC" w14:textId="77777777" w:rsidTr="005E48ED">
        <w:tc>
          <w:tcPr>
            <w:tcW w:w="1043" w:type="dxa"/>
            <w:tcBorders>
              <w:top w:val="nil"/>
              <w:left w:val="nil"/>
              <w:bottom w:val="nil"/>
              <w:right w:val="nil"/>
            </w:tcBorders>
            <w:vAlign w:val="bottom"/>
            <w:hideMark/>
          </w:tcPr>
          <w:p w14:paraId="7D87000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206.28</w:t>
            </w:r>
          </w:p>
        </w:tc>
        <w:tc>
          <w:tcPr>
            <w:tcW w:w="8313" w:type="dxa"/>
            <w:tcBorders>
              <w:top w:val="nil"/>
              <w:left w:val="nil"/>
              <w:bottom w:val="nil"/>
              <w:right w:val="nil"/>
            </w:tcBorders>
            <w:vAlign w:val="bottom"/>
            <w:hideMark/>
          </w:tcPr>
          <w:p w14:paraId="3F19F38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авансам по услугам, работам для целей капитальных вложений</w:t>
            </w:r>
          </w:p>
        </w:tc>
      </w:tr>
      <w:tr w:rsidR="008D72CE" w:rsidRPr="008D72CE" w14:paraId="07A34F59" w14:textId="77777777" w:rsidTr="005E48ED">
        <w:tc>
          <w:tcPr>
            <w:tcW w:w="1043" w:type="dxa"/>
            <w:tcBorders>
              <w:top w:val="nil"/>
              <w:left w:val="nil"/>
              <w:bottom w:val="nil"/>
              <w:right w:val="nil"/>
            </w:tcBorders>
            <w:vAlign w:val="bottom"/>
            <w:hideMark/>
          </w:tcPr>
          <w:p w14:paraId="4DCC8FC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206.31</w:t>
            </w:r>
          </w:p>
        </w:tc>
        <w:tc>
          <w:tcPr>
            <w:tcW w:w="8313" w:type="dxa"/>
            <w:tcBorders>
              <w:top w:val="nil"/>
              <w:left w:val="nil"/>
              <w:bottom w:val="nil"/>
              <w:right w:val="nil"/>
            </w:tcBorders>
            <w:vAlign w:val="bottom"/>
            <w:hideMark/>
          </w:tcPr>
          <w:p w14:paraId="3BB41C0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авансам по приобретению основных средств</w:t>
            </w:r>
          </w:p>
        </w:tc>
      </w:tr>
      <w:tr w:rsidR="008D72CE" w:rsidRPr="008D72CE" w14:paraId="6090A7B6" w14:textId="77777777" w:rsidTr="005E48ED">
        <w:tc>
          <w:tcPr>
            <w:tcW w:w="1043" w:type="dxa"/>
            <w:tcBorders>
              <w:top w:val="nil"/>
              <w:left w:val="nil"/>
              <w:bottom w:val="nil"/>
              <w:right w:val="nil"/>
            </w:tcBorders>
            <w:vAlign w:val="bottom"/>
            <w:hideMark/>
          </w:tcPr>
          <w:p w14:paraId="1F27BBE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206.40</w:t>
            </w:r>
          </w:p>
        </w:tc>
        <w:tc>
          <w:tcPr>
            <w:tcW w:w="8313" w:type="dxa"/>
            <w:tcBorders>
              <w:top w:val="nil"/>
              <w:left w:val="nil"/>
              <w:bottom w:val="nil"/>
              <w:right w:val="nil"/>
            </w:tcBorders>
            <w:vAlign w:val="bottom"/>
            <w:hideMark/>
          </w:tcPr>
          <w:p w14:paraId="5260A46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авансовым безвозмездным перечислениям текущего характера организациям</w:t>
            </w:r>
          </w:p>
        </w:tc>
      </w:tr>
      <w:tr w:rsidR="008D72CE" w:rsidRPr="008D72CE" w14:paraId="62B4A1C3" w14:textId="77777777" w:rsidTr="005E48ED">
        <w:tc>
          <w:tcPr>
            <w:tcW w:w="1043" w:type="dxa"/>
            <w:tcBorders>
              <w:top w:val="nil"/>
              <w:left w:val="nil"/>
              <w:bottom w:val="nil"/>
              <w:right w:val="nil"/>
            </w:tcBorders>
            <w:vAlign w:val="bottom"/>
            <w:hideMark/>
          </w:tcPr>
          <w:p w14:paraId="287EE13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206.41</w:t>
            </w:r>
          </w:p>
        </w:tc>
        <w:tc>
          <w:tcPr>
            <w:tcW w:w="8313" w:type="dxa"/>
            <w:tcBorders>
              <w:top w:val="nil"/>
              <w:left w:val="nil"/>
              <w:bottom w:val="nil"/>
              <w:right w:val="nil"/>
            </w:tcBorders>
            <w:vAlign w:val="bottom"/>
            <w:hideMark/>
          </w:tcPr>
          <w:p w14:paraId="2692A44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авансовым безвозмездным перечислениям текущего характера государственным (муниципальным) бюджетным и автономным учреждениям</w:t>
            </w:r>
          </w:p>
        </w:tc>
      </w:tr>
      <w:tr w:rsidR="008D72CE" w:rsidRPr="008D72CE" w14:paraId="1DF36509" w14:textId="77777777" w:rsidTr="005E48ED">
        <w:tc>
          <w:tcPr>
            <w:tcW w:w="1043" w:type="dxa"/>
            <w:tcBorders>
              <w:top w:val="nil"/>
              <w:left w:val="nil"/>
              <w:bottom w:val="nil"/>
              <w:right w:val="nil"/>
            </w:tcBorders>
            <w:vAlign w:val="bottom"/>
            <w:hideMark/>
          </w:tcPr>
          <w:p w14:paraId="46AEA69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206.50</w:t>
            </w:r>
          </w:p>
        </w:tc>
        <w:tc>
          <w:tcPr>
            <w:tcW w:w="8313" w:type="dxa"/>
            <w:tcBorders>
              <w:top w:val="nil"/>
              <w:left w:val="nil"/>
              <w:bottom w:val="nil"/>
              <w:right w:val="nil"/>
            </w:tcBorders>
            <w:vAlign w:val="bottom"/>
            <w:hideMark/>
          </w:tcPr>
          <w:p w14:paraId="353A704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безвозмездным перечислениям бюджетам</w:t>
            </w:r>
          </w:p>
        </w:tc>
      </w:tr>
      <w:tr w:rsidR="008D72CE" w:rsidRPr="008D72CE" w14:paraId="5EFABA76" w14:textId="77777777" w:rsidTr="005E48ED">
        <w:tc>
          <w:tcPr>
            <w:tcW w:w="1043" w:type="dxa"/>
            <w:tcBorders>
              <w:top w:val="nil"/>
              <w:left w:val="nil"/>
              <w:bottom w:val="nil"/>
              <w:right w:val="nil"/>
            </w:tcBorders>
            <w:vAlign w:val="bottom"/>
            <w:hideMark/>
          </w:tcPr>
          <w:p w14:paraId="1D77D80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206.51</w:t>
            </w:r>
          </w:p>
        </w:tc>
        <w:tc>
          <w:tcPr>
            <w:tcW w:w="8313" w:type="dxa"/>
            <w:tcBorders>
              <w:top w:val="nil"/>
              <w:left w:val="nil"/>
              <w:bottom w:val="nil"/>
              <w:right w:val="nil"/>
            </w:tcBorders>
            <w:vAlign w:val="bottom"/>
            <w:hideMark/>
          </w:tcPr>
          <w:p w14:paraId="19A80CA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перечислениям другим бюджетам бюджетной системы Российской Федерации</w:t>
            </w:r>
          </w:p>
        </w:tc>
      </w:tr>
      <w:tr w:rsidR="008D72CE" w:rsidRPr="008D72CE" w14:paraId="4F969EFD" w14:textId="77777777" w:rsidTr="005E48ED">
        <w:tc>
          <w:tcPr>
            <w:tcW w:w="1043" w:type="dxa"/>
            <w:tcBorders>
              <w:top w:val="nil"/>
              <w:left w:val="nil"/>
              <w:bottom w:val="nil"/>
              <w:right w:val="nil"/>
            </w:tcBorders>
            <w:vAlign w:val="bottom"/>
            <w:hideMark/>
          </w:tcPr>
          <w:p w14:paraId="53D01F8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206.80</w:t>
            </w:r>
          </w:p>
        </w:tc>
        <w:tc>
          <w:tcPr>
            <w:tcW w:w="8313" w:type="dxa"/>
            <w:tcBorders>
              <w:top w:val="nil"/>
              <w:left w:val="nil"/>
              <w:bottom w:val="nil"/>
              <w:right w:val="nil"/>
            </w:tcBorders>
            <w:vAlign w:val="bottom"/>
            <w:hideMark/>
          </w:tcPr>
          <w:p w14:paraId="72555B2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авансовым безвозмездным перечислениям капитального характера организациям</w:t>
            </w:r>
          </w:p>
        </w:tc>
      </w:tr>
      <w:tr w:rsidR="008D72CE" w:rsidRPr="008D72CE" w14:paraId="6C7EBE79" w14:textId="77777777" w:rsidTr="005E48ED">
        <w:tc>
          <w:tcPr>
            <w:tcW w:w="1043" w:type="dxa"/>
            <w:tcBorders>
              <w:top w:val="nil"/>
              <w:left w:val="nil"/>
              <w:bottom w:val="nil"/>
              <w:right w:val="nil"/>
            </w:tcBorders>
            <w:vAlign w:val="bottom"/>
            <w:hideMark/>
          </w:tcPr>
          <w:p w14:paraId="605E363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206.86</w:t>
            </w:r>
          </w:p>
        </w:tc>
        <w:tc>
          <w:tcPr>
            <w:tcW w:w="8313" w:type="dxa"/>
            <w:tcBorders>
              <w:top w:val="nil"/>
              <w:left w:val="nil"/>
              <w:bottom w:val="nil"/>
              <w:right w:val="nil"/>
            </w:tcBorders>
            <w:vAlign w:val="bottom"/>
            <w:hideMark/>
          </w:tcPr>
          <w:p w14:paraId="1951A6F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авансовым безвозмездным перечислениям капитального характера некоммерческим организациям и физическим лицам – производителям товаров, работ и услуг</w:t>
            </w:r>
          </w:p>
        </w:tc>
      </w:tr>
      <w:tr w:rsidR="008D72CE" w:rsidRPr="008D72CE" w14:paraId="4E06BDF7" w14:textId="77777777" w:rsidTr="005E48ED">
        <w:tc>
          <w:tcPr>
            <w:tcW w:w="1043" w:type="dxa"/>
            <w:tcBorders>
              <w:top w:val="nil"/>
              <w:left w:val="nil"/>
              <w:bottom w:val="nil"/>
              <w:right w:val="nil"/>
            </w:tcBorders>
            <w:vAlign w:val="bottom"/>
            <w:hideMark/>
          </w:tcPr>
          <w:p w14:paraId="555E0E0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208.00</w:t>
            </w:r>
          </w:p>
        </w:tc>
        <w:tc>
          <w:tcPr>
            <w:tcW w:w="8313" w:type="dxa"/>
            <w:tcBorders>
              <w:top w:val="nil"/>
              <w:left w:val="nil"/>
              <w:bottom w:val="nil"/>
              <w:right w:val="nil"/>
            </w:tcBorders>
            <w:vAlign w:val="bottom"/>
            <w:hideMark/>
          </w:tcPr>
          <w:p w14:paraId="144C4BD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с подотчетными лицами</w:t>
            </w:r>
          </w:p>
        </w:tc>
      </w:tr>
      <w:tr w:rsidR="008D72CE" w:rsidRPr="008D72CE" w14:paraId="19BBB75B" w14:textId="77777777" w:rsidTr="005E48ED">
        <w:tc>
          <w:tcPr>
            <w:tcW w:w="1043" w:type="dxa"/>
            <w:tcBorders>
              <w:top w:val="nil"/>
              <w:left w:val="nil"/>
              <w:bottom w:val="nil"/>
              <w:right w:val="nil"/>
            </w:tcBorders>
            <w:vAlign w:val="bottom"/>
            <w:hideMark/>
          </w:tcPr>
          <w:p w14:paraId="73B2896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208.10</w:t>
            </w:r>
          </w:p>
        </w:tc>
        <w:tc>
          <w:tcPr>
            <w:tcW w:w="8313" w:type="dxa"/>
            <w:tcBorders>
              <w:top w:val="nil"/>
              <w:left w:val="nil"/>
              <w:bottom w:val="nil"/>
              <w:right w:val="nil"/>
            </w:tcBorders>
            <w:vAlign w:val="bottom"/>
            <w:hideMark/>
          </w:tcPr>
          <w:p w14:paraId="234E9BC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с подотчетными лицами по оплате труда и начислениям на выплаты по оплате труда</w:t>
            </w:r>
          </w:p>
        </w:tc>
      </w:tr>
      <w:tr w:rsidR="008D72CE" w:rsidRPr="008D72CE" w14:paraId="5CDFB09D" w14:textId="77777777" w:rsidTr="005E48ED">
        <w:tc>
          <w:tcPr>
            <w:tcW w:w="1043" w:type="dxa"/>
            <w:tcBorders>
              <w:top w:val="nil"/>
              <w:left w:val="nil"/>
              <w:bottom w:val="nil"/>
              <w:right w:val="nil"/>
            </w:tcBorders>
            <w:vAlign w:val="bottom"/>
            <w:hideMark/>
          </w:tcPr>
          <w:p w14:paraId="5175D42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208.12</w:t>
            </w:r>
          </w:p>
        </w:tc>
        <w:tc>
          <w:tcPr>
            <w:tcW w:w="8313" w:type="dxa"/>
            <w:tcBorders>
              <w:top w:val="nil"/>
              <w:left w:val="nil"/>
              <w:bottom w:val="nil"/>
              <w:right w:val="nil"/>
            </w:tcBorders>
            <w:vAlign w:val="bottom"/>
            <w:hideMark/>
          </w:tcPr>
          <w:p w14:paraId="3058E1E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с подотчетными лицами по прочим выплатам</w:t>
            </w:r>
          </w:p>
        </w:tc>
      </w:tr>
      <w:tr w:rsidR="008D72CE" w:rsidRPr="008D72CE" w14:paraId="6768B28F" w14:textId="77777777" w:rsidTr="005E48ED">
        <w:tc>
          <w:tcPr>
            <w:tcW w:w="1043" w:type="dxa"/>
            <w:tcBorders>
              <w:top w:val="nil"/>
              <w:left w:val="nil"/>
              <w:bottom w:val="nil"/>
              <w:right w:val="nil"/>
            </w:tcBorders>
            <w:vAlign w:val="bottom"/>
            <w:hideMark/>
          </w:tcPr>
          <w:p w14:paraId="0C87526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208.20</w:t>
            </w:r>
          </w:p>
        </w:tc>
        <w:tc>
          <w:tcPr>
            <w:tcW w:w="8313" w:type="dxa"/>
            <w:tcBorders>
              <w:top w:val="nil"/>
              <w:left w:val="nil"/>
              <w:bottom w:val="nil"/>
              <w:right w:val="nil"/>
            </w:tcBorders>
            <w:vAlign w:val="bottom"/>
            <w:hideMark/>
          </w:tcPr>
          <w:p w14:paraId="3E6FF07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с подотчетными лицами по оплате работ, услуг</w:t>
            </w:r>
          </w:p>
        </w:tc>
      </w:tr>
      <w:tr w:rsidR="008D72CE" w:rsidRPr="008D72CE" w14:paraId="56438E82" w14:textId="77777777" w:rsidTr="005E48ED">
        <w:tc>
          <w:tcPr>
            <w:tcW w:w="1043" w:type="dxa"/>
            <w:tcBorders>
              <w:top w:val="nil"/>
              <w:left w:val="nil"/>
              <w:bottom w:val="nil"/>
              <w:right w:val="nil"/>
            </w:tcBorders>
            <w:vAlign w:val="bottom"/>
            <w:hideMark/>
          </w:tcPr>
          <w:p w14:paraId="3697140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208.26</w:t>
            </w:r>
          </w:p>
        </w:tc>
        <w:tc>
          <w:tcPr>
            <w:tcW w:w="8313" w:type="dxa"/>
            <w:tcBorders>
              <w:top w:val="nil"/>
              <w:left w:val="nil"/>
              <w:bottom w:val="nil"/>
              <w:right w:val="nil"/>
            </w:tcBorders>
            <w:vAlign w:val="bottom"/>
            <w:hideMark/>
          </w:tcPr>
          <w:p w14:paraId="5CE848F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с подотчетными лицами по оплате прочих работ, услуг</w:t>
            </w:r>
          </w:p>
        </w:tc>
      </w:tr>
      <w:tr w:rsidR="008D72CE" w:rsidRPr="008D72CE" w14:paraId="20839542" w14:textId="77777777" w:rsidTr="005E48ED">
        <w:tc>
          <w:tcPr>
            <w:tcW w:w="1043" w:type="dxa"/>
            <w:tcBorders>
              <w:top w:val="nil"/>
              <w:left w:val="nil"/>
              <w:bottom w:val="nil"/>
              <w:right w:val="nil"/>
            </w:tcBorders>
            <w:vAlign w:val="bottom"/>
            <w:hideMark/>
          </w:tcPr>
          <w:p w14:paraId="78BEF13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208.90</w:t>
            </w:r>
          </w:p>
        </w:tc>
        <w:tc>
          <w:tcPr>
            <w:tcW w:w="8313" w:type="dxa"/>
            <w:tcBorders>
              <w:top w:val="nil"/>
              <w:left w:val="nil"/>
              <w:bottom w:val="nil"/>
              <w:right w:val="nil"/>
            </w:tcBorders>
            <w:vAlign w:val="bottom"/>
            <w:hideMark/>
          </w:tcPr>
          <w:p w14:paraId="5038723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с подотчетными лицами по прочим расходам</w:t>
            </w:r>
          </w:p>
        </w:tc>
      </w:tr>
      <w:tr w:rsidR="008D72CE" w:rsidRPr="008D72CE" w14:paraId="220B7E26" w14:textId="77777777" w:rsidTr="005E48ED">
        <w:tc>
          <w:tcPr>
            <w:tcW w:w="1043" w:type="dxa"/>
            <w:tcBorders>
              <w:top w:val="nil"/>
              <w:left w:val="nil"/>
              <w:bottom w:val="nil"/>
              <w:right w:val="nil"/>
            </w:tcBorders>
            <w:vAlign w:val="bottom"/>
            <w:hideMark/>
          </w:tcPr>
          <w:p w14:paraId="7301CB8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208.96</w:t>
            </w:r>
          </w:p>
        </w:tc>
        <w:tc>
          <w:tcPr>
            <w:tcW w:w="8313" w:type="dxa"/>
            <w:tcBorders>
              <w:top w:val="nil"/>
              <w:left w:val="nil"/>
              <w:bottom w:val="nil"/>
              <w:right w:val="nil"/>
            </w:tcBorders>
            <w:vAlign w:val="bottom"/>
            <w:hideMark/>
          </w:tcPr>
          <w:p w14:paraId="26EB0AD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с подотчетными лицами по оплате иных расходов</w:t>
            </w:r>
          </w:p>
        </w:tc>
      </w:tr>
      <w:tr w:rsidR="008D72CE" w:rsidRPr="008D72CE" w14:paraId="0D69DDBE" w14:textId="77777777" w:rsidTr="005E48ED">
        <w:tc>
          <w:tcPr>
            <w:tcW w:w="1043" w:type="dxa"/>
            <w:tcBorders>
              <w:top w:val="nil"/>
              <w:left w:val="nil"/>
              <w:bottom w:val="nil"/>
              <w:right w:val="nil"/>
            </w:tcBorders>
            <w:vAlign w:val="bottom"/>
            <w:hideMark/>
          </w:tcPr>
          <w:p w14:paraId="2DF3397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209.00</w:t>
            </w:r>
          </w:p>
        </w:tc>
        <w:tc>
          <w:tcPr>
            <w:tcW w:w="8313" w:type="dxa"/>
            <w:tcBorders>
              <w:top w:val="nil"/>
              <w:left w:val="nil"/>
              <w:bottom w:val="nil"/>
              <w:right w:val="nil"/>
            </w:tcBorders>
            <w:vAlign w:val="bottom"/>
            <w:hideMark/>
          </w:tcPr>
          <w:p w14:paraId="66EF826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ущербу имуществу и иным доходам</w:t>
            </w:r>
          </w:p>
        </w:tc>
      </w:tr>
      <w:tr w:rsidR="008D72CE" w:rsidRPr="008D72CE" w14:paraId="21B34BFB" w14:textId="77777777" w:rsidTr="005E48ED">
        <w:tc>
          <w:tcPr>
            <w:tcW w:w="1043" w:type="dxa"/>
            <w:tcBorders>
              <w:top w:val="nil"/>
              <w:left w:val="nil"/>
              <w:bottom w:val="nil"/>
              <w:right w:val="nil"/>
            </w:tcBorders>
            <w:vAlign w:val="bottom"/>
            <w:hideMark/>
          </w:tcPr>
          <w:p w14:paraId="316C8A5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209.40</w:t>
            </w:r>
          </w:p>
        </w:tc>
        <w:tc>
          <w:tcPr>
            <w:tcW w:w="8313" w:type="dxa"/>
            <w:tcBorders>
              <w:top w:val="nil"/>
              <w:left w:val="nil"/>
              <w:bottom w:val="nil"/>
              <w:right w:val="nil"/>
            </w:tcBorders>
            <w:vAlign w:val="bottom"/>
            <w:hideMark/>
          </w:tcPr>
          <w:p w14:paraId="2C039D3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Расчеты по штрафам, пеням, неустойкам, возмещениям ущерба</w:t>
            </w:r>
          </w:p>
        </w:tc>
      </w:tr>
      <w:tr w:rsidR="008D72CE" w:rsidRPr="008D72CE" w14:paraId="411B6492" w14:textId="77777777" w:rsidTr="005E48ED">
        <w:tc>
          <w:tcPr>
            <w:tcW w:w="1043" w:type="dxa"/>
            <w:tcBorders>
              <w:top w:val="nil"/>
              <w:left w:val="nil"/>
              <w:bottom w:val="nil"/>
              <w:right w:val="nil"/>
            </w:tcBorders>
            <w:vAlign w:val="bottom"/>
            <w:hideMark/>
          </w:tcPr>
          <w:p w14:paraId="76769F7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209.41</w:t>
            </w:r>
          </w:p>
        </w:tc>
        <w:tc>
          <w:tcPr>
            <w:tcW w:w="8313" w:type="dxa"/>
            <w:tcBorders>
              <w:top w:val="nil"/>
              <w:left w:val="nil"/>
              <w:bottom w:val="nil"/>
              <w:right w:val="nil"/>
            </w:tcBorders>
            <w:vAlign w:val="bottom"/>
            <w:hideMark/>
          </w:tcPr>
          <w:p w14:paraId="3FD09CC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  Расчеты по доходам от штрафных санкций за нарушение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условий  контрактов</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(договоров)</w:t>
            </w:r>
          </w:p>
        </w:tc>
      </w:tr>
      <w:tr w:rsidR="008D72CE" w:rsidRPr="008D72CE" w14:paraId="581285EC" w14:textId="77777777" w:rsidTr="005E48ED">
        <w:tc>
          <w:tcPr>
            <w:tcW w:w="1043" w:type="dxa"/>
            <w:tcBorders>
              <w:top w:val="nil"/>
              <w:left w:val="nil"/>
              <w:bottom w:val="nil"/>
              <w:right w:val="nil"/>
            </w:tcBorders>
            <w:vAlign w:val="bottom"/>
            <w:hideMark/>
          </w:tcPr>
          <w:p w14:paraId="52EE0C8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209.43</w:t>
            </w:r>
          </w:p>
        </w:tc>
        <w:tc>
          <w:tcPr>
            <w:tcW w:w="8313" w:type="dxa"/>
            <w:tcBorders>
              <w:top w:val="nil"/>
              <w:left w:val="nil"/>
              <w:bottom w:val="nil"/>
              <w:right w:val="nil"/>
            </w:tcBorders>
            <w:vAlign w:val="bottom"/>
            <w:hideMark/>
          </w:tcPr>
          <w:p w14:paraId="1164836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доходам от страховых возмещений</w:t>
            </w:r>
          </w:p>
        </w:tc>
      </w:tr>
      <w:tr w:rsidR="008D72CE" w:rsidRPr="008D72CE" w14:paraId="7038DD34" w14:textId="77777777" w:rsidTr="005E48ED">
        <w:tc>
          <w:tcPr>
            <w:tcW w:w="1043" w:type="dxa"/>
            <w:tcBorders>
              <w:top w:val="nil"/>
              <w:left w:val="nil"/>
              <w:bottom w:val="nil"/>
              <w:right w:val="nil"/>
            </w:tcBorders>
            <w:vAlign w:val="bottom"/>
            <w:hideMark/>
          </w:tcPr>
          <w:p w14:paraId="59A897B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210.00</w:t>
            </w:r>
          </w:p>
        </w:tc>
        <w:tc>
          <w:tcPr>
            <w:tcW w:w="8313" w:type="dxa"/>
            <w:tcBorders>
              <w:top w:val="nil"/>
              <w:left w:val="nil"/>
              <w:bottom w:val="nil"/>
              <w:right w:val="nil"/>
            </w:tcBorders>
            <w:vAlign w:val="bottom"/>
            <w:hideMark/>
          </w:tcPr>
          <w:p w14:paraId="33D0E6F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Прочие расчеты с дебиторами</w:t>
            </w:r>
          </w:p>
        </w:tc>
      </w:tr>
      <w:tr w:rsidR="008D72CE" w:rsidRPr="008D72CE" w14:paraId="6A4EE3EF" w14:textId="77777777" w:rsidTr="005E48ED">
        <w:tc>
          <w:tcPr>
            <w:tcW w:w="1043" w:type="dxa"/>
            <w:tcBorders>
              <w:top w:val="nil"/>
              <w:left w:val="nil"/>
              <w:bottom w:val="nil"/>
              <w:right w:val="nil"/>
            </w:tcBorders>
            <w:vAlign w:val="bottom"/>
            <w:hideMark/>
          </w:tcPr>
          <w:p w14:paraId="508B076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210.02</w:t>
            </w:r>
          </w:p>
        </w:tc>
        <w:tc>
          <w:tcPr>
            <w:tcW w:w="8313" w:type="dxa"/>
            <w:tcBorders>
              <w:top w:val="nil"/>
              <w:left w:val="nil"/>
              <w:bottom w:val="nil"/>
              <w:right w:val="nil"/>
            </w:tcBorders>
            <w:vAlign w:val="bottom"/>
            <w:hideMark/>
          </w:tcPr>
          <w:p w14:paraId="00A8E46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с финансовым органом по поступлениям в бюджет</w:t>
            </w:r>
          </w:p>
        </w:tc>
      </w:tr>
      <w:tr w:rsidR="008D72CE" w:rsidRPr="008D72CE" w14:paraId="14A67F10" w14:textId="77777777" w:rsidTr="005E48ED">
        <w:tc>
          <w:tcPr>
            <w:tcW w:w="1043" w:type="dxa"/>
            <w:tcBorders>
              <w:top w:val="nil"/>
              <w:left w:val="nil"/>
              <w:bottom w:val="nil"/>
              <w:right w:val="nil"/>
            </w:tcBorders>
            <w:vAlign w:val="bottom"/>
            <w:hideMark/>
          </w:tcPr>
          <w:p w14:paraId="6F8B419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215.00</w:t>
            </w:r>
          </w:p>
        </w:tc>
        <w:tc>
          <w:tcPr>
            <w:tcW w:w="8313" w:type="dxa"/>
            <w:tcBorders>
              <w:top w:val="nil"/>
              <w:left w:val="nil"/>
              <w:bottom w:val="nil"/>
              <w:right w:val="nil"/>
            </w:tcBorders>
            <w:vAlign w:val="bottom"/>
            <w:hideMark/>
          </w:tcPr>
          <w:p w14:paraId="4C5FDCC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Вложения в финансовые активы</w:t>
            </w:r>
          </w:p>
        </w:tc>
      </w:tr>
      <w:tr w:rsidR="008D72CE" w:rsidRPr="008D72CE" w14:paraId="4D075531" w14:textId="77777777" w:rsidTr="005E48ED">
        <w:tc>
          <w:tcPr>
            <w:tcW w:w="1043" w:type="dxa"/>
            <w:tcBorders>
              <w:top w:val="nil"/>
              <w:left w:val="nil"/>
              <w:bottom w:val="nil"/>
              <w:right w:val="nil"/>
            </w:tcBorders>
            <w:vAlign w:val="bottom"/>
            <w:hideMark/>
          </w:tcPr>
          <w:p w14:paraId="5265537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215.30</w:t>
            </w:r>
          </w:p>
        </w:tc>
        <w:tc>
          <w:tcPr>
            <w:tcW w:w="8313" w:type="dxa"/>
            <w:tcBorders>
              <w:top w:val="nil"/>
              <w:left w:val="nil"/>
              <w:bottom w:val="nil"/>
              <w:right w:val="nil"/>
            </w:tcBorders>
            <w:vAlign w:val="bottom"/>
            <w:hideMark/>
          </w:tcPr>
          <w:p w14:paraId="143EEC9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Вложения в акции и иные формы участия в капитале</w:t>
            </w:r>
          </w:p>
        </w:tc>
      </w:tr>
      <w:tr w:rsidR="008D72CE" w:rsidRPr="008D72CE" w14:paraId="2515DF9B" w14:textId="77777777" w:rsidTr="005E48ED">
        <w:tc>
          <w:tcPr>
            <w:tcW w:w="1043" w:type="dxa"/>
            <w:tcBorders>
              <w:top w:val="nil"/>
              <w:left w:val="nil"/>
              <w:bottom w:val="nil"/>
              <w:right w:val="nil"/>
            </w:tcBorders>
            <w:vAlign w:val="bottom"/>
            <w:hideMark/>
          </w:tcPr>
          <w:p w14:paraId="2D5C07B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215.32</w:t>
            </w:r>
          </w:p>
        </w:tc>
        <w:tc>
          <w:tcPr>
            <w:tcW w:w="8313" w:type="dxa"/>
            <w:tcBorders>
              <w:top w:val="nil"/>
              <w:left w:val="nil"/>
              <w:bottom w:val="nil"/>
              <w:right w:val="nil"/>
            </w:tcBorders>
            <w:vAlign w:val="bottom"/>
            <w:hideMark/>
          </w:tcPr>
          <w:p w14:paraId="3EA0422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Вложения в государственные (муниципальные) предприятия</w:t>
            </w:r>
          </w:p>
        </w:tc>
      </w:tr>
      <w:tr w:rsidR="008D72CE" w:rsidRPr="008D72CE" w14:paraId="7E6F7E7D" w14:textId="77777777" w:rsidTr="005E48ED">
        <w:tc>
          <w:tcPr>
            <w:tcW w:w="1043" w:type="dxa"/>
            <w:tcBorders>
              <w:top w:val="nil"/>
              <w:left w:val="nil"/>
              <w:bottom w:val="nil"/>
              <w:right w:val="nil"/>
            </w:tcBorders>
            <w:vAlign w:val="bottom"/>
            <w:hideMark/>
          </w:tcPr>
          <w:p w14:paraId="532FFB3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302.00</w:t>
            </w:r>
          </w:p>
        </w:tc>
        <w:tc>
          <w:tcPr>
            <w:tcW w:w="8313" w:type="dxa"/>
            <w:tcBorders>
              <w:top w:val="nil"/>
              <w:left w:val="nil"/>
              <w:bottom w:val="nil"/>
              <w:right w:val="nil"/>
            </w:tcBorders>
            <w:vAlign w:val="bottom"/>
            <w:hideMark/>
          </w:tcPr>
          <w:p w14:paraId="72C4AEB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принятым обязательствам</w:t>
            </w:r>
          </w:p>
        </w:tc>
      </w:tr>
      <w:tr w:rsidR="008D72CE" w:rsidRPr="008D72CE" w14:paraId="16B8AEF5" w14:textId="77777777" w:rsidTr="005E48ED">
        <w:tc>
          <w:tcPr>
            <w:tcW w:w="1043" w:type="dxa"/>
            <w:tcBorders>
              <w:top w:val="nil"/>
              <w:left w:val="nil"/>
              <w:bottom w:val="nil"/>
              <w:right w:val="nil"/>
            </w:tcBorders>
            <w:vAlign w:val="bottom"/>
            <w:hideMark/>
          </w:tcPr>
          <w:p w14:paraId="165483B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302.10</w:t>
            </w:r>
          </w:p>
        </w:tc>
        <w:tc>
          <w:tcPr>
            <w:tcW w:w="8313" w:type="dxa"/>
            <w:tcBorders>
              <w:top w:val="nil"/>
              <w:left w:val="nil"/>
              <w:bottom w:val="nil"/>
              <w:right w:val="nil"/>
            </w:tcBorders>
            <w:vAlign w:val="bottom"/>
            <w:hideMark/>
          </w:tcPr>
          <w:p w14:paraId="434DB22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оплате труда и начислениям на выплаты по оплате труда</w:t>
            </w:r>
          </w:p>
        </w:tc>
      </w:tr>
      <w:tr w:rsidR="008D72CE" w:rsidRPr="008D72CE" w14:paraId="004D681B" w14:textId="77777777" w:rsidTr="005E48ED">
        <w:tc>
          <w:tcPr>
            <w:tcW w:w="1043" w:type="dxa"/>
            <w:tcBorders>
              <w:top w:val="nil"/>
              <w:left w:val="nil"/>
              <w:bottom w:val="nil"/>
              <w:right w:val="nil"/>
            </w:tcBorders>
            <w:vAlign w:val="bottom"/>
            <w:hideMark/>
          </w:tcPr>
          <w:p w14:paraId="461C9B3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302.11</w:t>
            </w:r>
          </w:p>
        </w:tc>
        <w:tc>
          <w:tcPr>
            <w:tcW w:w="8313" w:type="dxa"/>
            <w:tcBorders>
              <w:top w:val="nil"/>
              <w:left w:val="nil"/>
              <w:bottom w:val="nil"/>
              <w:right w:val="nil"/>
            </w:tcBorders>
            <w:vAlign w:val="bottom"/>
            <w:hideMark/>
          </w:tcPr>
          <w:p w14:paraId="527C296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заработной плате</w:t>
            </w:r>
          </w:p>
        </w:tc>
      </w:tr>
      <w:tr w:rsidR="008D72CE" w:rsidRPr="008D72CE" w14:paraId="4E5A9DD0" w14:textId="77777777" w:rsidTr="005E48ED">
        <w:tc>
          <w:tcPr>
            <w:tcW w:w="1043" w:type="dxa"/>
            <w:tcBorders>
              <w:top w:val="nil"/>
              <w:left w:val="nil"/>
              <w:bottom w:val="nil"/>
              <w:right w:val="nil"/>
            </w:tcBorders>
            <w:vAlign w:val="bottom"/>
            <w:hideMark/>
          </w:tcPr>
          <w:p w14:paraId="349F87C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302.12</w:t>
            </w:r>
          </w:p>
        </w:tc>
        <w:tc>
          <w:tcPr>
            <w:tcW w:w="8313" w:type="dxa"/>
            <w:tcBorders>
              <w:top w:val="nil"/>
              <w:left w:val="nil"/>
              <w:bottom w:val="nil"/>
              <w:right w:val="nil"/>
            </w:tcBorders>
            <w:vAlign w:val="bottom"/>
            <w:hideMark/>
          </w:tcPr>
          <w:p w14:paraId="6729EC4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Расчеты по прочим несоциальным выплатам персоналу в денежной форме</w:t>
            </w:r>
          </w:p>
        </w:tc>
      </w:tr>
      <w:tr w:rsidR="008D72CE" w:rsidRPr="008D72CE" w14:paraId="2D0BCADD" w14:textId="77777777" w:rsidTr="005E48ED">
        <w:tc>
          <w:tcPr>
            <w:tcW w:w="1043" w:type="dxa"/>
            <w:tcBorders>
              <w:top w:val="nil"/>
              <w:left w:val="nil"/>
              <w:bottom w:val="nil"/>
              <w:right w:val="nil"/>
            </w:tcBorders>
            <w:vAlign w:val="bottom"/>
            <w:hideMark/>
          </w:tcPr>
          <w:p w14:paraId="0565009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302.20</w:t>
            </w:r>
          </w:p>
        </w:tc>
        <w:tc>
          <w:tcPr>
            <w:tcW w:w="8313" w:type="dxa"/>
            <w:tcBorders>
              <w:top w:val="nil"/>
              <w:left w:val="nil"/>
              <w:bottom w:val="nil"/>
              <w:right w:val="nil"/>
            </w:tcBorders>
            <w:vAlign w:val="bottom"/>
            <w:hideMark/>
          </w:tcPr>
          <w:p w14:paraId="0ED56EE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работам, услугам</w:t>
            </w:r>
          </w:p>
        </w:tc>
      </w:tr>
      <w:tr w:rsidR="008D72CE" w:rsidRPr="008D72CE" w14:paraId="79FFD792" w14:textId="77777777" w:rsidTr="005E48ED">
        <w:tc>
          <w:tcPr>
            <w:tcW w:w="1043" w:type="dxa"/>
            <w:tcBorders>
              <w:top w:val="nil"/>
              <w:left w:val="nil"/>
              <w:bottom w:val="nil"/>
              <w:right w:val="nil"/>
            </w:tcBorders>
            <w:vAlign w:val="bottom"/>
            <w:hideMark/>
          </w:tcPr>
          <w:p w14:paraId="3872564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302.21</w:t>
            </w:r>
          </w:p>
        </w:tc>
        <w:tc>
          <w:tcPr>
            <w:tcW w:w="8313" w:type="dxa"/>
            <w:tcBorders>
              <w:top w:val="nil"/>
              <w:left w:val="nil"/>
              <w:bottom w:val="nil"/>
              <w:right w:val="nil"/>
            </w:tcBorders>
            <w:vAlign w:val="bottom"/>
            <w:hideMark/>
          </w:tcPr>
          <w:p w14:paraId="1565B5E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услугам связи</w:t>
            </w:r>
          </w:p>
        </w:tc>
      </w:tr>
      <w:tr w:rsidR="008D72CE" w:rsidRPr="008D72CE" w14:paraId="0ECC7046" w14:textId="77777777" w:rsidTr="005E48ED">
        <w:tc>
          <w:tcPr>
            <w:tcW w:w="1043" w:type="dxa"/>
            <w:tcBorders>
              <w:top w:val="nil"/>
              <w:left w:val="nil"/>
              <w:bottom w:val="nil"/>
              <w:right w:val="nil"/>
            </w:tcBorders>
            <w:vAlign w:val="bottom"/>
            <w:hideMark/>
          </w:tcPr>
          <w:p w14:paraId="66FE03E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302.22</w:t>
            </w:r>
          </w:p>
        </w:tc>
        <w:tc>
          <w:tcPr>
            <w:tcW w:w="8313" w:type="dxa"/>
            <w:tcBorders>
              <w:top w:val="nil"/>
              <w:left w:val="nil"/>
              <w:bottom w:val="nil"/>
              <w:right w:val="nil"/>
            </w:tcBorders>
            <w:vAlign w:val="bottom"/>
            <w:hideMark/>
          </w:tcPr>
          <w:p w14:paraId="39E7DB1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Расчеты по транспортным услугам</w:t>
            </w:r>
          </w:p>
        </w:tc>
      </w:tr>
      <w:tr w:rsidR="008D72CE" w:rsidRPr="008D72CE" w14:paraId="4B3F823B" w14:textId="77777777" w:rsidTr="005E48ED">
        <w:tc>
          <w:tcPr>
            <w:tcW w:w="1043" w:type="dxa"/>
            <w:tcBorders>
              <w:top w:val="nil"/>
              <w:left w:val="nil"/>
              <w:bottom w:val="nil"/>
              <w:right w:val="nil"/>
            </w:tcBorders>
            <w:vAlign w:val="bottom"/>
            <w:hideMark/>
          </w:tcPr>
          <w:p w14:paraId="53FBF76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302.23</w:t>
            </w:r>
          </w:p>
        </w:tc>
        <w:tc>
          <w:tcPr>
            <w:tcW w:w="8313" w:type="dxa"/>
            <w:tcBorders>
              <w:top w:val="nil"/>
              <w:left w:val="nil"/>
              <w:bottom w:val="nil"/>
              <w:right w:val="nil"/>
            </w:tcBorders>
            <w:vAlign w:val="bottom"/>
            <w:hideMark/>
          </w:tcPr>
          <w:p w14:paraId="044E4F2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коммунальным услугам</w:t>
            </w:r>
          </w:p>
        </w:tc>
      </w:tr>
      <w:tr w:rsidR="008D72CE" w:rsidRPr="008D72CE" w14:paraId="343BF3B8" w14:textId="77777777" w:rsidTr="005E48ED">
        <w:tc>
          <w:tcPr>
            <w:tcW w:w="1043" w:type="dxa"/>
            <w:tcBorders>
              <w:top w:val="nil"/>
              <w:left w:val="nil"/>
              <w:bottom w:val="nil"/>
              <w:right w:val="nil"/>
            </w:tcBorders>
            <w:vAlign w:val="bottom"/>
            <w:hideMark/>
          </w:tcPr>
          <w:p w14:paraId="5E73DCF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302.25</w:t>
            </w:r>
          </w:p>
        </w:tc>
        <w:tc>
          <w:tcPr>
            <w:tcW w:w="8313" w:type="dxa"/>
            <w:tcBorders>
              <w:top w:val="nil"/>
              <w:left w:val="nil"/>
              <w:bottom w:val="nil"/>
              <w:right w:val="nil"/>
            </w:tcBorders>
            <w:vAlign w:val="bottom"/>
            <w:hideMark/>
          </w:tcPr>
          <w:p w14:paraId="1DF0A6C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работам, услугам по содержанию имущества</w:t>
            </w:r>
          </w:p>
        </w:tc>
      </w:tr>
      <w:tr w:rsidR="008D72CE" w:rsidRPr="008D72CE" w14:paraId="1ABC41AF" w14:textId="77777777" w:rsidTr="005E48ED">
        <w:tc>
          <w:tcPr>
            <w:tcW w:w="1043" w:type="dxa"/>
            <w:tcBorders>
              <w:top w:val="nil"/>
              <w:left w:val="nil"/>
              <w:bottom w:val="nil"/>
              <w:right w:val="nil"/>
            </w:tcBorders>
            <w:vAlign w:val="bottom"/>
            <w:hideMark/>
          </w:tcPr>
          <w:p w14:paraId="7B01AD3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302.26</w:t>
            </w:r>
          </w:p>
        </w:tc>
        <w:tc>
          <w:tcPr>
            <w:tcW w:w="8313" w:type="dxa"/>
            <w:tcBorders>
              <w:top w:val="nil"/>
              <w:left w:val="nil"/>
              <w:bottom w:val="nil"/>
              <w:right w:val="nil"/>
            </w:tcBorders>
            <w:vAlign w:val="bottom"/>
            <w:hideMark/>
          </w:tcPr>
          <w:p w14:paraId="0A5FDD5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Расчеты по прочим работам, услугам</w:t>
            </w:r>
          </w:p>
        </w:tc>
      </w:tr>
      <w:tr w:rsidR="008D72CE" w:rsidRPr="008D72CE" w14:paraId="3B7B5810" w14:textId="77777777" w:rsidTr="005E48ED">
        <w:tc>
          <w:tcPr>
            <w:tcW w:w="1043" w:type="dxa"/>
            <w:tcBorders>
              <w:top w:val="nil"/>
              <w:left w:val="nil"/>
              <w:bottom w:val="nil"/>
              <w:right w:val="nil"/>
            </w:tcBorders>
            <w:vAlign w:val="bottom"/>
            <w:hideMark/>
          </w:tcPr>
          <w:p w14:paraId="4330849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302.27</w:t>
            </w:r>
          </w:p>
        </w:tc>
        <w:tc>
          <w:tcPr>
            <w:tcW w:w="8313" w:type="dxa"/>
            <w:tcBorders>
              <w:top w:val="nil"/>
              <w:left w:val="nil"/>
              <w:bottom w:val="nil"/>
              <w:right w:val="nil"/>
            </w:tcBorders>
            <w:vAlign w:val="bottom"/>
            <w:hideMark/>
          </w:tcPr>
          <w:p w14:paraId="375B0FD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страхованию</w:t>
            </w:r>
          </w:p>
        </w:tc>
      </w:tr>
      <w:tr w:rsidR="008D72CE" w:rsidRPr="008D72CE" w14:paraId="335A3ADF" w14:textId="77777777" w:rsidTr="005E48ED">
        <w:tc>
          <w:tcPr>
            <w:tcW w:w="1043" w:type="dxa"/>
            <w:tcBorders>
              <w:top w:val="nil"/>
              <w:left w:val="nil"/>
              <w:bottom w:val="nil"/>
              <w:right w:val="nil"/>
            </w:tcBorders>
            <w:vAlign w:val="bottom"/>
            <w:hideMark/>
          </w:tcPr>
          <w:p w14:paraId="05EE370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302.28</w:t>
            </w:r>
          </w:p>
        </w:tc>
        <w:tc>
          <w:tcPr>
            <w:tcW w:w="8313" w:type="dxa"/>
            <w:tcBorders>
              <w:top w:val="nil"/>
              <w:left w:val="nil"/>
              <w:bottom w:val="nil"/>
              <w:right w:val="nil"/>
            </w:tcBorders>
            <w:vAlign w:val="bottom"/>
            <w:hideMark/>
          </w:tcPr>
          <w:p w14:paraId="1EC2D46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услугам, работам для целей капитальных вложений</w:t>
            </w:r>
          </w:p>
        </w:tc>
      </w:tr>
      <w:tr w:rsidR="008D72CE" w:rsidRPr="008D72CE" w14:paraId="4314075C" w14:textId="77777777" w:rsidTr="005E48ED">
        <w:tc>
          <w:tcPr>
            <w:tcW w:w="1043" w:type="dxa"/>
            <w:tcBorders>
              <w:top w:val="nil"/>
              <w:left w:val="nil"/>
              <w:bottom w:val="nil"/>
              <w:right w:val="nil"/>
            </w:tcBorders>
            <w:vAlign w:val="bottom"/>
            <w:hideMark/>
          </w:tcPr>
          <w:p w14:paraId="2791483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302.30</w:t>
            </w:r>
          </w:p>
        </w:tc>
        <w:tc>
          <w:tcPr>
            <w:tcW w:w="8313" w:type="dxa"/>
            <w:tcBorders>
              <w:top w:val="nil"/>
              <w:left w:val="nil"/>
              <w:bottom w:val="nil"/>
              <w:right w:val="nil"/>
            </w:tcBorders>
            <w:vAlign w:val="bottom"/>
            <w:hideMark/>
          </w:tcPr>
          <w:p w14:paraId="0B8D341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поступлению нефинансовых активов</w:t>
            </w:r>
          </w:p>
        </w:tc>
      </w:tr>
      <w:tr w:rsidR="008D72CE" w:rsidRPr="008D72CE" w14:paraId="76F87E11" w14:textId="77777777" w:rsidTr="005E48ED">
        <w:tc>
          <w:tcPr>
            <w:tcW w:w="1043" w:type="dxa"/>
            <w:tcBorders>
              <w:top w:val="nil"/>
              <w:left w:val="nil"/>
              <w:bottom w:val="nil"/>
              <w:right w:val="nil"/>
            </w:tcBorders>
            <w:vAlign w:val="bottom"/>
            <w:hideMark/>
          </w:tcPr>
          <w:p w14:paraId="726B265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302.31</w:t>
            </w:r>
          </w:p>
        </w:tc>
        <w:tc>
          <w:tcPr>
            <w:tcW w:w="8313" w:type="dxa"/>
            <w:tcBorders>
              <w:top w:val="nil"/>
              <w:left w:val="nil"/>
              <w:bottom w:val="nil"/>
              <w:right w:val="nil"/>
            </w:tcBorders>
            <w:vAlign w:val="bottom"/>
            <w:hideMark/>
          </w:tcPr>
          <w:p w14:paraId="13A9DFB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приобретению основных средств</w:t>
            </w:r>
          </w:p>
        </w:tc>
      </w:tr>
      <w:tr w:rsidR="008D72CE" w:rsidRPr="008D72CE" w14:paraId="7AC708B0" w14:textId="77777777" w:rsidTr="005E48ED">
        <w:tc>
          <w:tcPr>
            <w:tcW w:w="1043" w:type="dxa"/>
            <w:tcBorders>
              <w:top w:val="nil"/>
              <w:left w:val="nil"/>
              <w:bottom w:val="nil"/>
              <w:right w:val="nil"/>
            </w:tcBorders>
            <w:vAlign w:val="bottom"/>
            <w:hideMark/>
          </w:tcPr>
          <w:p w14:paraId="3609456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302.32</w:t>
            </w:r>
          </w:p>
        </w:tc>
        <w:tc>
          <w:tcPr>
            <w:tcW w:w="8313" w:type="dxa"/>
            <w:tcBorders>
              <w:top w:val="nil"/>
              <w:left w:val="nil"/>
              <w:bottom w:val="nil"/>
              <w:right w:val="nil"/>
            </w:tcBorders>
            <w:vAlign w:val="bottom"/>
            <w:hideMark/>
          </w:tcPr>
          <w:p w14:paraId="1CB8DB7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приобретению нематериальных активов</w:t>
            </w:r>
          </w:p>
        </w:tc>
      </w:tr>
      <w:tr w:rsidR="008D72CE" w:rsidRPr="008D72CE" w14:paraId="7B93CC99" w14:textId="77777777" w:rsidTr="005E48ED">
        <w:tc>
          <w:tcPr>
            <w:tcW w:w="1043" w:type="dxa"/>
            <w:tcBorders>
              <w:top w:val="nil"/>
              <w:left w:val="nil"/>
              <w:bottom w:val="nil"/>
              <w:right w:val="nil"/>
            </w:tcBorders>
            <w:vAlign w:val="bottom"/>
            <w:hideMark/>
          </w:tcPr>
          <w:p w14:paraId="40A5403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302.34</w:t>
            </w:r>
          </w:p>
        </w:tc>
        <w:tc>
          <w:tcPr>
            <w:tcW w:w="8313" w:type="dxa"/>
            <w:tcBorders>
              <w:top w:val="nil"/>
              <w:left w:val="nil"/>
              <w:bottom w:val="nil"/>
              <w:right w:val="nil"/>
            </w:tcBorders>
            <w:vAlign w:val="bottom"/>
            <w:hideMark/>
          </w:tcPr>
          <w:p w14:paraId="1E9CAC8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Расчеты по приобретению материальных запасов</w:t>
            </w:r>
          </w:p>
        </w:tc>
      </w:tr>
      <w:tr w:rsidR="008D72CE" w:rsidRPr="008D72CE" w14:paraId="501E3190" w14:textId="77777777" w:rsidTr="005E48ED">
        <w:tc>
          <w:tcPr>
            <w:tcW w:w="1043" w:type="dxa"/>
            <w:tcBorders>
              <w:top w:val="nil"/>
              <w:left w:val="nil"/>
              <w:bottom w:val="nil"/>
              <w:right w:val="nil"/>
            </w:tcBorders>
            <w:vAlign w:val="bottom"/>
            <w:hideMark/>
          </w:tcPr>
          <w:p w14:paraId="701CF8B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302.40</w:t>
            </w:r>
          </w:p>
        </w:tc>
        <w:tc>
          <w:tcPr>
            <w:tcW w:w="8313" w:type="dxa"/>
            <w:tcBorders>
              <w:top w:val="nil"/>
              <w:left w:val="nil"/>
              <w:bottom w:val="nil"/>
              <w:right w:val="nil"/>
            </w:tcBorders>
            <w:vAlign w:val="bottom"/>
            <w:hideMark/>
          </w:tcPr>
          <w:p w14:paraId="227DD34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безвозмездным перечислениям организациям</w:t>
            </w:r>
          </w:p>
        </w:tc>
      </w:tr>
      <w:tr w:rsidR="008D72CE" w:rsidRPr="008D72CE" w14:paraId="39E530FE" w14:textId="77777777" w:rsidTr="005E48ED">
        <w:tc>
          <w:tcPr>
            <w:tcW w:w="1043" w:type="dxa"/>
            <w:tcBorders>
              <w:top w:val="nil"/>
              <w:left w:val="nil"/>
              <w:bottom w:val="nil"/>
              <w:right w:val="nil"/>
            </w:tcBorders>
            <w:vAlign w:val="bottom"/>
            <w:hideMark/>
          </w:tcPr>
          <w:p w14:paraId="3160500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302.41</w:t>
            </w:r>
          </w:p>
        </w:tc>
        <w:tc>
          <w:tcPr>
            <w:tcW w:w="8313" w:type="dxa"/>
            <w:tcBorders>
              <w:top w:val="nil"/>
              <w:left w:val="nil"/>
              <w:bottom w:val="nil"/>
              <w:right w:val="nil"/>
            </w:tcBorders>
            <w:vAlign w:val="bottom"/>
            <w:hideMark/>
          </w:tcPr>
          <w:p w14:paraId="56EC14C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безвозмездным перечислениям текущего характера государственным (муниципальным) бюджетным и автономным учреждениям</w:t>
            </w:r>
          </w:p>
        </w:tc>
      </w:tr>
      <w:tr w:rsidR="008D72CE" w:rsidRPr="008D72CE" w14:paraId="41D84702" w14:textId="77777777" w:rsidTr="005E48ED">
        <w:tc>
          <w:tcPr>
            <w:tcW w:w="1043" w:type="dxa"/>
            <w:tcBorders>
              <w:top w:val="nil"/>
              <w:left w:val="nil"/>
              <w:bottom w:val="nil"/>
              <w:right w:val="nil"/>
            </w:tcBorders>
            <w:vAlign w:val="bottom"/>
            <w:hideMark/>
          </w:tcPr>
          <w:p w14:paraId="289543E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302.44</w:t>
            </w:r>
          </w:p>
        </w:tc>
        <w:tc>
          <w:tcPr>
            <w:tcW w:w="8313" w:type="dxa"/>
            <w:tcBorders>
              <w:top w:val="nil"/>
              <w:left w:val="nil"/>
              <w:bottom w:val="nil"/>
              <w:right w:val="nil"/>
            </w:tcBorders>
            <w:vAlign w:val="bottom"/>
            <w:hideMark/>
          </w:tcPr>
          <w:p w14:paraId="015C027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Расчеты по безвозмездным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перечислениям  текущего</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характера нефинансовым организациям государственного сектора на производство</w:t>
            </w:r>
          </w:p>
        </w:tc>
      </w:tr>
      <w:tr w:rsidR="008D72CE" w:rsidRPr="008D72CE" w14:paraId="05FE1DC3" w14:textId="77777777" w:rsidTr="005E48ED">
        <w:tc>
          <w:tcPr>
            <w:tcW w:w="1043" w:type="dxa"/>
            <w:tcBorders>
              <w:top w:val="nil"/>
              <w:left w:val="nil"/>
              <w:bottom w:val="nil"/>
              <w:right w:val="nil"/>
            </w:tcBorders>
            <w:vAlign w:val="bottom"/>
            <w:hideMark/>
          </w:tcPr>
          <w:p w14:paraId="2128EA2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302.45</w:t>
            </w:r>
          </w:p>
        </w:tc>
        <w:tc>
          <w:tcPr>
            <w:tcW w:w="8313" w:type="dxa"/>
            <w:tcBorders>
              <w:top w:val="nil"/>
              <w:left w:val="nil"/>
              <w:bottom w:val="nil"/>
              <w:right w:val="nil"/>
            </w:tcBorders>
            <w:vAlign w:val="bottom"/>
            <w:hideMark/>
          </w:tcPr>
          <w:p w14:paraId="39AB919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Расчеты по безвозмездным перечислениям текущего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характера  иным</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нефинансовым организациям (за исключением нефинансовых организаций государственного сектора) на производство</w:t>
            </w:r>
          </w:p>
        </w:tc>
      </w:tr>
      <w:tr w:rsidR="008D72CE" w:rsidRPr="008D72CE" w14:paraId="19CCEBF7" w14:textId="77777777" w:rsidTr="005E48ED">
        <w:tc>
          <w:tcPr>
            <w:tcW w:w="1043" w:type="dxa"/>
            <w:tcBorders>
              <w:top w:val="nil"/>
              <w:left w:val="nil"/>
              <w:bottom w:val="nil"/>
              <w:right w:val="nil"/>
            </w:tcBorders>
            <w:vAlign w:val="bottom"/>
            <w:hideMark/>
          </w:tcPr>
          <w:p w14:paraId="00C880A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302.46</w:t>
            </w:r>
          </w:p>
        </w:tc>
        <w:tc>
          <w:tcPr>
            <w:tcW w:w="8313" w:type="dxa"/>
            <w:tcBorders>
              <w:top w:val="nil"/>
              <w:left w:val="nil"/>
              <w:bottom w:val="nil"/>
              <w:right w:val="nil"/>
            </w:tcBorders>
            <w:vAlign w:val="bottom"/>
            <w:hideMark/>
          </w:tcPr>
          <w:p w14:paraId="26FB829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Расчеты по безвозмездным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перечислениям  текущего</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характера некоммерческим организациям и физическим лицам - производителям товаров, работ и услуг на производство</w:t>
            </w:r>
          </w:p>
        </w:tc>
      </w:tr>
      <w:tr w:rsidR="008D72CE" w:rsidRPr="008D72CE" w14:paraId="6EB0020B" w14:textId="77777777" w:rsidTr="005E48ED">
        <w:tc>
          <w:tcPr>
            <w:tcW w:w="1043" w:type="dxa"/>
            <w:tcBorders>
              <w:top w:val="nil"/>
              <w:left w:val="nil"/>
              <w:bottom w:val="nil"/>
              <w:right w:val="nil"/>
            </w:tcBorders>
            <w:vAlign w:val="bottom"/>
            <w:hideMark/>
          </w:tcPr>
          <w:p w14:paraId="6585284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302.50</w:t>
            </w:r>
          </w:p>
        </w:tc>
        <w:tc>
          <w:tcPr>
            <w:tcW w:w="8313" w:type="dxa"/>
            <w:tcBorders>
              <w:top w:val="nil"/>
              <w:left w:val="nil"/>
              <w:bottom w:val="nil"/>
              <w:right w:val="nil"/>
            </w:tcBorders>
            <w:vAlign w:val="bottom"/>
            <w:hideMark/>
          </w:tcPr>
          <w:p w14:paraId="4067F1B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безвозмездным перечислениям бюджетам</w:t>
            </w:r>
          </w:p>
        </w:tc>
      </w:tr>
      <w:tr w:rsidR="008D72CE" w:rsidRPr="008D72CE" w14:paraId="2DBB45D2" w14:textId="77777777" w:rsidTr="005E48ED">
        <w:tc>
          <w:tcPr>
            <w:tcW w:w="1043" w:type="dxa"/>
            <w:tcBorders>
              <w:top w:val="nil"/>
              <w:left w:val="nil"/>
              <w:bottom w:val="nil"/>
              <w:right w:val="nil"/>
            </w:tcBorders>
            <w:vAlign w:val="bottom"/>
            <w:hideMark/>
          </w:tcPr>
          <w:p w14:paraId="714B4BA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302.51</w:t>
            </w:r>
          </w:p>
        </w:tc>
        <w:tc>
          <w:tcPr>
            <w:tcW w:w="8313" w:type="dxa"/>
            <w:tcBorders>
              <w:top w:val="nil"/>
              <w:left w:val="nil"/>
              <w:bottom w:val="nil"/>
              <w:right w:val="nil"/>
            </w:tcBorders>
            <w:vAlign w:val="bottom"/>
            <w:hideMark/>
          </w:tcPr>
          <w:p w14:paraId="70A2B9B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Расчеты по перечислениям другим бюджетам бюджетной системы Российской Федерации</w:t>
            </w:r>
          </w:p>
        </w:tc>
      </w:tr>
      <w:tr w:rsidR="008D72CE" w:rsidRPr="008D72CE" w14:paraId="6B336D51" w14:textId="77777777" w:rsidTr="005E48ED">
        <w:tc>
          <w:tcPr>
            <w:tcW w:w="1043" w:type="dxa"/>
            <w:tcBorders>
              <w:top w:val="nil"/>
              <w:left w:val="nil"/>
              <w:bottom w:val="nil"/>
              <w:right w:val="nil"/>
            </w:tcBorders>
            <w:vAlign w:val="bottom"/>
            <w:hideMark/>
          </w:tcPr>
          <w:p w14:paraId="047266E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302.60</w:t>
            </w:r>
          </w:p>
        </w:tc>
        <w:tc>
          <w:tcPr>
            <w:tcW w:w="8313" w:type="dxa"/>
            <w:tcBorders>
              <w:top w:val="nil"/>
              <w:left w:val="nil"/>
              <w:bottom w:val="nil"/>
              <w:right w:val="nil"/>
            </w:tcBorders>
            <w:vAlign w:val="bottom"/>
            <w:hideMark/>
          </w:tcPr>
          <w:p w14:paraId="33E1743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социальному обеспечению</w:t>
            </w:r>
          </w:p>
        </w:tc>
      </w:tr>
      <w:tr w:rsidR="008D72CE" w:rsidRPr="008D72CE" w14:paraId="617AC79E" w14:textId="77777777" w:rsidTr="005E48ED">
        <w:tc>
          <w:tcPr>
            <w:tcW w:w="1043" w:type="dxa"/>
            <w:tcBorders>
              <w:top w:val="nil"/>
              <w:left w:val="nil"/>
              <w:bottom w:val="nil"/>
              <w:right w:val="nil"/>
            </w:tcBorders>
            <w:vAlign w:val="bottom"/>
            <w:hideMark/>
          </w:tcPr>
          <w:p w14:paraId="2EF59D6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302.62</w:t>
            </w:r>
          </w:p>
        </w:tc>
        <w:tc>
          <w:tcPr>
            <w:tcW w:w="8313" w:type="dxa"/>
            <w:tcBorders>
              <w:top w:val="nil"/>
              <w:left w:val="nil"/>
              <w:bottom w:val="nil"/>
              <w:right w:val="nil"/>
            </w:tcBorders>
            <w:vAlign w:val="bottom"/>
            <w:hideMark/>
          </w:tcPr>
          <w:p w14:paraId="1FA3943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пособиям по социальной помощи населению в денежной форме</w:t>
            </w:r>
          </w:p>
        </w:tc>
      </w:tr>
      <w:tr w:rsidR="008D72CE" w:rsidRPr="008D72CE" w14:paraId="027E84D0" w14:textId="77777777" w:rsidTr="005E48ED">
        <w:tc>
          <w:tcPr>
            <w:tcW w:w="1043" w:type="dxa"/>
            <w:tcBorders>
              <w:top w:val="nil"/>
              <w:left w:val="nil"/>
              <w:bottom w:val="nil"/>
              <w:right w:val="nil"/>
            </w:tcBorders>
            <w:vAlign w:val="bottom"/>
            <w:hideMark/>
          </w:tcPr>
          <w:p w14:paraId="3E48E1F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302.66</w:t>
            </w:r>
          </w:p>
        </w:tc>
        <w:tc>
          <w:tcPr>
            <w:tcW w:w="8313" w:type="dxa"/>
            <w:tcBorders>
              <w:top w:val="nil"/>
              <w:left w:val="nil"/>
              <w:bottom w:val="nil"/>
              <w:right w:val="nil"/>
            </w:tcBorders>
            <w:vAlign w:val="bottom"/>
            <w:hideMark/>
          </w:tcPr>
          <w:p w14:paraId="0D11E4A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Расчеты по социальным пособиям и компенсациям персоналу в денежной форме</w:t>
            </w:r>
          </w:p>
        </w:tc>
      </w:tr>
      <w:tr w:rsidR="008D72CE" w:rsidRPr="008D72CE" w14:paraId="47845CD5" w14:textId="77777777" w:rsidTr="005E48ED">
        <w:tc>
          <w:tcPr>
            <w:tcW w:w="1043" w:type="dxa"/>
            <w:tcBorders>
              <w:top w:val="nil"/>
              <w:left w:val="nil"/>
              <w:bottom w:val="nil"/>
              <w:right w:val="nil"/>
            </w:tcBorders>
            <w:vAlign w:val="bottom"/>
            <w:hideMark/>
          </w:tcPr>
          <w:p w14:paraId="4AB9C95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302.70</w:t>
            </w:r>
          </w:p>
        </w:tc>
        <w:tc>
          <w:tcPr>
            <w:tcW w:w="8313" w:type="dxa"/>
            <w:tcBorders>
              <w:top w:val="nil"/>
              <w:left w:val="nil"/>
              <w:bottom w:val="nil"/>
              <w:right w:val="nil"/>
            </w:tcBorders>
            <w:vAlign w:val="bottom"/>
            <w:hideMark/>
          </w:tcPr>
          <w:p w14:paraId="546F28F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приобретению ценных бумаг и по иным финансовым вложениям</w:t>
            </w:r>
          </w:p>
        </w:tc>
      </w:tr>
      <w:tr w:rsidR="008D72CE" w:rsidRPr="008D72CE" w14:paraId="76282494" w14:textId="77777777" w:rsidTr="005E48ED">
        <w:tc>
          <w:tcPr>
            <w:tcW w:w="1043" w:type="dxa"/>
            <w:tcBorders>
              <w:top w:val="nil"/>
              <w:left w:val="nil"/>
              <w:bottom w:val="nil"/>
              <w:right w:val="nil"/>
            </w:tcBorders>
            <w:vAlign w:val="bottom"/>
            <w:hideMark/>
          </w:tcPr>
          <w:p w14:paraId="3BEA38F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302.73</w:t>
            </w:r>
          </w:p>
        </w:tc>
        <w:tc>
          <w:tcPr>
            <w:tcW w:w="8313" w:type="dxa"/>
            <w:tcBorders>
              <w:top w:val="nil"/>
              <w:left w:val="nil"/>
              <w:bottom w:val="nil"/>
              <w:right w:val="nil"/>
            </w:tcBorders>
            <w:vAlign w:val="bottom"/>
            <w:hideMark/>
          </w:tcPr>
          <w:p w14:paraId="239715B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приобретению акций и иных форм участия в капитале</w:t>
            </w:r>
          </w:p>
        </w:tc>
      </w:tr>
      <w:tr w:rsidR="008D72CE" w:rsidRPr="008D72CE" w14:paraId="1E887129" w14:textId="77777777" w:rsidTr="005E48ED">
        <w:tc>
          <w:tcPr>
            <w:tcW w:w="1043" w:type="dxa"/>
            <w:tcBorders>
              <w:top w:val="nil"/>
              <w:left w:val="nil"/>
              <w:bottom w:val="nil"/>
              <w:right w:val="nil"/>
            </w:tcBorders>
            <w:vAlign w:val="bottom"/>
            <w:hideMark/>
          </w:tcPr>
          <w:p w14:paraId="7D10369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302.80</w:t>
            </w:r>
          </w:p>
        </w:tc>
        <w:tc>
          <w:tcPr>
            <w:tcW w:w="8313" w:type="dxa"/>
            <w:tcBorders>
              <w:top w:val="nil"/>
              <w:left w:val="nil"/>
              <w:bottom w:val="nil"/>
              <w:right w:val="nil"/>
            </w:tcBorders>
            <w:vAlign w:val="bottom"/>
            <w:hideMark/>
          </w:tcPr>
          <w:p w14:paraId="720AAC7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безвозмездным перечислениям капитального характера организациям</w:t>
            </w:r>
          </w:p>
        </w:tc>
      </w:tr>
      <w:tr w:rsidR="008D72CE" w:rsidRPr="008D72CE" w14:paraId="5FE6FF6E" w14:textId="77777777" w:rsidTr="005E48ED">
        <w:tc>
          <w:tcPr>
            <w:tcW w:w="1043" w:type="dxa"/>
            <w:tcBorders>
              <w:top w:val="nil"/>
              <w:left w:val="nil"/>
              <w:bottom w:val="nil"/>
              <w:right w:val="nil"/>
            </w:tcBorders>
            <w:vAlign w:val="bottom"/>
            <w:hideMark/>
          </w:tcPr>
          <w:p w14:paraId="7369F07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302.81</w:t>
            </w:r>
          </w:p>
        </w:tc>
        <w:tc>
          <w:tcPr>
            <w:tcW w:w="8313" w:type="dxa"/>
            <w:tcBorders>
              <w:top w:val="nil"/>
              <w:left w:val="nil"/>
              <w:bottom w:val="nil"/>
              <w:right w:val="nil"/>
            </w:tcBorders>
            <w:vAlign w:val="bottom"/>
            <w:hideMark/>
          </w:tcPr>
          <w:p w14:paraId="423AAC0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безвозмездным перечислениям капитального характера государственным (муниципальным) бюджетным и автономным учреждениям</w:t>
            </w:r>
          </w:p>
        </w:tc>
      </w:tr>
      <w:tr w:rsidR="008D72CE" w:rsidRPr="008D72CE" w14:paraId="62206083" w14:textId="77777777" w:rsidTr="005E48ED">
        <w:tc>
          <w:tcPr>
            <w:tcW w:w="1043" w:type="dxa"/>
            <w:tcBorders>
              <w:top w:val="nil"/>
              <w:left w:val="nil"/>
              <w:bottom w:val="nil"/>
              <w:right w:val="nil"/>
            </w:tcBorders>
            <w:vAlign w:val="bottom"/>
            <w:hideMark/>
          </w:tcPr>
          <w:p w14:paraId="3BE20C3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302.86</w:t>
            </w:r>
          </w:p>
        </w:tc>
        <w:tc>
          <w:tcPr>
            <w:tcW w:w="8313" w:type="dxa"/>
            <w:tcBorders>
              <w:top w:val="nil"/>
              <w:left w:val="nil"/>
              <w:bottom w:val="nil"/>
              <w:right w:val="nil"/>
            </w:tcBorders>
            <w:vAlign w:val="bottom"/>
            <w:hideMark/>
          </w:tcPr>
          <w:p w14:paraId="69FB20A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Расчеты по безвозмездным перечислениям капитального характера некоммерческим организациям и физическим лицам – производителям товаров, работ и услуг</w:t>
            </w:r>
          </w:p>
        </w:tc>
      </w:tr>
      <w:tr w:rsidR="008D72CE" w:rsidRPr="008D72CE" w14:paraId="2811878F" w14:textId="77777777" w:rsidTr="005E48ED">
        <w:tc>
          <w:tcPr>
            <w:tcW w:w="1043" w:type="dxa"/>
            <w:tcBorders>
              <w:top w:val="nil"/>
              <w:left w:val="nil"/>
              <w:bottom w:val="nil"/>
              <w:right w:val="nil"/>
            </w:tcBorders>
            <w:vAlign w:val="bottom"/>
            <w:hideMark/>
          </w:tcPr>
          <w:p w14:paraId="0F23642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302.90</w:t>
            </w:r>
          </w:p>
        </w:tc>
        <w:tc>
          <w:tcPr>
            <w:tcW w:w="8313" w:type="dxa"/>
            <w:tcBorders>
              <w:top w:val="nil"/>
              <w:left w:val="nil"/>
              <w:bottom w:val="nil"/>
              <w:right w:val="nil"/>
            </w:tcBorders>
            <w:vAlign w:val="bottom"/>
            <w:hideMark/>
          </w:tcPr>
          <w:p w14:paraId="5BC4CDA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прочим расходам</w:t>
            </w:r>
          </w:p>
        </w:tc>
      </w:tr>
      <w:tr w:rsidR="008D72CE" w:rsidRPr="008D72CE" w14:paraId="3956B2FD" w14:textId="77777777" w:rsidTr="005E48ED">
        <w:tc>
          <w:tcPr>
            <w:tcW w:w="1043" w:type="dxa"/>
            <w:tcBorders>
              <w:top w:val="nil"/>
              <w:left w:val="nil"/>
              <w:bottom w:val="nil"/>
              <w:right w:val="nil"/>
            </w:tcBorders>
            <w:vAlign w:val="bottom"/>
            <w:hideMark/>
          </w:tcPr>
          <w:p w14:paraId="438A4C4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302.93</w:t>
            </w:r>
          </w:p>
        </w:tc>
        <w:tc>
          <w:tcPr>
            <w:tcW w:w="8313" w:type="dxa"/>
            <w:tcBorders>
              <w:top w:val="nil"/>
              <w:left w:val="nil"/>
              <w:bottom w:val="nil"/>
              <w:right w:val="nil"/>
            </w:tcBorders>
            <w:vAlign w:val="bottom"/>
            <w:hideMark/>
          </w:tcPr>
          <w:p w14:paraId="2B9CCC4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Расчеты по штрафам за нарушение условий контрактов (договоров)</w:t>
            </w:r>
          </w:p>
        </w:tc>
      </w:tr>
      <w:tr w:rsidR="008D72CE" w:rsidRPr="008D72CE" w14:paraId="6DC23526" w14:textId="77777777" w:rsidTr="005E48ED">
        <w:tc>
          <w:tcPr>
            <w:tcW w:w="1043" w:type="dxa"/>
            <w:tcBorders>
              <w:top w:val="nil"/>
              <w:left w:val="nil"/>
              <w:bottom w:val="nil"/>
              <w:right w:val="nil"/>
            </w:tcBorders>
            <w:vAlign w:val="bottom"/>
            <w:hideMark/>
          </w:tcPr>
          <w:p w14:paraId="4E1D67E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302.95</w:t>
            </w:r>
          </w:p>
        </w:tc>
        <w:tc>
          <w:tcPr>
            <w:tcW w:w="8313" w:type="dxa"/>
            <w:tcBorders>
              <w:top w:val="nil"/>
              <w:left w:val="nil"/>
              <w:bottom w:val="nil"/>
              <w:right w:val="nil"/>
            </w:tcBorders>
            <w:vAlign w:val="bottom"/>
            <w:hideMark/>
          </w:tcPr>
          <w:p w14:paraId="5927FA8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другим экономическим санкциям</w:t>
            </w:r>
          </w:p>
        </w:tc>
      </w:tr>
      <w:tr w:rsidR="008D72CE" w:rsidRPr="008D72CE" w14:paraId="1490ECCC" w14:textId="77777777" w:rsidTr="005E48ED">
        <w:tc>
          <w:tcPr>
            <w:tcW w:w="1043" w:type="dxa"/>
            <w:tcBorders>
              <w:top w:val="nil"/>
              <w:left w:val="nil"/>
              <w:bottom w:val="nil"/>
              <w:right w:val="nil"/>
            </w:tcBorders>
            <w:vAlign w:val="bottom"/>
            <w:hideMark/>
          </w:tcPr>
          <w:p w14:paraId="4E7DF08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302.96</w:t>
            </w:r>
          </w:p>
        </w:tc>
        <w:tc>
          <w:tcPr>
            <w:tcW w:w="8313" w:type="dxa"/>
            <w:tcBorders>
              <w:top w:val="nil"/>
              <w:left w:val="nil"/>
              <w:bottom w:val="nil"/>
              <w:right w:val="nil"/>
            </w:tcBorders>
            <w:vAlign w:val="bottom"/>
            <w:hideMark/>
          </w:tcPr>
          <w:p w14:paraId="508189D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иным выплатам текущего характера физическим лицам</w:t>
            </w:r>
          </w:p>
        </w:tc>
      </w:tr>
      <w:tr w:rsidR="008D72CE" w:rsidRPr="008D72CE" w14:paraId="6BDA74AE" w14:textId="77777777" w:rsidTr="005E48ED">
        <w:tc>
          <w:tcPr>
            <w:tcW w:w="1043" w:type="dxa"/>
            <w:tcBorders>
              <w:top w:val="nil"/>
              <w:left w:val="nil"/>
              <w:bottom w:val="nil"/>
              <w:right w:val="nil"/>
            </w:tcBorders>
            <w:vAlign w:val="bottom"/>
            <w:hideMark/>
          </w:tcPr>
          <w:p w14:paraId="16D907B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302.97</w:t>
            </w:r>
          </w:p>
        </w:tc>
        <w:tc>
          <w:tcPr>
            <w:tcW w:w="8313" w:type="dxa"/>
            <w:tcBorders>
              <w:top w:val="nil"/>
              <w:left w:val="nil"/>
              <w:bottom w:val="nil"/>
              <w:right w:val="nil"/>
            </w:tcBorders>
            <w:vAlign w:val="bottom"/>
            <w:hideMark/>
          </w:tcPr>
          <w:p w14:paraId="1F0A5E9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Расчеты по иным выплатам текущего характера организациям</w:t>
            </w:r>
          </w:p>
        </w:tc>
      </w:tr>
      <w:tr w:rsidR="008D72CE" w:rsidRPr="008D72CE" w14:paraId="3C27C2F1" w14:textId="77777777" w:rsidTr="005E48ED">
        <w:tc>
          <w:tcPr>
            <w:tcW w:w="1043" w:type="dxa"/>
            <w:tcBorders>
              <w:top w:val="nil"/>
              <w:left w:val="nil"/>
              <w:bottom w:val="nil"/>
              <w:right w:val="nil"/>
            </w:tcBorders>
            <w:vAlign w:val="bottom"/>
            <w:hideMark/>
          </w:tcPr>
          <w:p w14:paraId="36BB242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303.00</w:t>
            </w:r>
          </w:p>
        </w:tc>
        <w:tc>
          <w:tcPr>
            <w:tcW w:w="8313" w:type="dxa"/>
            <w:tcBorders>
              <w:top w:val="nil"/>
              <w:left w:val="nil"/>
              <w:bottom w:val="nil"/>
              <w:right w:val="nil"/>
            </w:tcBorders>
            <w:vAlign w:val="bottom"/>
            <w:hideMark/>
          </w:tcPr>
          <w:p w14:paraId="4466F09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платежам в бюджеты</w:t>
            </w:r>
          </w:p>
        </w:tc>
      </w:tr>
      <w:tr w:rsidR="008D72CE" w:rsidRPr="008D72CE" w14:paraId="78049DEB" w14:textId="77777777" w:rsidTr="005E48ED">
        <w:tc>
          <w:tcPr>
            <w:tcW w:w="1043" w:type="dxa"/>
            <w:tcBorders>
              <w:top w:val="nil"/>
              <w:left w:val="nil"/>
              <w:bottom w:val="nil"/>
              <w:right w:val="nil"/>
            </w:tcBorders>
            <w:vAlign w:val="bottom"/>
            <w:hideMark/>
          </w:tcPr>
          <w:p w14:paraId="5C6E705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303.01</w:t>
            </w:r>
          </w:p>
        </w:tc>
        <w:tc>
          <w:tcPr>
            <w:tcW w:w="8313" w:type="dxa"/>
            <w:tcBorders>
              <w:top w:val="nil"/>
              <w:left w:val="nil"/>
              <w:bottom w:val="nil"/>
              <w:right w:val="nil"/>
            </w:tcBorders>
            <w:vAlign w:val="bottom"/>
            <w:hideMark/>
          </w:tcPr>
          <w:p w14:paraId="13D89CD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налогу на доходы физических лиц</w:t>
            </w:r>
          </w:p>
        </w:tc>
      </w:tr>
      <w:tr w:rsidR="008D72CE" w:rsidRPr="008D72CE" w14:paraId="0B4675A3" w14:textId="77777777" w:rsidTr="005E48ED">
        <w:tc>
          <w:tcPr>
            <w:tcW w:w="1043" w:type="dxa"/>
            <w:tcBorders>
              <w:top w:val="nil"/>
              <w:left w:val="nil"/>
              <w:bottom w:val="nil"/>
              <w:right w:val="nil"/>
            </w:tcBorders>
            <w:vAlign w:val="bottom"/>
            <w:hideMark/>
          </w:tcPr>
          <w:p w14:paraId="642B2FB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303.05</w:t>
            </w:r>
          </w:p>
        </w:tc>
        <w:tc>
          <w:tcPr>
            <w:tcW w:w="8313" w:type="dxa"/>
            <w:tcBorders>
              <w:top w:val="nil"/>
              <w:left w:val="nil"/>
              <w:bottom w:val="nil"/>
              <w:right w:val="nil"/>
            </w:tcBorders>
            <w:vAlign w:val="bottom"/>
            <w:hideMark/>
          </w:tcPr>
          <w:p w14:paraId="67D2565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прочим платежам в бюджет</w:t>
            </w:r>
          </w:p>
        </w:tc>
      </w:tr>
      <w:tr w:rsidR="008D72CE" w:rsidRPr="008D72CE" w14:paraId="7F1D91E1" w14:textId="77777777" w:rsidTr="005E48ED">
        <w:tc>
          <w:tcPr>
            <w:tcW w:w="1043" w:type="dxa"/>
            <w:tcBorders>
              <w:top w:val="nil"/>
              <w:left w:val="nil"/>
              <w:bottom w:val="nil"/>
              <w:right w:val="nil"/>
            </w:tcBorders>
            <w:vAlign w:val="bottom"/>
            <w:hideMark/>
          </w:tcPr>
          <w:p w14:paraId="291BACA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303.06</w:t>
            </w:r>
          </w:p>
        </w:tc>
        <w:tc>
          <w:tcPr>
            <w:tcW w:w="8313" w:type="dxa"/>
            <w:tcBorders>
              <w:top w:val="nil"/>
              <w:left w:val="nil"/>
              <w:bottom w:val="nil"/>
              <w:right w:val="nil"/>
            </w:tcBorders>
            <w:vAlign w:val="bottom"/>
            <w:hideMark/>
          </w:tcPr>
          <w:p w14:paraId="25BA821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r>
      <w:tr w:rsidR="008D72CE" w:rsidRPr="008D72CE" w14:paraId="585489F3" w14:textId="77777777" w:rsidTr="005E48ED">
        <w:tc>
          <w:tcPr>
            <w:tcW w:w="1043" w:type="dxa"/>
            <w:tcBorders>
              <w:top w:val="nil"/>
              <w:left w:val="nil"/>
              <w:bottom w:val="nil"/>
              <w:right w:val="nil"/>
            </w:tcBorders>
            <w:vAlign w:val="bottom"/>
            <w:hideMark/>
          </w:tcPr>
          <w:p w14:paraId="2C7269A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303.14</w:t>
            </w:r>
          </w:p>
        </w:tc>
        <w:tc>
          <w:tcPr>
            <w:tcW w:w="8313" w:type="dxa"/>
            <w:tcBorders>
              <w:top w:val="nil"/>
              <w:left w:val="nil"/>
              <w:bottom w:val="nil"/>
              <w:right w:val="nil"/>
            </w:tcBorders>
            <w:vAlign w:val="bottom"/>
            <w:hideMark/>
          </w:tcPr>
          <w:p w14:paraId="3C4C5B3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единому налоговому платежу</w:t>
            </w:r>
          </w:p>
        </w:tc>
      </w:tr>
      <w:tr w:rsidR="008D72CE" w:rsidRPr="008D72CE" w14:paraId="309E89F7" w14:textId="77777777" w:rsidTr="005E48ED">
        <w:tc>
          <w:tcPr>
            <w:tcW w:w="1043" w:type="dxa"/>
            <w:tcBorders>
              <w:top w:val="nil"/>
              <w:left w:val="nil"/>
              <w:bottom w:val="nil"/>
              <w:right w:val="nil"/>
            </w:tcBorders>
            <w:vAlign w:val="bottom"/>
            <w:hideMark/>
          </w:tcPr>
          <w:p w14:paraId="3E3D0CD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303.15</w:t>
            </w:r>
          </w:p>
        </w:tc>
        <w:tc>
          <w:tcPr>
            <w:tcW w:w="8313" w:type="dxa"/>
            <w:tcBorders>
              <w:top w:val="nil"/>
              <w:left w:val="nil"/>
              <w:bottom w:val="nil"/>
              <w:right w:val="nil"/>
            </w:tcBorders>
            <w:vAlign w:val="bottom"/>
            <w:hideMark/>
          </w:tcPr>
          <w:p w14:paraId="47234F1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единому страховому тарифу</w:t>
            </w:r>
          </w:p>
        </w:tc>
      </w:tr>
      <w:tr w:rsidR="008D72CE" w:rsidRPr="008D72CE" w14:paraId="42EC7F1A" w14:textId="77777777" w:rsidTr="005E48ED">
        <w:tc>
          <w:tcPr>
            <w:tcW w:w="1043" w:type="dxa"/>
            <w:tcBorders>
              <w:top w:val="nil"/>
              <w:left w:val="nil"/>
              <w:bottom w:val="nil"/>
              <w:right w:val="nil"/>
            </w:tcBorders>
            <w:vAlign w:val="bottom"/>
            <w:hideMark/>
          </w:tcPr>
          <w:p w14:paraId="4D1F835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304.00</w:t>
            </w:r>
          </w:p>
        </w:tc>
        <w:tc>
          <w:tcPr>
            <w:tcW w:w="8313" w:type="dxa"/>
            <w:tcBorders>
              <w:top w:val="nil"/>
              <w:left w:val="nil"/>
              <w:bottom w:val="nil"/>
              <w:right w:val="nil"/>
            </w:tcBorders>
            <w:vAlign w:val="bottom"/>
            <w:hideMark/>
          </w:tcPr>
          <w:p w14:paraId="4CFDE2A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Прочие расчеты с кредиторами</w:t>
            </w:r>
          </w:p>
        </w:tc>
      </w:tr>
      <w:tr w:rsidR="008D72CE" w:rsidRPr="008D72CE" w14:paraId="21B1B22F" w14:textId="77777777" w:rsidTr="005E48ED">
        <w:tc>
          <w:tcPr>
            <w:tcW w:w="1043" w:type="dxa"/>
            <w:tcBorders>
              <w:top w:val="nil"/>
              <w:left w:val="nil"/>
              <w:bottom w:val="nil"/>
              <w:right w:val="nil"/>
            </w:tcBorders>
            <w:vAlign w:val="bottom"/>
            <w:hideMark/>
          </w:tcPr>
          <w:p w14:paraId="05D4D3E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304.01</w:t>
            </w:r>
          </w:p>
        </w:tc>
        <w:tc>
          <w:tcPr>
            <w:tcW w:w="8313" w:type="dxa"/>
            <w:tcBorders>
              <w:top w:val="nil"/>
              <w:left w:val="nil"/>
              <w:bottom w:val="nil"/>
              <w:right w:val="nil"/>
            </w:tcBorders>
            <w:vAlign w:val="bottom"/>
            <w:hideMark/>
          </w:tcPr>
          <w:p w14:paraId="50D1F50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средствам, полученным во временное распоряжение</w:t>
            </w:r>
          </w:p>
        </w:tc>
      </w:tr>
      <w:tr w:rsidR="008D72CE" w:rsidRPr="008D72CE" w14:paraId="238AE08D" w14:textId="77777777" w:rsidTr="005E48ED">
        <w:tc>
          <w:tcPr>
            <w:tcW w:w="1043" w:type="dxa"/>
            <w:tcBorders>
              <w:top w:val="nil"/>
              <w:left w:val="nil"/>
              <w:bottom w:val="nil"/>
              <w:right w:val="nil"/>
            </w:tcBorders>
            <w:vAlign w:val="bottom"/>
            <w:hideMark/>
          </w:tcPr>
          <w:p w14:paraId="390D881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304.03</w:t>
            </w:r>
          </w:p>
        </w:tc>
        <w:tc>
          <w:tcPr>
            <w:tcW w:w="8313" w:type="dxa"/>
            <w:tcBorders>
              <w:top w:val="nil"/>
              <w:left w:val="nil"/>
              <w:bottom w:val="nil"/>
              <w:right w:val="nil"/>
            </w:tcBorders>
            <w:vAlign w:val="bottom"/>
            <w:hideMark/>
          </w:tcPr>
          <w:p w14:paraId="572AE47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удержаниям из выплат по оплате труда</w:t>
            </w:r>
          </w:p>
        </w:tc>
      </w:tr>
      <w:tr w:rsidR="008D72CE" w:rsidRPr="008D72CE" w14:paraId="748F5326" w14:textId="77777777" w:rsidTr="005E48ED">
        <w:tc>
          <w:tcPr>
            <w:tcW w:w="1043" w:type="dxa"/>
            <w:tcBorders>
              <w:top w:val="nil"/>
              <w:left w:val="nil"/>
              <w:bottom w:val="nil"/>
              <w:right w:val="nil"/>
            </w:tcBorders>
            <w:vAlign w:val="bottom"/>
            <w:hideMark/>
          </w:tcPr>
          <w:p w14:paraId="21D553B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304.04</w:t>
            </w:r>
          </w:p>
        </w:tc>
        <w:tc>
          <w:tcPr>
            <w:tcW w:w="8313" w:type="dxa"/>
            <w:tcBorders>
              <w:top w:val="nil"/>
              <w:left w:val="nil"/>
              <w:bottom w:val="nil"/>
              <w:right w:val="nil"/>
            </w:tcBorders>
            <w:vAlign w:val="bottom"/>
            <w:hideMark/>
          </w:tcPr>
          <w:p w14:paraId="0FF9932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Внутриведомственные расчеты</w:t>
            </w:r>
          </w:p>
        </w:tc>
      </w:tr>
      <w:tr w:rsidR="008D72CE" w:rsidRPr="008D72CE" w14:paraId="1C8125BB" w14:textId="77777777" w:rsidTr="005E48ED">
        <w:tc>
          <w:tcPr>
            <w:tcW w:w="1043" w:type="dxa"/>
            <w:tcBorders>
              <w:top w:val="nil"/>
              <w:left w:val="nil"/>
              <w:bottom w:val="nil"/>
              <w:right w:val="nil"/>
            </w:tcBorders>
            <w:vAlign w:val="bottom"/>
            <w:hideMark/>
          </w:tcPr>
          <w:p w14:paraId="3975CF0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304.05</w:t>
            </w:r>
          </w:p>
        </w:tc>
        <w:tc>
          <w:tcPr>
            <w:tcW w:w="8313" w:type="dxa"/>
            <w:tcBorders>
              <w:top w:val="nil"/>
              <w:left w:val="nil"/>
              <w:bottom w:val="nil"/>
              <w:right w:val="nil"/>
            </w:tcBorders>
            <w:vAlign w:val="bottom"/>
            <w:hideMark/>
          </w:tcPr>
          <w:p w14:paraId="7794A4B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Расчеты по платежам из бюджета с финансовым органом</w:t>
            </w:r>
          </w:p>
        </w:tc>
      </w:tr>
      <w:tr w:rsidR="008D72CE" w:rsidRPr="008D72CE" w14:paraId="68DD13D1" w14:textId="77777777" w:rsidTr="005E48ED">
        <w:tc>
          <w:tcPr>
            <w:tcW w:w="1043" w:type="dxa"/>
            <w:tcBorders>
              <w:top w:val="nil"/>
              <w:left w:val="nil"/>
              <w:bottom w:val="nil"/>
              <w:right w:val="nil"/>
            </w:tcBorders>
            <w:vAlign w:val="bottom"/>
            <w:hideMark/>
          </w:tcPr>
          <w:p w14:paraId="2191319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304.66</w:t>
            </w:r>
          </w:p>
        </w:tc>
        <w:tc>
          <w:tcPr>
            <w:tcW w:w="8313" w:type="dxa"/>
            <w:tcBorders>
              <w:top w:val="nil"/>
              <w:left w:val="nil"/>
              <w:bottom w:val="nil"/>
              <w:right w:val="nil"/>
            </w:tcBorders>
            <w:vAlign w:val="bottom"/>
            <w:hideMark/>
          </w:tcPr>
          <w:p w14:paraId="5A28C36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Иные расчеты года, предшествующего отчетному, выявленные по контрольным мероприятиям</w:t>
            </w:r>
          </w:p>
        </w:tc>
      </w:tr>
      <w:tr w:rsidR="008D72CE" w:rsidRPr="008D72CE" w14:paraId="2E9C6B3B" w14:textId="77777777" w:rsidTr="005E48ED">
        <w:tc>
          <w:tcPr>
            <w:tcW w:w="1043" w:type="dxa"/>
            <w:tcBorders>
              <w:top w:val="nil"/>
              <w:left w:val="nil"/>
              <w:bottom w:val="nil"/>
              <w:right w:val="nil"/>
            </w:tcBorders>
            <w:vAlign w:val="bottom"/>
            <w:hideMark/>
          </w:tcPr>
          <w:p w14:paraId="044E2B1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304.76</w:t>
            </w:r>
          </w:p>
        </w:tc>
        <w:tc>
          <w:tcPr>
            <w:tcW w:w="8313" w:type="dxa"/>
            <w:tcBorders>
              <w:top w:val="nil"/>
              <w:left w:val="nil"/>
              <w:bottom w:val="nil"/>
              <w:right w:val="nil"/>
            </w:tcBorders>
            <w:vAlign w:val="bottom"/>
            <w:hideMark/>
          </w:tcPr>
          <w:p w14:paraId="45D8F0D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Иные расчеты прошлых лет, выявленные по контрольным мероприятиям</w:t>
            </w:r>
          </w:p>
        </w:tc>
      </w:tr>
      <w:tr w:rsidR="008D72CE" w:rsidRPr="008D72CE" w14:paraId="1E76350E" w14:textId="77777777" w:rsidTr="005E48ED">
        <w:tc>
          <w:tcPr>
            <w:tcW w:w="1043" w:type="dxa"/>
            <w:tcBorders>
              <w:top w:val="nil"/>
              <w:left w:val="nil"/>
              <w:bottom w:val="nil"/>
              <w:right w:val="nil"/>
            </w:tcBorders>
            <w:vAlign w:val="bottom"/>
            <w:hideMark/>
          </w:tcPr>
          <w:p w14:paraId="41CA8B5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304.86</w:t>
            </w:r>
          </w:p>
        </w:tc>
        <w:tc>
          <w:tcPr>
            <w:tcW w:w="8313" w:type="dxa"/>
            <w:tcBorders>
              <w:top w:val="nil"/>
              <w:left w:val="nil"/>
              <w:bottom w:val="nil"/>
              <w:right w:val="nil"/>
            </w:tcBorders>
            <w:vAlign w:val="bottom"/>
            <w:hideMark/>
          </w:tcPr>
          <w:p w14:paraId="124FE7A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Иные расчеты года, предшествующего отчетному</w:t>
            </w:r>
          </w:p>
        </w:tc>
      </w:tr>
      <w:tr w:rsidR="008D72CE" w:rsidRPr="008D72CE" w14:paraId="330DADFC" w14:textId="77777777" w:rsidTr="005E48ED">
        <w:tc>
          <w:tcPr>
            <w:tcW w:w="1043" w:type="dxa"/>
            <w:tcBorders>
              <w:top w:val="nil"/>
              <w:left w:val="nil"/>
              <w:bottom w:val="nil"/>
              <w:right w:val="nil"/>
            </w:tcBorders>
            <w:vAlign w:val="bottom"/>
            <w:hideMark/>
          </w:tcPr>
          <w:p w14:paraId="37DE0F9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304.96</w:t>
            </w:r>
          </w:p>
        </w:tc>
        <w:tc>
          <w:tcPr>
            <w:tcW w:w="8313" w:type="dxa"/>
            <w:tcBorders>
              <w:top w:val="nil"/>
              <w:left w:val="nil"/>
              <w:bottom w:val="nil"/>
              <w:right w:val="nil"/>
            </w:tcBorders>
            <w:vAlign w:val="bottom"/>
            <w:hideMark/>
          </w:tcPr>
          <w:p w14:paraId="5D08BB7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Иные расчеты прошлых лет</w:t>
            </w:r>
          </w:p>
        </w:tc>
      </w:tr>
      <w:tr w:rsidR="008D72CE" w:rsidRPr="008D72CE" w14:paraId="128D51CB" w14:textId="77777777" w:rsidTr="005E48ED">
        <w:tc>
          <w:tcPr>
            <w:tcW w:w="1043" w:type="dxa"/>
            <w:tcBorders>
              <w:top w:val="nil"/>
              <w:left w:val="nil"/>
              <w:bottom w:val="nil"/>
              <w:right w:val="nil"/>
            </w:tcBorders>
            <w:vAlign w:val="bottom"/>
            <w:hideMark/>
          </w:tcPr>
          <w:p w14:paraId="2ED874E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401.00</w:t>
            </w:r>
          </w:p>
        </w:tc>
        <w:tc>
          <w:tcPr>
            <w:tcW w:w="8313" w:type="dxa"/>
            <w:tcBorders>
              <w:top w:val="nil"/>
              <w:left w:val="nil"/>
              <w:bottom w:val="nil"/>
              <w:right w:val="nil"/>
            </w:tcBorders>
            <w:vAlign w:val="bottom"/>
            <w:hideMark/>
          </w:tcPr>
          <w:p w14:paraId="4109083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Финансовый результат экономического субъекта</w:t>
            </w:r>
          </w:p>
        </w:tc>
      </w:tr>
      <w:tr w:rsidR="008D72CE" w:rsidRPr="008D72CE" w14:paraId="24FF0888" w14:textId="77777777" w:rsidTr="005E48ED">
        <w:tc>
          <w:tcPr>
            <w:tcW w:w="1043" w:type="dxa"/>
            <w:tcBorders>
              <w:top w:val="nil"/>
              <w:left w:val="nil"/>
              <w:bottom w:val="nil"/>
              <w:right w:val="nil"/>
            </w:tcBorders>
            <w:vAlign w:val="bottom"/>
            <w:hideMark/>
          </w:tcPr>
          <w:p w14:paraId="52879F7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401.10</w:t>
            </w:r>
          </w:p>
        </w:tc>
        <w:tc>
          <w:tcPr>
            <w:tcW w:w="8313" w:type="dxa"/>
            <w:tcBorders>
              <w:top w:val="nil"/>
              <w:left w:val="nil"/>
              <w:bottom w:val="nil"/>
              <w:right w:val="nil"/>
            </w:tcBorders>
            <w:vAlign w:val="bottom"/>
            <w:hideMark/>
          </w:tcPr>
          <w:p w14:paraId="37FDF72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Доходы текущего финансового года</w:t>
            </w:r>
          </w:p>
        </w:tc>
      </w:tr>
      <w:tr w:rsidR="008D72CE" w:rsidRPr="008D72CE" w14:paraId="4639CCBB" w14:textId="77777777" w:rsidTr="005E48ED">
        <w:tc>
          <w:tcPr>
            <w:tcW w:w="1043" w:type="dxa"/>
            <w:tcBorders>
              <w:top w:val="nil"/>
              <w:left w:val="nil"/>
              <w:bottom w:val="nil"/>
              <w:right w:val="nil"/>
            </w:tcBorders>
            <w:vAlign w:val="bottom"/>
            <w:hideMark/>
          </w:tcPr>
          <w:p w14:paraId="66F704D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401.16</w:t>
            </w:r>
          </w:p>
        </w:tc>
        <w:tc>
          <w:tcPr>
            <w:tcW w:w="8313" w:type="dxa"/>
            <w:tcBorders>
              <w:top w:val="nil"/>
              <w:left w:val="nil"/>
              <w:bottom w:val="nil"/>
              <w:right w:val="nil"/>
            </w:tcBorders>
            <w:vAlign w:val="bottom"/>
            <w:hideMark/>
          </w:tcPr>
          <w:p w14:paraId="2D80EE1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Доходы финансового года, предшествующего отчетному, выявленные по контрольным мероприятиям</w:t>
            </w:r>
          </w:p>
        </w:tc>
      </w:tr>
      <w:tr w:rsidR="008D72CE" w:rsidRPr="008D72CE" w14:paraId="4FADBE50" w14:textId="77777777" w:rsidTr="005E48ED">
        <w:tc>
          <w:tcPr>
            <w:tcW w:w="1043" w:type="dxa"/>
            <w:tcBorders>
              <w:top w:val="nil"/>
              <w:left w:val="nil"/>
              <w:bottom w:val="nil"/>
              <w:right w:val="nil"/>
            </w:tcBorders>
            <w:vAlign w:val="bottom"/>
            <w:hideMark/>
          </w:tcPr>
          <w:p w14:paraId="326FF18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401.17</w:t>
            </w:r>
          </w:p>
        </w:tc>
        <w:tc>
          <w:tcPr>
            <w:tcW w:w="8313" w:type="dxa"/>
            <w:tcBorders>
              <w:top w:val="nil"/>
              <w:left w:val="nil"/>
              <w:bottom w:val="nil"/>
              <w:right w:val="nil"/>
            </w:tcBorders>
            <w:vAlign w:val="bottom"/>
            <w:hideMark/>
          </w:tcPr>
          <w:p w14:paraId="0B90DE5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Доходы прошлых финансовых лет, выявленные по контрольным мероприятиям</w:t>
            </w:r>
          </w:p>
        </w:tc>
      </w:tr>
      <w:tr w:rsidR="008D72CE" w:rsidRPr="008D72CE" w14:paraId="73C7A520" w14:textId="77777777" w:rsidTr="005E48ED">
        <w:tc>
          <w:tcPr>
            <w:tcW w:w="1043" w:type="dxa"/>
            <w:tcBorders>
              <w:top w:val="nil"/>
              <w:left w:val="nil"/>
              <w:bottom w:val="nil"/>
              <w:right w:val="nil"/>
            </w:tcBorders>
            <w:vAlign w:val="bottom"/>
            <w:hideMark/>
          </w:tcPr>
          <w:p w14:paraId="576AEAB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401.18</w:t>
            </w:r>
          </w:p>
        </w:tc>
        <w:tc>
          <w:tcPr>
            <w:tcW w:w="8313" w:type="dxa"/>
            <w:tcBorders>
              <w:top w:val="nil"/>
              <w:left w:val="nil"/>
              <w:bottom w:val="nil"/>
              <w:right w:val="nil"/>
            </w:tcBorders>
            <w:vAlign w:val="bottom"/>
            <w:hideMark/>
          </w:tcPr>
          <w:p w14:paraId="3BBA43C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Доходы финансового года, предшествующего отчетному</w:t>
            </w:r>
          </w:p>
        </w:tc>
      </w:tr>
      <w:tr w:rsidR="008D72CE" w:rsidRPr="008D72CE" w14:paraId="1B0631A6" w14:textId="77777777" w:rsidTr="005E48ED">
        <w:tc>
          <w:tcPr>
            <w:tcW w:w="1043" w:type="dxa"/>
            <w:tcBorders>
              <w:top w:val="nil"/>
              <w:left w:val="nil"/>
              <w:bottom w:val="nil"/>
              <w:right w:val="nil"/>
            </w:tcBorders>
            <w:vAlign w:val="bottom"/>
            <w:hideMark/>
          </w:tcPr>
          <w:p w14:paraId="4D16A96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401.19</w:t>
            </w:r>
          </w:p>
        </w:tc>
        <w:tc>
          <w:tcPr>
            <w:tcW w:w="8313" w:type="dxa"/>
            <w:tcBorders>
              <w:top w:val="nil"/>
              <w:left w:val="nil"/>
              <w:bottom w:val="nil"/>
              <w:right w:val="nil"/>
            </w:tcBorders>
            <w:vAlign w:val="bottom"/>
            <w:hideMark/>
          </w:tcPr>
          <w:p w14:paraId="796E642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Доходы прошлых финансовых лет</w:t>
            </w:r>
          </w:p>
        </w:tc>
      </w:tr>
      <w:tr w:rsidR="008D72CE" w:rsidRPr="008D72CE" w14:paraId="37439849" w14:textId="77777777" w:rsidTr="005E48ED">
        <w:tc>
          <w:tcPr>
            <w:tcW w:w="1043" w:type="dxa"/>
            <w:tcBorders>
              <w:top w:val="nil"/>
              <w:left w:val="nil"/>
              <w:bottom w:val="nil"/>
              <w:right w:val="nil"/>
            </w:tcBorders>
            <w:vAlign w:val="bottom"/>
            <w:hideMark/>
          </w:tcPr>
          <w:p w14:paraId="57AB675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401.20</w:t>
            </w:r>
          </w:p>
        </w:tc>
        <w:tc>
          <w:tcPr>
            <w:tcW w:w="8313" w:type="dxa"/>
            <w:tcBorders>
              <w:top w:val="nil"/>
              <w:left w:val="nil"/>
              <w:bottom w:val="nil"/>
              <w:right w:val="nil"/>
            </w:tcBorders>
            <w:vAlign w:val="bottom"/>
            <w:hideMark/>
          </w:tcPr>
          <w:p w14:paraId="65A99EF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Расходы текущего финансового года</w:t>
            </w:r>
          </w:p>
        </w:tc>
      </w:tr>
      <w:tr w:rsidR="008D72CE" w:rsidRPr="008D72CE" w14:paraId="552E6DED" w14:textId="77777777" w:rsidTr="005E48ED">
        <w:tc>
          <w:tcPr>
            <w:tcW w:w="1043" w:type="dxa"/>
            <w:tcBorders>
              <w:top w:val="nil"/>
              <w:left w:val="nil"/>
              <w:bottom w:val="nil"/>
              <w:right w:val="nil"/>
            </w:tcBorders>
            <w:vAlign w:val="bottom"/>
            <w:hideMark/>
          </w:tcPr>
          <w:p w14:paraId="3735F15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401.26</w:t>
            </w:r>
          </w:p>
        </w:tc>
        <w:tc>
          <w:tcPr>
            <w:tcW w:w="8313" w:type="dxa"/>
            <w:tcBorders>
              <w:top w:val="nil"/>
              <w:left w:val="nil"/>
              <w:bottom w:val="nil"/>
              <w:right w:val="nil"/>
            </w:tcBorders>
            <w:vAlign w:val="bottom"/>
            <w:hideMark/>
          </w:tcPr>
          <w:p w14:paraId="2B78D27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Расходы финансового года, предшествующего отчетному, выявленные по контрольным мероприятиям</w:t>
            </w:r>
          </w:p>
        </w:tc>
      </w:tr>
      <w:tr w:rsidR="008D72CE" w:rsidRPr="008D72CE" w14:paraId="67F2606A" w14:textId="77777777" w:rsidTr="005E48ED">
        <w:tc>
          <w:tcPr>
            <w:tcW w:w="1043" w:type="dxa"/>
            <w:tcBorders>
              <w:top w:val="nil"/>
              <w:left w:val="nil"/>
              <w:bottom w:val="nil"/>
              <w:right w:val="nil"/>
            </w:tcBorders>
            <w:vAlign w:val="bottom"/>
            <w:hideMark/>
          </w:tcPr>
          <w:p w14:paraId="713C095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401.27</w:t>
            </w:r>
          </w:p>
        </w:tc>
        <w:tc>
          <w:tcPr>
            <w:tcW w:w="8313" w:type="dxa"/>
            <w:tcBorders>
              <w:top w:val="nil"/>
              <w:left w:val="nil"/>
              <w:bottom w:val="nil"/>
              <w:right w:val="nil"/>
            </w:tcBorders>
            <w:vAlign w:val="bottom"/>
            <w:hideMark/>
          </w:tcPr>
          <w:p w14:paraId="2740470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Расходы прошлых финансовых лет, выявленные по контрольным мероприятиям</w:t>
            </w:r>
          </w:p>
        </w:tc>
      </w:tr>
      <w:tr w:rsidR="008D72CE" w:rsidRPr="008D72CE" w14:paraId="149C1C2E" w14:textId="77777777" w:rsidTr="005E48ED">
        <w:tc>
          <w:tcPr>
            <w:tcW w:w="1043" w:type="dxa"/>
            <w:tcBorders>
              <w:top w:val="nil"/>
              <w:left w:val="nil"/>
              <w:bottom w:val="nil"/>
              <w:right w:val="nil"/>
            </w:tcBorders>
            <w:vAlign w:val="bottom"/>
            <w:hideMark/>
          </w:tcPr>
          <w:p w14:paraId="5869A02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401.28</w:t>
            </w:r>
          </w:p>
        </w:tc>
        <w:tc>
          <w:tcPr>
            <w:tcW w:w="8313" w:type="dxa"/>
            <w:tcBorders>
              <w:top w:val="nil"/>
              <w:left w:val="nil"/>
              <w:bottom w:val="nil"/>
              <w:right w:val="nil"/>
            </w:tcBorders>
            <w:vAlign w:val="bottom"/>
            <w:hideMark/>
          </w:tcPr>
          <w:p w14:paraId="67326D6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Расходы финансового года, предшествующего отчетному</w:t>
            </w:r>
          </w:p>
        </w:tc>
      </w:tr>
      <w:tr w:rsidR="008D72CE" w:rsidRPr="008D72CE" w14:paraId="0FD063A2" w14:textId="77777777" w:rsidTr="005E48ED">
        <w:tc>
          <w:tcPr>
            <w:tcW w:w="1043" w:type="dxa"/>
            <w:tcBorders>
              <w:top w:val="nil"/>
              <w:left w:val="nil"/>
              <w:bottom w:val="nil"/>
              <w:right w:val="nil"/>
            </w:tcBorders>
            <w:vAlign w:val="bottom"/>
            <w:hideMark/>
          </w:tcPr>
          <w:p w14:paraId="43F1CBA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401.29</w:t>
            </w:r>
          </w:p>
        </w:tc>
        <w:tc>
          <w:tcPr>
            <w:tcW w:w="8313" w:type="dxa"/>
            <w:tcBorders>
              <w:top w:val="nil"/>
              <w:left w:val="nil"/>
              <w:bottom w:val="nil"/>
              <w:right w:val="nil"/>
            </w:tcBorders>
            <w:vAlign w:val="bottom"/>
            <w:hideMark/>
          </w:tcPr>
          <w:p w14:paraId="2E1FAA2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Расходы прошлых финансовых лет          </w:t>
            </w:r>
          </w:p>
        </w:tc>
      </w:tr>
      <w:tr w:rsidR="008D72CE" w:rsidRPr="008D72CE" w14:paraId="20D3F817" w14:textId="77777777" w:rsidTr="005E48ED">
        <w:tc>
          <w:tcPr>
            <w:tcW w:w="1043" w:type="dxa"/>
            <w:tcBorders>
              <w:top w:val="nil"/>
              <w:left w:val="nil"/>
              <w:bottom w:val="nil"/>
              <w:right w:val="nil"/>
            </w:tcBorders>
            <w:vAlign w:val="bottom"/>
            <w:hideMark/>
          </w:tcPr>
          <w:p w14:paraId="488AE4D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401.30</w:t>
            </w:r>
          </w:p>
        </w:tc>
        <w:tc>
          <w:tcPr>
            <w:tcW w:w="8313" w:type="dxa"/>
            <w:tcBorders>
              <w:top w:val="nil"/>
              <w:left w:val="nil"/>
              <w:bottom w:val="nil"/>
              <w:right w:val="nil"/>
            </w:tcBorders>
            <w:vAlign w:val="bottom"/>
            <w:hideMark/>
          </w:tcPr>
          <w:p w14:paraId="1378EAC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Финансовый результат прошлых отчетных периодов</w:t>
            </w:r>
          </w:p>
        </w:tc>
      </w:tr>
      <w:tr w:rsidR="008D72CE" w:rsidRPr="008D72CE" w14:paraId="2F996A65" w14:textId="77777777" w:rsidTr="005E48ED">
        <w:tc>
          <w:tcPr>
            <w:tcW w:w="1043" w:type="dxa"/>
            <w:tcBorders>
              <w:top w:val="nil"/>
              <w:left w:val="nil"/>
              <w:bottom w:val="nil"/>
              <w:right w:val="nil"/>
            </w:tcBorders>
            <w:vAlign w:val="bottom"/>
            <w:hideMark/>
          </w:tcPr>
          <w:p w14:paraId="7EE1406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401.40</w:t>
            </w:r>
          </w:p>
        </w:tc>
        <w:tc>
          <w:tcPr>
            <w:tcW w:w="8313" w:type="dxa"/>
            <w:tcBorders>
              <w:top w:val="nil"/>
              <w:left w:val="nil"/>
              <w:bottom w:val="nil"/>
              <w:right w:val="nil"/>
            </w:tcBorders>
            <w:vAlign w:val="bottom"/>
            <w:hideMark/>
          </w:tcPr>
          <w:p w14:paraId="226FA1A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Доходы будущих периодов</w:t>
            </w:r>
          </w:p>
        </w:tc>
      </w:tr>
      <w:tr w:rsidR="008D72CE" w:rsidRPr="008D72CE" w14:paraId="76A58203" w14:textId="77777777" w:rsidTr="005E48ED">
        <w:tc>
          <w:tcPr>
            <w:tcW w:w="1043" w:type="dxa"/>
            <w:tcBorders>
              <w:top w:val="nil"/>
              <w:left w:val="nil"/>
              <w:bottom w:val="nil"/>
              <w:right w:val="nil"/>
            </w:tcBorders>
            <w:vAlign w:val="bottom"/>
            <w:hideMark/>
          </w:tcPr>
          <w:p w14:paraId="2B937FA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401.41</w:t>
            </w:r>
          </w:p>
        </w:tc>
        <w:tc>
          <w:tcPr>
            <w:tcW w:w="8313" w:type="dxa"/>
            <w:tcBorders>
              <w:top w:val="nil"/>
              <w:left w:val="nil"/>
              <w:bottom w:val="nil"/>
              <w:right w:val="nil"/>
            </w:tcBorders>
            <w:vAlign w:val="bottom"/>
            <w:hideMark/>
          </w:tcPr>
          <w:p w14:paraId="5495172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Доходы будущих периодов к признанию в текущем году</w:t>
            </w:r>
          </w:p>
        </w:tc>
      </w:tr>
      <w:tr w:rsidR="008D72CE" w:rsidRPr="008D72CE" w14:paraId="4C44C461" w14:textId="77777777" w:rsidTr="005E48ED">
        <w:tc>
          <w:tcPr>
            <w:tcW w:w="1043" w:type="dxa"/>
            <w:tcBorders>
              <w:top w:val="nil"/>
              <w:left w:val="nil"/>
              <w:bottom w:val="nil"/>
              <w:right w:val="nil"/>
            </w:tcBorders>
            <w:vAlign w:val="bottom"/>
            <w:hideMark/>
          </w:tcPr>
          <w:p w14:paraId="4679A74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401.49</w:t>
            </w:r>
          </w:p>
        </w:tc>
        <w:tc>
          <w:tcPr>
            <w:tcW w:w="8313" w:type="dxa"/>
            <w:tcBorders>
              <w:top w:val="nil"/>
              <w:left w:val="nil"/>
              <w:bottom w:val="nil"/>
              <w:right w:val="nil"/>
            </w:tcBorders>
            <w:vAlign w:val="bottom"/>
            <w:hideMark/>
          </w:tcPr>
          <w:p w14:paraId="4413F25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Доходы будущих периодов к признанию в очередные года</w:t>
            </w:r>
          </w:p>
        </w:tc>
      </w:tr>
      <w:tr w:rsidR="008D72CE" w:rsidRPr="008D72CE" w14:paraId="31EA664B" w14:textId="77777777" w:rsidTr="005E48ED">
        <w:tc>
          <w:tcPr>
            <w:tcW w:w="1043" w:type="dxa"/>
            <w:tcBorders>
              <w:top w:val="nil"/>
              <w:left w:val="nil"/>
              <w:bottom w:val="nil"/>
              <w:right w:val="nil"/>
            </w:tcBorders>
            <w:vAlign w:val="bottom"/>
            <w:hideMark/>
          </w:tcPr>
          <w:p w14:paraId="052E8FB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401.50</w:t>
            </w:r>
          </w:p>
        </w:tc>
        <w:tc>
          <w:tcPr>
            <w:tcW w:w="8313" w:type="dxa"/>
            <w:tcBorders>
              <w:top w:val="nil"/>
              <w:left w:val="nil"/>
              <w:bottom w:val="nil"/>
              <w:right w:val="nil"/>
            </w:tcBorders>
            <w:vAlign w:val="bottom"/>
            <w:hideMark/>
          </w:tcPr>
          <w:p w14:paraId="664CF89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Расходы будущих периодов</w:t>
            </w:r>
          </w:p>
        </w:tc>
      </w:tr>
      <w:tr w:rsidR="008D72CE" w:rsidRPr="008D72CE" w14:paraId="6CE2E5B0" w14:textId="77777777" w:rsidTr="005E48ED">
        <w:tc>
          <w:tcPr>
            <w:tcW w:w="1043" w:type="dxa"/>
            <w:tcBorders>
              <w:top w:val="nil"/>
              <w:left w:val="nil"/>
              <w:bottom w:val="nil"/>
              <w:right w:val="nil"/>
            </w:tcBorders>
            <w:vAlign w:val="bottom"/>
            <w:hideMark/>
          </w:tcPr>
          <w:p w14:paraId="08631B2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401.60</w:t>
            </w:r>
          </w:p>
        </w:tc>
        <w:tc>
          <w:tcPr>
            <w:tcW w:w="8313" w:type="dxa"/>
            <w:tcBorders>
              <w:top w:val="nil"/>
              <w:left w:val="nil"/>
              <w:bottom w:val="nil"/>
              <w:right w:val="nil"/>
            </w:tcBorders>
            <w:vAlign w:val="bottom"/>
            <w:hideMark/>
          </w:tcPr>
          <w:p w14:paraId="5D143FD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Резервы предстоящих расходов</w:t>
            </w:r>
          </w:p>
        </w:tc>
      </w:tr>
      <w:tr w:rsidR="008D72CE" w:rsidRPr="008D72CE" w14:paraId="1E378FB0" w14:textId="77777777" w:rsidTr="005E48ED">
        <w:tc>
          <w:tcPr>
            <w:tcW w:w="1043" w:type="dxa"/>
            <w:tcBorders>
              <w:top w:val="nil"/>
              <w:left w:val="nil"/>
              <w:bottom w:val="nil"/>
              <w:right w:val="nil"/>
            </w:tcBorders>
            <w:vAlign w:val="bottom"/>
            <w:hideMark/>
          </w:tcPr>
          <w:p w14:paraId="57927A1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501.00</w:t>
            </w:r>
          </w:p>
        </w:tc>
        <w:tc>
          <w:tcPr>
            <w:tcW w:w="8313" w:type="dxa"/>
            <w:tcBorders>
              <w:top w:val="nil"/>
              <w:left w:val="nil"/>
              <w:bottom w:val="nil"/>
              <w:right w:val="nil"/>
            </w:tcBorders>
            <w:vAlign w:val="bottom"/>
            <w:hideMark/>
          </w:tcPr>
          <w:p w14:paraId="29618BA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Лимиты бюджетных обязательств</w:t>
            </w:r>
          </w:p>
        </w:tc>
      </w:tr>
      <w:tr w:rsidR="008D72CE" w:rsidRPr="008D72CE" w14:paraId="48B31B85" w14:textId="77777777" w:rsidTr="005E48ED">
        <w:tc>
          <w:tcPr>
            <w:tcW w:w="1043" w:type="dxa"/>
            <w:tcBorders>
              <w:top w:val="nil"/>
              <w:left w:val="nil"/>
              <w:bottom w:val="nil"/>
              <w:right w:val="nil"/>
            </w:tcBorders>
            <w:vAlign w:val="bottom"/>
            <w:hideMark/>
          </w:tcPr>
          <w:p w14:paraId="54901CB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501.10</w:t>
            </w:r>
          </w:p>
        </w:tc>
        <w:tc>
          <w:tcPr>
            <w:tcW w:w="8313" w:type="dxa"/>
            <w:tcBorders>
              <w:top w:val="nil"/>
              <w:left w:val="nil"/>
              <w:bottom w:val="nil"/>
              <w:right w:val="nil"/>
            </w:tcBorders>
            <w:vAlign w:val="bottom"/>
            <w:hideMark/>
          </w:tcPr>
          <w:p w14:paraId="37AB7BA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Лимиты бюджетных обязательств текущего года</w:t>
            </w:r>
          </w:p>
        </w:tc>
      </w:tr>
      <w:tr w:rsidR="008D72CE" w:rsidRPr="008D72CE" w14:paraId="787D9F41" w14:textId="77777777" w:rsidTr="005E48ED">
        <w:tc>
          <w:tcPr>
            <w:tcW w:w="1043" w:type="dxa"/>
            <w:tcBorders>
              <w:top w:val="nil"/>
              <w:left w:val="nil"/>
              <w:bottom w:val="nil"/>
              <w:right w:val="nil"/>
            </w:tcBorders>
            <w:vAlign w:val="bottom"/>
            <w:hideMark/>
          </w:tcPr>
          <w:p w14:paraId="1A33881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501.13</w:t>
            </w:r>
          </w:p>
        </w:tc>
        <w:tc>
          <w:tcPr>
            <w:tcW w:w="8313" w:type="dxa"/>
            <w:tcBorders>
              <w:top w:val="nil"/>
              <w:left w:val="nil"/>
              <w:bottom w:val="nil"/>
              <w:right w:val="nil"/>
            </w:tcBorders>
            <w:vAlign w:val="bottom"/>
            <w:hideMark/>
          </w:tcPr>
          <w:p w14:paraId="45F8E53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Лимиты бюджетных обязательств получателей бюджетных средств</w:t>
            </w:r>
          </w:p>
        </w:tc>
      </w:tr>
      <w:tr w:rsidR="008D72CE" w:rsidRPr="008D72CE" w14:paraId="0F089CB7" w14:textId="77777777" w:rsidTr="005E48ED">
        <w:tc>
          <w:tcPr>
            <w:tcW w:w="1043" w:type="dxa"/>
            <w:tcBorders>
              <w:top w:val="nil"/>
              <w:left w:val="nil"/>
              <w:bottom w:val="nil"/>
              <w:right w:val="nil"/>
            </w:tcBorders>
            <w:vAlign w:val="bottom"/>
            <w:hideMark/>
          </w:tcPr>
          <w:p w14:paraId="065376A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501.15</w:t>
            </w:r>
          </w:p>
        </w:tc>
        <w:tc>
          <w:tcPr>
            <w:tcW w:w="8313" w:type="dxa"/>
            <w:tcBorders>
              <w:top w:val="nil"/>
              <w:left w:val="nil"/>
              <w:bottom w:val="nil"/>
              <w:right w:val="nil"/>
            </w:tcBorders>
            <w:vAlign w:val="bottom"/>
            <w:hideMark/>
          </w:tcPr>
          <w:p w14:paraId="4AFAB54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Полученные лимиты бюджетных обязательств</w:t>
            </w:r>
          </w:p>
        </w:tc>
      </w:tr>
      <w:tr w:rsidR="008D72CE" w:rsidRPr="008D72CE" w14:paraId="3A9EFE96" w14:textId="77777777" w:rsidTr="005E48ED">
        <w:tc>
          <w:tcPr>
            <w:tcW w:w="1043" w:type="dxa"/>
            <w:tcBorders>
              <w:top w:val="nil"/>
              <w:left w:val="nil"/>
              <w:bottom w:val="nil"/>
              <w:right w:val="nil"/>
            </w:tcBorders>
            <w:vAlign w:val="bottom"/>
            <w:hideMark/>
          </w:tcPr>
          <w:p w14:paraId="5870D5F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501.20</w:t>
            </w:r>
          </w:p>
        </w:tc>
        <w:tc>
          <w:tcPr>
            <w:tcW w:w="8313" w:type="dxa"/>
            <w:tcBorders>
              <w:top w:val="nil"/>
              <w:left w:val="nil"/>
              <w:bottom w:val="nil"/>
              <w:right w:val="nil"/>
            </w:tcBorders>
            <w:vAlign w:val="bottom"/>
            <w:hideMark/>
          </w:tcPr>
          <w:p w14:paraId="7BCE765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Лимиты бюджетных обязательств очередного года</w:t>
            </w:r>
          </w:p>
        </w:tc>
      </w:tr>
      <w:tr w:rsidR="008D72CE" w:rsidRPr="008D72CE" w14:paraId="3CE4222D" w14:textId="77777777" w:rsidTr="005E48ED">
        <w:tc>
          <w:tcPr>
            <w:tcW w:w="1043" w:type="dxa"/>
            <w:tcBorders>
              <w:top w:val="nil"/>
              <w:left w:val="nil"/>
              <w:bottom w:val="nil"/>
              <w:right w:val="nil"/>
            </w:tcBorders>
            <w:vAlign w:val="bottom"/>
            <w:hideMark/>
          </w:tcPr>
          <w:p w14:paraId="00999AA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501.23</w:t>
            </w:r>
          </w:p>
        </w:tc>
        <w:tc>
          <w:tcPr>
            <w:tcW w:w="8313" w:type="dxa"/>
            <w:tcBorders>
              <w:top w:val="nil"/>
              <w:left w:val="nil"/>
              <w:bottom w:val="nil"/>
              <w:right w:val="nil"/>
            </w:tcBorders>
            <w:vAlign w:val="bottom"/>
            <w:hideMark/>
          </w:tcPr>
          <w:p w14:paraId="1FCE000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Лимиты бюджетных обязательств получателей бюджетных средств</w:t>
            </w:r>
          </w:p>
        </w:tc>
      </w:tr>
      <w:tr w:rsidR="008D72CE" w:rsidRPr="008D72CE" w14:paraId="747C5B9A" w14:textId="77777777" w:rsidTr="005E48ED">
        <w:tc>
          <w:tcPr>
            <w:tcW w:w="1043" w:type="dxa"/>
            <w:tcBorders>
              <w:top w:val="nil"/>
              <w:left w:val="nil"/>
              <w:bottom w:val="nil"/>
              <w:right w:val="nil"/>
            </w:tcBorders>
            <w:vAlign w:val="bottom"/>
            <w:hideMark/>
          </w:tcPr>
          <w:p w14:paraId="16FFF39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501.25</w:t>
            </w:r>
          </w:p>
        </w:tc>
        <w:tc>
          <w:tcPr>
            <w:tcW w:w="8313" w:type="dxa"/>
            <w:tcBorders>
              <w:top w:val="nil"/>
              <w:left w:val="nil"/>
              <w:bottom w:val="nil"/>
              <w:right w:val="nil"/>
            </w:tcBorders>
            <w:vAlign w:val="bottom"/>
            <w:hideMark/>
          </w:tcPr>
          <w:p w14:paraId="74301AA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Полученные лимиты бюджетных обязательств</w:t>
            </w:r>
          </w:p>
        </w:tc>
      </w:tr>
      <w:tr w:rsidR="008D72CE" w:rsidRPr="008D72CE" w14:paraId="11271F4B" w14:textId="77777777" w:rsidTr="005E48ED">
        <w:tc>
          <w:tcPr>
            <w:tcW w:w="1043" w:type="dxa"/>
            <w:tcBorders>
              <w:top w:val="nil"/>
              <w:left w:val="nil"/>
              <w:bottom w:val="nil"/>
              <w:right w:val="nil"/>
            </w:tcBorders>
            <w:vAlign w:val="bottom"/>
            <w:hideMark/>
          </w:tcPr>
          <w:p w14:paraId="61D30D6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501.30</w:t>
            </w:r>
          </w:p>
        </w:tc>
        <w:tc>
          <w:tcPr>
            <w:tcW w:w="8313" w:type="dxa"/>
            <w:tcBorders>
              <w:top w:val="nil"/>
              <w:left w:val="nil"/>
              <w:bottom w:val="nil"/>
              <w:right w:val="nil"/>
            </w:tcBorders>
            <w:vAlign w:val="bottom"/>
            <w:hideMark/>
          </w:tcPr>
          <w:p w14:paraId="78B6A00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Лимиты бюджетных обязательств второго года, следующего за текущим (первого года, следующего за очередным)</w:t>
            </w:r>
          </w:p>
        </w:tc>
      </w:tr>
      <w:tr w:rsidR="008D72CE" w:rsidRPr="008D72CE" w14:paraId="084073B0" w14:textId="77777777" w:rsidTr="005E48ED">
        <w:tc>
          <w:tcPr>
            <w:tcW w:w="1043" w:type="dxa"/>
            <w:tcBorders>
              <w:top w:val="nil"/>
              <w:left w:val="nil"/>
              <w:bottom w:val="nil"/>
              <w:right w:val="nil"/>
            </w:tcBorders>
            <w:vAlign w:val="bottom"/>
            <w:hideMark/>
          </w:tcPr>
          <w:p w14:paraId="24E82A6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501.33</w:t>
            </w:r>
          </w:p>
        </w:tc>
        <w:tc>
          <w:tcPr>
            <w:tcW w:w="8313" w:type="dxa"/>
            <w:tcBorders>
              <w:top w:val="nil"/>
              <w:left w:val="nil"/>
              <w:bottom w:val="nil"/>
              <w:right w:val="nil"/>
            </w:tcBorders>
            <w:vAlign w:val="bottom"/>
            <w:hideMark/>
          </w:tcPr>
          <w:p w14:paraId="79B0A1E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Лимиты бюджетных обязательств получателей бюджетных средств</w:t>
            </w:r>
          </w:p>
        </w:tc>
      </w:tr>
      <w:tr w:rsidR="008D72CE" w:rsidRPr="008D72CE" w14:paraId="0BCBB4C5" w14:textId="77777777" w:rsidTr="005E48ED">
        <w:tc>
          <w:tcPr>
            <w:tcW w:w="1043" w:type="dxa"/>
            <w:tcBorders>
              <w:top w:val="nil"/>
              <w:left w:val="nil"/>
              <w:bottom w:val="nil"/>
              <w:right w:val="nil"/>
            </w:tcBorders>
            <w:vAlign w:val="bottom"/>
            <w:hideMark/>
          </w:tcPr>
          <w:p w14:paraId="2BA2ED2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501.35</w:t>
            </w:r>
          </w:p>
        </w:tc>
        <w:tc>
          <w:tcPr>
            <w:tcW w:w="8313" w:type="dxa"/>
            <w:tcBorders>
              <w:top w:val="nil"/>
              <w:left w:val="nil"/>
              <w:bottom w:val="nil"/>
              <w:right w:val="nil"/>
            </w:tcBorders>
            <w:vAlign w:val="bottom"/>
            <w:hideMark/>
          </w:tcPr>
          <w:p w14:paraId="247085D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Полученные лимиты бюджетных обязательств</w:t>
            </w:r>
          </w:p>
        </w:tc>
      </w:tr>
      <w:tr w:rsidR="008D72CE" w:rsidRPr="008D72CE" w14:paraId="6D6F57BF" w14:textId="77777777" w:rsidTr="005E48ED">
        <w:tc>
          <w:tcPr>
            <w:tcW w:w="1043" w:type="dxa"/>
            <w:tcBorders>
              <w:top w:val="nil"/>
              <w:left w:val="nil"/>
              <w:bottom w:val="nil"/>
              <w:right w:val="nil"/>
            </w:tcBorders>
            <w:vAlign w:val="bottom"/>
            <w:hideMark/>
          </w:tcPr>
          <w:p w14:paraId="20E2A25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501.90</w:t>
            </w:r>
          </w:p>
        </w:tc>
        <w:tc>
          <w:tcPr>
            <w:tcW w:w="8313" w:type="dxa"/>
            <w:tcBorders>
              <w:top w:val="nil"/>
              <w:left w:val="nil"/>
              <w:bottom w:val="nil"/>
              <w:right w:val="nil"/>
            </w:tcBorders>
            <w:vAlign w:val="bottom"/>
            <w:hideMark/>
          </w:tcPr>
          <w:p w14:paraId="317B977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Лимиты бюджетных обязательств второго года, следующего за текущим (первого года, следующего за очередным)</w:t>
            </w:r>
          </w:p>
        </w:tc>
      </w:tr>
      <w:tr w:rsidR="008D72CE" w:rsidRPr="008D72CE" w14:paraId="5754DA6A" w14:textId="77777777" w:rsidTr="005E48ED">
        <w:tc>
          <w:tcPr>
            <w:tcW w:w="1043" w:type="dxa"/>
            <w:tcBorders>
              <w:top w:val="nil"/>
              <w:left w:val="nil"/>
              <w:bottom w:val="nil"/>
              <w:right w:val="nil"/>
            </w:tcBorders>
            <w:vAlign w:val="bottom"/>
            <w:hideMark/>
          </w:tcPr>
          <w:p w14:paraId="6386233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501.93</w:t>
            </w:r>
          </w:p>
        </w:tc>
        <w:tc>
          <w:tcPr>
            <w:tcW w:w="8313" w:type="dxa"/>
            <w:tcBorders>
              <w:top w:val="nil"/>
              <w:left w:val="nil"/>
              <w:bottom w:val="nil"/>
              <w:right w:val="nil"/>
            </w:tcBorders>
            <w:vAlign w:val="bottom"/>
            <w:hideMark/>
          </w:tcPr>
          <w:p w14:paraId="2C01ACF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Лимиты бюджетных обязательств получателей бюджетных средств </w:t>
            </w:r>
          </w:p>
        </w:tc>
      </w:tr>
      <w:tr w:rsidR="008D72CE" w:rsidRPr="008D72CE" w14:paraId="0748635C" w14:textId="77777777" w:rsidTr="005E48ED">
        <w:tc>
          <w:tcPr>
            <w:tcW w:w="1043" w:type="dxa"/>
            <w:tcBorders>
              <w:top w:val="nil"/>
              <w:left w:val="nil"/>
              <w:bottom w:val="nil"/>
              <w:right w:val="nil"/>
            </w:tcBorders>
            <w:vAlign w:val="bottom"/>
            <w:hideMark/>
          </w:tcPr>
          <w:p w14:paraId="6D4C032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502.00</w:t>
            </w:r>
          </w:p>
        </w:tc>
        <w:tc>
          <w:tcPr>
            <w:tcW w:w="8313" w:type="dxa"/>
            <w:tcBorders>
              <w:top w:val="nil"/>
              <w:left w:val="nil"/>
              <w:bottom w:val="nil"/>
              <w:right w:val="nil"/>
            </w:tcBorders>
            <w:vAlign w:val="bottom"/>
            <w:hideMark/>
          </w:tcPr>
          <w:p w14:paraId="1822BA0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Обязательства</w:t>
            </w:r>
          </w:p>
        </w:tc>
      </w:tr>
      <w:tr w:rsidR="008D72CE" w:rsidRPr="008D72CE" w14:paraId="083BA178" w14:textId="77777777" w:rsidTr="005E48ED">
        <w:tc>
          <w:tcPr>
            <w:tcW w:w="1043" w:type="dxa"/>
            <w:tcBorders>
              <w:top w:val="nil"/>
              <w:left w:val="nil"/>
              <w:bottom w:val="nil"/>
              <w:right w:val="nil"/>
            </w:tcBorders>
            <w:vAlign w:val="bottom"/>
            <w:hideMark/>
          </w:tcPr>
          <w:p w14:paraId="7F1883B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502.10</w:t>
            </w:r>
          </w:p>
        </w:tc>
        <w:tc>
          <w:tcPr>
            <w:tcW w:w="8313" w:type="dxa"/>
            <w:tcBorders>
              <w:top w:val="nil"/>
              <w:left w:val="nil"/>
              <w:bottom w:val="nil"/>
              <w:right w:val="nil"/>
            </w:tcBorders>
            <w:vAlign w:val="bottom"/>
            <w:hideMark/>
          </w:tcPr>
          <w:p w14:paraId="6A8194F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Обязательства текущего финансового года        </w:t>
            </w:r>
          </w:p>
        </w:tc>
      </w:tr>
      <w:tr w:rsidR="008D72CE" w:rsidRPr="008D72CE" w14:paraId="58059E78" w14:textId="77777777" w:rsidTr="005E48ED">
        <w:tc>
          <w:tcPr>
            <w:tcW w:w="1043" w:type="dxa"/>
            <w:tcBorders>
              <w:top w:val="nil"/>
              <w:left w:val="nil"/>
              <w:bottom w:val="nil"/>
              <w:right w:val="nil"/>
            </w:tcBorders>
            <w:vAlign w:val="bottom"/>
            <w:hideMark/>
          </w:tcPr>
          <w:p w14:paraId="72AE29B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502.11</w:t>
            </w:r>
          </w:p>
        </w:tc>
        <w:tc>
          <w:tcPr>
            <w:tcW w:w="8313" w:type="dxa"/>
            <w:tcBorders>
              <w:top w:val="nil"/>
              <w:left w:val="nil"/>
              <w:bottom w:val="nil"/>
              <w:right w:val="nil"/>
            </w:tcBorders>
            <w:vAlign w:val="bottom"/>
            <w:hideMark/>
          </w:tcPr>
          <w:p w14:paraId="1E84643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Принятые обязательства на текущий финансовый год</w:t>
            </w:r>
          </w:p>
        </w:tc>
      </w:tr>
      <w:tr w:rsidR="008D72CE" w:rsidRPr="008D72CE" w14:paraId="361E2FC6" w14:textId="77777777" w:rsidTr="005E48ED">
        <w:tc>
          <w:tcPr>
            <w:tcW w:w="1043" w:type="dxa"/>
            <w:tcBorders>
              <w:top w:val="nil"/>
              <w:left w:val="nil"/>
              <w:bottom w:val="nil"/>
              <w:right w:val="nil"/>
            </w:tcBorders>
            <w:vAlign w:val="bottom"/>
            <w:hideMark/>
          </w:tcPr>
          <w:p w14:paraId="6A9D518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502.12</w:t>
            </w:r>
          </w:p>
        </w:tc>
        <w:tc>
          <w:tcPr>
            <w:tcW w:w="8313" w:type="dxa"/>
            <w:tcBorders>
              <w:top w:val="nil"/>
              <w:left w:val="nil"/>
              <w:bottom w:val="nil"/>
              <w:right w:val="nil"/>
            </w:tcBorders>
            <w:vAlign w:val="bottom"/>
            <w:hideMark/>
          </w:tcPr>
          <w:p w14:paraId="304DDCD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Принятые денежные обязательства на текущий финансовый год</w:t>
            </w:r>
          </w:p>
        </w:tc>
      </w:tr>
      <w:tr w:rsidR="008D72CE" w:rsidRPr="008D72CE" w14:paraId="0ADA982C" w14:textId="77777777" w:rsidTr="005E48ED">
        <w:tc>
          <w:tcPr>
            <w:tcW w:w="1043" w:type="dxa"/>
            <w:tcBorders>
              <w:top w:val="nil"/>
              <w:left w:val="nil"/>
              <w:bottom w:val="nil"/>
              <w:right w:val="nil"/>
            </w:tcBorders>
            <w:vAlign w:val="bottom"/>
            <w:hideMark/>
          </w:tcPr>
          <w:p w14:paraId="3F1B889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502.17</w:t>
            </w:r>
          </w:p>
        </w:tc>
        <w:tc>
          <w:tcPr>
            <w:tcW w:w="8313" w:type="dxa"/>
            <w:tcBorders>
              <w:top w:val="nil"/>
              <w:left w:val="nil"/>
              <w:bottom w:val="nil"/>
              <w:right w:val="nil"/>
            </w:tcBorders>
            <w:vAlign w:val="bottom"/>
            <w:hideMark/>
          </w:tcPr>
          <w:p w14:paraId="1E53AB2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Принимаемые обязательства на текущий финансовый год</w:t>
            </w:r>
          </w:p>
        </w:tc>
      </w:tr>
      <w:tr w:rsidR="008D72CE" w:rsidRPr="008D72CE" w14:paraId="52B69BAB" w14:textId="77777777" w:rsidTr="005E48ED">
        <w:tc>
          <w:tcPr>
            <w:tcW w:w="1043" w:type="dxa"/>
            <w:tcBorders>
              <w:top w:val="nil"/>
              <w:left w:val="nil"/>
              <w:bottom w:val="nil"/>
              <w:right w:val="nil"/>
            </w:tcBorders>
            <w:vAlign w:val="bottom"/>
            <w:hideMark/>
          </w:tcPr>
          <w:p w14:paraId="7F0C73A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502.20</w:t>
            </w:r>
          </w:p>
        </w:tc>
        <w:tc>
          <w:tcPr>
            <w:tcW w:w="8313" w:type="dxa"/>
            <w:tcBorders>
              <w:top w:val="nil"/>
              <w:left w:val="nil"/>
              <w:bottom w:val="nil"/>
              <w:right w:val="nil"/>
            </w:tcBorders>
            <w:vAlign w:val="bottom"/>
            <w:hideMark/>
          </w:tcPr>
          <w:p w14:paraId="1BBD92D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Обязательства первого года, следующего за текущим (очередного финансового года)</w:t>
            </w:r>
          </w:p>
        </w:tc>
      </w:tr>
      <w:tr w:rsidR="008D72CE" w:rsidRPr="008D72CE" w14:paraId="53B37C31" w14:textId="77777777" w:rsidTr="005E48ED">
        <w:tc>
          <w:tcPr>
            <w:tcW w:w="1043" w:type="dxa"/>
            <w:tcBorders>
              <w:top w:val="nil"/>
              <w:left w:val="nil"/>
              <w:bottom w:val="nil"/>
              <w:right w:val="nil"/>
            </w:tcBorders>
            <w:vAlign w:val="bottom"/>
            <w:hideMark/>
          </w:tcPr>
          <w:p w14:paraId="427EC1F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502.21</w:t>
            </w:r>
          </w:p>
        </w:tc>
        <w:tc>
          <w:tcPr>
            <w:tcW w:w="8313" w:type="dxa"/>
            <w:tcBorders>
              <w:top w:val="nil"/>
              <w:left w:val="nil"/>
              <w:bottom w:val="nil"/>
              <w:right w:val="nil"/>
            </w:tcBorders>
            <w:vAlign w:val="bottom"/>
            <w:hideMark/>
          </w:tcPr>
          <w:p w14:paraId="13E5031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Принятые обязательства на первый год, следующий за текущим (на очередной финансовый год)</w:t>
            </w:r>
          </w:p>
        </w:tc>
      </w:tr>
      <w:tr w:rsidR="008D72CE" w:rsidRPr="008D72CE" w14:paraId="485E5A73" w14:textId="77777777" w:rsidTr="005E48ED">
        <w:tc>
          <w:tcPr>
            <w:tcW w:w="1043" w:type="dxa"/>
            <w:tcBorders>
              <w:top w:val="nil"/>
              <w:left w:val="nil"/>
              <w:bottom w:val="nil"/>
              <w:right w:val="nil"/>
            </w:tcBorders>
            <w:vAlign w:val="bottom"/>
            <w:hideMark/>
          </w:tcPr>
          <w:p w14:paraId="27B0358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502.30</w:t>
            </w:r>
          </w:p>
        </w:tc>
        <w:tc>
          <w:tcPr>
            <w:tcW w:w="8313" w:type="dxa"/>
            <w:tcBorders>
              <w:top w:val="nil"/>
              <w:left w:val="nil"/>
              <w:bottom w:val="nil"/>
              <w:right w:val="nil"/>
            </w:tcBorders>
            <w:vAlign w:val="bottom"/>
            <w:hideMark/>
          </w:tcPr>
          <w:p w14:paraId="2E031C3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Обязательства второго года, следующего за текущим (первого года, следующего за очередным)</w:t>
            </w:r>
          </w:p>
        </w:tc>
      </w:tr>
      <w:tr w:rsidR="008D72CE" w:rsidRPr="008D72CE" w14:paraId="071D3BF1" w14:textId="77777777" w:rsidTr="005E48ED">
        <w:tc>
          <w:tcPr>
            <w:tcW w:w="1043" w:type="dxa"/>
            <w:tcBorders>
              <w:top w:val="nil"/>
              <w:left w:val="nil"/>
              <w:bottom w:val="nil"/>
              <w:right w:val="nil"/>
            </w:tcBorders>
            <w:vAlign w:val="bottom"/>
            <w:hideMark/>
          </w:tcPr>
          <w:p w14:paraId="66C0B9E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502.31</w:t>
            </w:r>
          </w:p>
        </w:tc>
        <w:tc>
          <w:tcPr>
            <w:tcW w:w="8313" w:type="dxa"/>
            <w:tcBorders>
              <w:top w:val="nil"/>
              <w:left w:val="nil"/>
              <w:bottom w:val="nil"/>
              <w:right w:val="nil"/>
            </w:tcBorders>
            <w:vAlign w:val="bottom"/>
            <w:hideMark/>
          </w:tcPr>
          <w:p w14:paraId="0AA8C1B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Принятые обязательства на второй год, следующий за текущим (на первый год, следующий за очередным)</w:t>
            </w:r>
          </w:p>
        </w:tc>
      </w:tr>
      <w:tr w:rsidR="008D72CE" w:rsidRPr="008D72CE" w14:paraId="1AB6F667" w14:textId="77777777" w:rsidTr="005E48ED">
        <w:tc>
          <w:tcPr>
            <w:tcW w:w="1043" w:type="dxa"/>
            <w:tcBorders>
              <w:top w:val="nil"/>
              <w:left w:val="nil"/>
              <w:bottom w:val="nil"/>
              <w:right w:val="nil"/>
            </w:tcBorders>
            <w:vAlign w:val="bottom"/>
            <w:hideMark/>
          </w:tcPr>
          <w:p w14:paraId="07913C9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502.90</w:t>
            </w:r>
          </w:p>
        </w:tc>
        <w:tc>
          <w:tcPr>
            <w:tcW w:w="8313" w:type="dxa"/>
            <w:tcBorders>
              <w:top w:val="nil"/>
              <w:left w:val="nil"/>
              <w:bottom w:val="nil"/>
              <w:right w:val="nil"/>
            </w:tcBorders>
            <w:vAlign w:val="bottom"/>
            <w:hideMark/>
          </w:tcPr>
          <w:p w14:paraId="69CDE42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Обязательства на иные очередные годы (за пределами планового периода)</w:t>
            </w:r>
          </w:p>
        </w:tc>
      </w:tr>
      <w:tr w:rsidR="008D72CE" w:rsidRPr="008D72CE" w14:paraId="533B59DD" w14:textId="77777777" w:rsidTr="005E48ED">
        <w:tc>
          <w:tcPr>
            <w:tcW w:w="1043" w:type="dxa"/>
            <w:tcBorders>
              <w:top w:val="nil"/>
              <w:left w:val="nil"/>
              <w:bottom w:val="nil"/>
              <w:right w:val="nil"/>
            </w:tcBorders>
            <w:vAlign w:val="bottom"/>
            <w:hideMark/>
          </w:tcPr>
          <w:p w14:paraId="78178A6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502.99</w:t>
            </w:r>
          </w:p>
        </w:tc>
        <w:tc>
          <w:tcPr>
            <w:tcW w:w="8313" w:type="dxa"/>
            <w:tcBorders>
              <w:top w:val="nil"/>
              <w:left w:val="nil"/>
              <w:bottom w:val="nil"/>
              <w:right w:val="nil"/>
            </w:tcBorders>
            <w:vAlign w:val="bottom"/>
            <w:hideMark/>
          </w:tcPr>
          <w:p w14:paraId="3A25B27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Отложенные обязательства на иные очередные годы (за пределами планового периода)</w:t>
            </w:r>
          </w:p>
        </w:tc>
      </w:tr>
      <w:tr w:rsidR="008D72CE" w:rsidRPr="008D72CE" w14:paraId="7C73F653" w14:textId="77777777" w:rsidTr="005E48ED">
        <w:tc>
          <w:tcPr>
            <w:tcW w:w="1043" w:type="dxa"/>
            <w:tcBorders>
              <w:top w:val="nil"/>
              <w:left w:val="nil"/>
              <w:bottom w:val="nil"/>
              <w:right w:val="nil"/>
            </w:tcBorders>
            <w:vAlign w:val="bottom"/>
            <w:hideMark/>
          </w:tcPr>
          <w:p w14:paraId="26F351B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503.00</w:t>
            </w:r>
          </w:p>
        </w:tc>
        <w:tc>
          <w:tcPr>
            <w:tcW w:w="8313" w:type="dxa"/>
            <w:tcBorders>
              <w:top w:val="nil"/>
              <w:left w:val="nil"/>
              <w:bottom w:val="nil"/>
              <w:right w:val="nil"/>
            </w:tcBorders>
            <w:vAlign w:val="bottom"/>
            <w:hideMark/>
          </w:tcPr>
          <w:p w14:paraId="5F91EE6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Бюджетные ассигнования</w:t>
            </w:r>
          </w:p>
        </w:tc>
      </w:tr>
      <w:tr w:rsidR="008D72CE" w:rsidRPr="008D72CE" w14:paraId="655EACCB" w14:textId="77777777" w:rsidTr="005E48ED">
        <w:tc>
          <w:tcPr>
            <w:tcW w:w="1043" w:type="dxa"/>
            <w:tcBorders>
              <w:top w:val="nil"/>
              <w:left w:val="nil"/>
              <w:bottom w:val="nil"/>
              <w:right w:val="nil"/>
            </w:tcBorders>
            <w:vAlign w:val="bottom"/>
            <w:hideMark/>
          </w:tcPr>
          <w:p w14:paraId="07BDD99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503.10</w:t>
            </w:r>
          </w:p>
        </w:tc>
        <w:tc>
          <w:tcPr>
            <w:tcW w:w="8313" w:type="dxa"/>
            <w:tcBorders>
              <w:top w:val="nil"/>
              <w:left w:val="nil"/>
              <w:bottom w:val="nil"/>
              <w:right w:val="nil"/>
            </w:tcBorders>
            <w:vAlign w:val="bottom"/>
            <w:hideMark/>
          </w:tcPr>
          <w:p w14:paraId="1951776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Бюджетные ассигнования текущего финансового года</w:t>
            </w:r>
          </w:p>
        </w:tc>
      </w:tr>
      <w:tr w:rsidR="008D72CE" w:rsidRPr="008D72CE" w14:paraId="3B04DEBC" w14:textId="77777777" w:rsidTr="005E48ED">
        <w:tc>
          <w:tcPr>
            <w:tcW w:w="1043" w:type="dxa"/>
            <w:tcBorders>
              <w:top w:val="nil"/>
              <w:left w:val="nil"/>
              <w:bottom w:val="nil"/>
              <w:right w:val="nil"/>
            </w:tcBorders>
            <w:vAlign w:val="bottom"/>
            <w:hideMark/>
          </w:tcPr>
          <w:p w14:paraId="7C17C3A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503.13</w:t>
            </w:r>
          </w:p>
        </w:tc>
        <w:tc>
          <w:tcPr>
            <w:tcW w:w="8313" w:type="dxa"/>
            <w:tcBorders>
              <w:top w:val="nil"/>
              <w:left w:val="nil"/>
              <w:bottom w:val="nil"/>
              <w:right w:val="nil"/>
            </w:tcBorders>
            <w:vAlign w:val="bottom"/>
            <w:hideMark/>
          </w:tcPr>
          <w:p w14:paraId="36BAE58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Бюджетные ассигнования получателей бюджетных средств и администраторов выплат по источникам</w:t>
            </w:r>
          </w:p>
        </w:tc>
      </w:tr>
      <w:tr w:rsidR="008D72CE" w:rsidRPr="008D72CE" w14:paraId="4D4046A8" w14:textId="77777777" w:rsidTr="005E48ED">
        <w:tc>
          <w:tcPr>
            <w:tcW w:w="1043" w:type="dxa"/>
            <w:tcBorders>
              <w:top w:val="nil"/>
              <w:left w:val="nil"/>
              <w:bottom w:val="nil"/>
              <w:right w:val="nil"/>
            </w:tcBorders>
            <w:vAlign w:val="bottom"/>
            <w:hideMark/>
          </w:tcPr>
          <w:p w14:paraId="44E1B8F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503.15</w:t>
            </w:r>
          </w:p>
        </w:tc>
        <w:tc>
          <w:tcPr>
            <w:tcW w:w="8313" w:type="dxa"/>
            <w:tcBorders>
              <w:top w:val="nil"/>
              <w:left w:val="nil"/>
              <w:bottom w:val="nil"/>
              <w:right w:val="nil"/>
            </w:tcBorders>
            <w:vAlign w:val="bottom"/>
            <w:hideMark/>
          </w:tcPr>
          <w:p w14:paraId="2281164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Полученные бюджетные ассигнования</w:t>
            </w:r>
          </w:p>
        </w:tc>
      </w:tr>
      <w:tr w:rsidR="008D72CE" w:rsidRPr="008D72CE" w14:paraId="1BCAB669" w14:textId="77777777" w:rsidTr="005E48ED">
        <w:tc>
          <w:tcPr>
            <w:tcW w:w="1043" w:type="dxa"/>
            <w:tcBorders>
              <w:top w:val="nil"/>
              <w:left w:val="nil"/>
              <w:bottom w:val="nil"/>
              <w:right w:val="nil"/>
            </w:tcBorders>
            <w:vAlign w:val="bottom"/>
            <w:hideMark/>
          </w:tcPr>
          <w:p w14:paraId="35E382F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503.20</w:t>
            </w:r>
          </w:p>
        </w:tc>
        <w:tc>
          <w:tcPr>
            <w:tcW w:w="8313" w:type="dxa"/>
            <w:tcBorders>
              <w:top w:val="nil"/>
              <w:left w:val="nil"/>
              <w:bottom w:val="nil"/>
              <w:right w:val="nil"/>
            </w:tcBorders>
            <w:vAlign w:val="bottom"/>
            <w:hideMark/>
          </w:tcPr>
          <w:p w14:paraId="7423C85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Бюджетные ассигнования первого года, следующего за текущим (очередного финансового года)</w:t>
            </w:r>
          </w:p>
        </w:tc>
      </w:tr>
      <w:tr w:rsidR="008D72CE" w:rsidRPr="008D72CE" w14:paraId="72B477C1" w14:textId="77777777" w:rsidTr="005E48ED">
        <w:tc>
          <w:tcPr>
            <w:tcW w:w="1043" w:type="dxa"/>
            <w:tcBorders>
              <w:top w:val="nil"/>
              <w:left w:val="nil"/>
              <w:bottom w:val="nil"/>
              <w:right w:val="nil"/>
            </w:tcBorders>
            <w:vAlign w:val="bottom"/>
            <w:hideMark/>
          </w:tcPr>
          <w:p w14:paraId="4AC4A22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503.23</w:t>
            </w:r>
          </w:p>
        </w:tc>
        <w:tc>
          <w:tcPr>
            <w:tcW w:w="8313" w:type="dxa"/>
            <w:tcBorders>
              <w:top w:val="nil"/>
              <w:left w:val="nil"/>
              <w:bottom w:val="nil"/>
              <w:right w:val="nil"/>
            </w:tcBorders>
            <w:vAlign w:val="bottom"/>
            <w:hideMark/>
          </w:tcPr>
          <w:p w14:paraId="748D7AF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Бюджетные ассигнования получателей бюджетных средств и администраторов выплат по источникам</w:t>
            </w:r>
          </w:p>
        </w:tc>
      </w:tr>
      <w:tr w:rsidR="008D72CE" w:rsidRPr="008D72CE" w14:paraId="7A22BB54" w14:textId="77777777" w:rsidTr="005E48ED">
        <w:tc>
          <w:tcPr>
            <w:tcW w:w="1043" w:type="dxa"/>
            <w:tcBorders>
              <w:top w:val="nil"/>
              <w:left w:val="nil"/>
              <w:bottom w:val="nil"/>
              <w:right w:val="nil"/>
            </w:tcBorders>
            <w:vAlign w:val="bottom"/>
            <w:hideMark/>
          </w:tcPr>
          <w:p w14:paraId="10630F5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503.25</w:t>
            </w:r>
          </w:p>
        </w:tc>
        <w:tc>
          <w:tcPr>
            <w:tcW w:w="8313" w:type="dxa"/>
            <w:tcBorders>
              <w:top w:val="nil"/>
              <w:left w:val="nil"/>
              <w:bottom w:val="nil"/>
              <w:right w:val="nil"/>
            </w:tcBorders>
            <w:vAlign w:val="bottom"/>
            <w:hideMark/>
          </w:tcPr>
          <w:p w14:paraId="4350498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Полученные бюджетные ассигнования</w:t>
            </w:r>
          </w:p>
        </w:tc>
      </w:tr>
      <w:tr w:rsidR="008D72CE" w:rsidRPr="008D72CE" w14:paraId="2AE4EC2C" w14:textId="77777777" w:rsidTr="005E48ED">
        <w:tc>
          <w:tcPr>
            <w:tcW w:w="1043" w:type="dxa"/>
            <w:tcBorders>
              <w:top w:val="nil"/>
              <w:left w:val="nil"/>
              <w:bottom w:val="nil"/>
              <w:right w:val="nil"/>
            </w:tcBorders>
            <w:vAlign w:val="bottom"/>
            <w:hideMark/>
          </w:tcPr>
          <w:p w14:paraId="2179713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503.30</w:t>
            </w:r>
          </w:p>
        </w:tc>
        <w:tc>
          <w:tcPr>
            <w:tcW w:w="8313" w:type="dxa"/>
            <w:tcBorders>
              <w:top w:val="nil"/>
              <w:left w:val="nil"/>
              <w:bottom w:val="nil"/>
              <w:right w:val="nil"/>
            </w:tcBorders>
            <w:vAlign w:val="bottom"/>
            <w:hideMark/>
          </w:tcPr>
          <w:p w14:paraId="4AF8190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Бюджетные ассигнования второго года, следующего за текущим (первого года, следующего за очередным)</w:t>
            </w:r>
          </w:p>
        </w:tc>
      </w:tr>
      <w:tr w:rsidR="008D72CE" w:rsidRPr="008D72CE" w14:paraId="3D4D1B5A" w14:textId="77777777" w:rsidTr="005E48ED">
        <w:tc>
          <w:tcPr>
            <w:tcW w:w="1043" w:type="dxa"/>
            <w:tcBorders>
              <w:top w:val="nil"/>
              <w:left w:val="nil"/>
              <w:bottom w:val="nil"/>
              <w:right w:val="nil"/>
            </w:tcBorders>
            <w:vAlign w:val="bottom"/>
            <w:hideMark/>
          </w:tcPr>
          <w:p w14:paraId="2B452A8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503.33</w:t>
            </w:r>
          </w:p>
        </w:tc>
        <w:tc>
          <w:tcPr>
            <w:tcW w:w="8313" w:type="dxa"/>
            <w:tcBorders>
              <w:top w:val="nil"/>
              <w:left w:val="nil"/>
              <w:bottom w:val="nil"/>
              <w:right w:val="nil"/>
            </w:tcBorders>
            <w:vAlign w:val="bottom"/>
            <w:hideMark/>
          </w:tcPr>
          <w:p w14:paraId="177D4F0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Бюджетные ассигнования получателей бюджетных средств и администраторов выплат по источникам</w:t>
            </w:r>
          </w:p>
        </w:tc>
      </w:tr>
      <w:tr w:rsidR="008D72CE" w:rsidRPr="008D72CE" w14:paraId="00E4D577" w14:textId="77777777" w:rsidTr="005E48ED">
        <w:tc>
          <w:tcPr>
            <w:tcW w:w="1043" w:type="dxa"/>
            <w:tcBorders>
              <w:top w:val="nil"/>
              <w:left w:val="nil"/>
              <w:bottom w:val="nil"/>
              <w:right w:val="nil"/>
            </w:tcBorders>
            <w:vAlign w:val="bottom"/>
            <w:hideMark/>
          </w:tcPr>
          <w:p w14:paraId="521F2FC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503.35</w:t>
            </w:r>
          </w:p>
        </w:tc>
        <w:tc>
          <w:tcPr>
            <w:tcW w:w="8313" w:type="dxa"/>
            <w:tcBorders>
              <w:top w:val="nil"/>
              <w:left w:val="nil"/>
              <w:bottom w:val="nil"/>
              <w:right w:val="nil"/>
            </w:tcBorders>
            <w:vAlign w:val="bottom"/>
            <w:hideMark/>
          </w:tcPr>
          <w:p w14:paraId="117998B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Полученные бюджетные ассигнования</w:t>
            </w:r>
          </w:p>
        </w:tc>
      </w:tr>
      <w:tr w:rsidR="008D72CE" w:rsidRPr="008D72CE" w14:paraId="4E9A2A7C" w14:textId="77777777" w:rsidTr="005E48ED">
        <w:tc>
          <w:tcPr>
            <w:tcW w:w="1043" w:type="dxa"/>
            <w:tcBorders>
              <w:top w:val="nil"/>
              <w:left w:val="nil"/>
              <w:bottom w:val="nil"/>
              <w:right w:val="nil"/>
            </w:tcBorders>
            <w:vAlign w:val="bottom"/>
            <w:hideMark/>
          </w:tcPr>
          <w:p w14:paraId="65DDEB0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504.00</w:t>
            </w:r>
          </w:p>
        </w:tc>
        <w:tc>
          <w:tcPr>
            <w:tcW w:w="8313" w:type="dxa"/>
            <w:tcBorders>
              <w:top w:val="nil"/>
              <w:left w:val="nil"/>
              <w:bottom w:val="nil"/>
              <w:right w:val="nil"/>
            </w:tcBorders>
            <w:vAlign w:val="bottom"/>
            <w:hideMark/>
          </w:tcPr>
          <w:p w14:paraId="0D8F541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Сметные (плановые, прогнозные) назначения</w:t>
            </w:r>
          </w:p>
        </w:tc>
      </w:tr>
      <w:tr w:rsidR="008D72CE" w:rsidRPr="008D72CE" w14:paraId="0140E0EA" w14:textId="77777777" w:rsidTr="005E48ED">
        <w:tc>
          <w:tcPr>
            <w:tcW w:w="1043" w:type="dxa"/>
            <w:tcBorders>
              <w:top w:val="nil"/>
              <w:left w:val="nil"/>
              <w:bottom w:val="nil"/>
              <w:right w:val="nil"/>
            </w:tcBorders>
            <w:vAlign w:val="bottom"/>
            <w:hideMark/>
          </w:tcPr>
          <w:p w14:paraId="0B5CA40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504.10</w:t>
            </w:r>
          </w:p>
        </w:tc>
        <w:tc>
          <w:tcPr>
            <w:tcW w:w="8313" w:type="dxa"/>
            <w:tcBorders>
              <w:top w:val="nil"/>
              <w:left w:val="nil"/>
              <w:bottom w:val="nil"/>
              <w:right w:val="nil"/>
            </w:tcBorders>
            <w:vAlign w:val="bottom"/>
            <w:hideMark/>
          </w:tcPr>
          <w:p w14:paraId="7C0C5C6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Сметные (плановые, прогнозные) назначения текущего финансового года</w:t>
            </w:r>
          </w:p>
        </w:tc>
      </w:tr>
      <w:tr w:rsidR="008D72CE" w:rsidRPr="008D72CE" w14:paraId="1AEDECA5" w14:textId="77777777" w:rsidTr="005E48ED">
        <w:tc>
          <w:tcPr>
            <w:tcW w:w="1043" w:type="dxa"/>
            <w:tcBorders>
              <w:top w:val="nil"/>
              <w:left w:val="nil"/>
              <w:bottom w:val="nil"/>
              <w:right w:val="nil"/>
            </w:tcBorders>
            <w:vAlign w:val="bottom"/>
            <w:hideMark/>
          </w:tcPr>
          <w:p w14:paraId="3101253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504.11</w:t>
            </w:r>
          </w:p>
        </w:tc>
        <w:tc>
          <w:tcPr>
            <w:tcW w:w="8313" w:type="dxa"/>
            <w:tcBorders>
              <w:top w:val="nil"/>
              <w:left w:val="nil"/>
              <w:bottom w:val="nil"/>
              <w:right w:val="nil"/>
            </w:tcBorders>
            <w:vAlign w:val="bottom"/>
            <w:hideMark/>
          </w:tcPr>
          <w:p w14:paraId="13FE396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Сметные (плановые, прогнозные) назначения по доходам (поступлениям)</w:t>
            </w:r>
          </w:p>
        </w:tc>
      </w:tr>
      <w:tr w:rsidR="008D72CE" w:rsidRPr="008D72CE" w14:paraId="68BE7FFD" w14:textId="77777777" w:rsidTr="005E48ED">
        <w:tc>
          <w:tcPr>
            <w:tcW w:w="1043" w:type="dxa"/>
            <w:tcBorders>
              <w:top w:val="nil"/>
              <w:left w:val="nil"/>
              <w:bottom w:val="nil"/>
              <w:right w:val="nil"/>
            </w:tcBorders>
            <w:vAlign w:val="bottom"/>
            <w:hideMark/>
          </w:tcPr>
          <w:p w14:paraId="349C303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504.20</w:t>
            </w:r>
          </w:p>
        </w:tc>
        <w:tc>
          <w:tcPr>
            <w:tcW w:w="8313" w:type="dxa"/>
            <w:tcBorders>
              <w:top w:val="nil"/>
              <w:left w:val="nil"/>
              <w:bottom w:val="nil"/>
              <w:right w:val="nil"/>
            </w:tcBorders>
            <w:vAlign w:val="bottom"/>
            <w:hideMark/>
          </w:tcPr>
          <w:p w14:paraId="66F1E3D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Сметные (плановые, прогнозные) назначения очередного финансового года</w:t>
            </w:r>
          </w:p>
        </w:tc>
      </w:tr>
      <w:tr w:rsidR="008D72CE" w:rsidRPr="008D72CE" w14:paraId="73165339" w14:textId="77777777" w:rsidTr="005E48ED">
        <w:tc>
          <w:tcPr>
            <w:tcW w:w="1043" w:type="dxa"/>
            <w:tcBorders>
              <w:top w:val="nil"/>
              <w:left w:val="nil"/>
              <w:bottom w:val="nil"/>
              <w:right w:val="nil"/>
            </w:tcBorders>
            <w:vAlign w:val="bottom"/>
            <w:hideMark/>
          </w:tcPr>
          <w:p w14:paraId="6F40FD0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504.21</w:t>
            </w:r>
          </w:p>
        </w:tc>
        <w:tc>
          <w:tcPr>
            <w:tcW w:w="8313" w:type="dxa"/>
            <w:tcBorders>
              <w:top w:val="nil"/>
              <w:left w:val="nil"/>
              <w:bottom w:val="nil"/>
              <w:right w:val="nil"/>
            </w:tcBorders>
            <w:vAlign w:val="bottom"/>
            <w:hideMark/>
          </w:tcPr>
          <w:p w14:paraId="2B36DF0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Сметные (плановые, прогнозные) назначения по доходам (поступлениям)</w:t>
            </w:r>
          </w:p>
        </w:tc>
      </w:tr>
      <w:tr w:rsidR="008D72CE" w:rsidRPr="008D72CE" w14:paraId="1E5C43EA" w14:textId="77777777" w:rsidTr="005E48ED">
        <w:tc>
          <w:tcPr>
            <w:tcW w:w="1043" w:type="dxa"/>
            <w:tcBorders>
              <w:top w:val="nil"/>
              <w:left w:val="nil"/>
              <w:bottom w:val="nil"/>
              <w:right w:val="nil"/>
            </w:tcBorders>
            <w:vAlign w:val="bottom"/>
            <w:hideMark/>
          </w:tcPr>
          <w:p w14:paraId="3A83A97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504.30</w:t>
            </w:r>
          </w:p>
        </w:tc>
        <w:tc>
          <w:tcPr>
            <w:tcW w:w="8313" w:type="dxa"/>
            <w:tcBorders>
              <w:top w:val="nil"/>
              <w:left w:val="nil"/>
              <w:bottom w:val="nil"/>
              <w:right w:val="nil"/>
            </w:tcBorders>
            <w:vAlign w:val="bottom"/>
            <w:hideMark/>
          </w:tcPr>
          <w:p w14:paraId="6808381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Сметные (плановые, прогнозные) назначения на второй год, следующий за текущим (первый год, следующий за очередным)</w:t>
            </w:r>
          </w:p>
        </w:tc>
      </w:tr>
      <w:tr w:rsidR="008D72CE" w:rsidRPr="008D72CE" w14:paraId="6D6AEC05" w14:textId="77777777" w:rsidTr="005E48ED">
        <w:tc>
          <w:tcPr>
            <w:tcW w:w="1043" w:type="dxa"/>
            <w:tcBorders>
              <w:top w:val="nil"/>
              <w:left w:val="nil"/>
              <w:bottom w:val="nil"/>
              <w:right w:val="nil"/>
            </w:tcBorders>
            <w:vAlign w:val="bottom"/>
            <w:hideMark/>
          </w:tcPr>
          <w:p w14:paraId="54A62A0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504.31</w:t>
            </w:r>
          </w:p>
        </w:tc>
        <w:tc>
          <w:tcPr>
            <w:tcW w:w="8313" w:type="dxa"/>
            <w:tcBorders>
              <w:top w:val="nil"/>
              <w:left w:val="nil"/>
              <w:bottom w:val="nil"/>
              <w:right w:val="nil"/>
            </w:tcBorders>
            <w:vAlign w:val="bottom"/>
            <w:hideMark/>
          </w:tcPr>
          <w:p w14:paraId="05A6DCA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Сметные (плановые, прогнозные) назначения по доходам (поступлениям)</w:t>
            </w:r>
          </w:p>
        </w:tc>
      </w:tr>
      <w:tr w:rsidR="008D72CE" w:rsidRPr="008D72CE" w14:paraId="3F1EEA65" w14:textId="77777777" w:rsidTr="005E48ED">
        <w:tc>
          <w:tcPr>
            <w:tcW w:w="1043" w:type="dxa"/>
            <w:tcBorders>
              <w:top w:val="nil"/>
              <w:left w:val="nil"/>
              <w:bottom w:val="nil"/>
              <w:right w:val="nil"/>
            </w:tcBorders>
            <w:vAlign w:val="bottom"/>
            <w:hideMark/>
          </w:tcPr>
          <w:p w14:paraId="39ED6C5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507.00</w:t>
            </w:r>
          </w:p>
        </w:tc>
        <w:tc>
          <w:tcPr>
            <w:tcW w:w="8313" w:type="dxa"/>
            <w:tcBorders>
              <w:top w:val="nil"/>
              <w:left w:val="nil"/>
              <w:bottom w:val="nil"/>
              <w:right w:val="nil"/>
            </w:tcBorders>
            <w:vAlign w:val="bottom"/>
            <w:hideMark/>
          </w:tcPr>
          <w:p w14:paraId="6462D8A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Утвержденный объем финансового обеспечения</w:t>
            </w:r>
          </w:p>
        </w:tc>
      </w:tr>
      <w:tr w:rsidR="008D72CE" w:rsidRPr="008D72CE" w14:paraId="677680EC" w14:textId="77777777" w:rsidTr="005E48ED">
        <w:tc>
          <w:tcPr>
            <w:tcW w:w="1043" w:type="dxa"/>
            <w:tcBorders>
              <w:top w:val="nil"/>
              <w:left w:val="nil"/>
              <w:bottom w:val="nil"/>
              <w:right w:val="nil"/>
            </w:tcBorders>
            <w:vAlign w:val="bottom"/>
            <w:hideMark/>
          </w:tcPr>
          <w:p w14:paraId="2012E91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507.10</w:t>
            </w:r>
          </w:p>
        </w:tc>
        <w:tc>
          <w:tcPr>
            <w:tcW w:w="8313" w:type="dxa"/>
            <w:tcBorders>
              <w:top w:val="nil"/>
              <w:left w:val="nil"/>
              <w:bottom w:val="nil"/>
              <w:right w:val="nil"/>
            </w:tcBorders>
            <w:vAlign w:val="bottom"/>
            <w:hideMark/>
          </w:tcPr>
          <w:p w14:paraId="10855E1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Утвержденный объем финансового обеспечения на текущий финансовый год</w:t>
            </w:r>
          </w:p>
        </w:tc>
      </w:tr>
      <w:tr w:rsidR="008D72CE" w:rsidRPr="008D72CE" w14:paraId="280EB9AC" w14:textId="77777777" w:rsidTr="005E48ED">
        <w:tc>
          <w:tcPr>
            <w:tcW w:w="1043" w:type="dxa"/>
            <w:tcBorders>
              <w:top w:val="nil"/>
              <w:left w:val="nil"/>
              <w:bottom w:val="nil"/>
              <w:right w:val="nil"/>
            </w:tcBorders>
            <w:vAlign w:val="bottom"/>
            <w:hideMark/>
          </w:tcPr>
          <w:p w14:paraId="483CDA4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507.20</w:t>
            </w:r>
          </w:p>
        </w:tc>
        <w:tc>
          <w:tcPr>
            <w:tcW w:w="8313" w:type="dxa"/>
            <w:tcBorders>
              <w:top w:val="nil"/>
              <w:left w:val="nil"/>
              <w:bottom w:val="nil"/>
              <w:right w:val="nil"/>
            </w:tcBorders>
            <w:vAlign w:val="bottom"/>
            <w:hideMark/>
          </w:tcPr>
          <w:p w14:paraId="618E383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Утвержденный объем финансового обеспечения на очередной финансовый год</w:t>
            </w:r>
          </w:p>
        </w:tc>
      </w:tr>
      <w:tr w:rsidR="008D72CE" w:rsidRPr="008D72CE" w14:paraId="5E3EDDC6" w14:textId="77777777" w:rsidTr="005E48ED">
        <w:tc>
          <w:tcPr>
            <w:tcW w:w="1043" w:type="dxa"/>
            <w:tcBorders>
              <w:top w:val="nil"/>
              <w:left w:val="nil"/>
              <w:bottom w:val="nil"/>
              <w:right w:val="nil"/>
            </w:tcBorders>
            <w:vAlign w:val="bottom"/>
            <w:hideMark/>
          </w:tcPr>
          <w:p w14:paraId="57F5B75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507.30</w:t>
            </w:r>
          </w:p>
        </w:tc>
        <w:tc>
          <w:tcPr>
            <w:tcW w:w="8313" w:type="dxa"/>
            <w:tcBorders>
              <w:top w:val="nil"/>
              <w:left w:val="nil"/>
              <w:bottom w:val="nil"/>
              <w:right w:val="nil"/>
            </w:tcBorders>
            <w:vAlign w:val="bottom"/>
            <w:hideMark/>
          </w:tcPr>
          <w:p w14:paraId="0887D68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Утвержденный объем финансового обеспечения на второй год, следующий за текущим (на первый, следующий за очередным)</w:t>
            </w:r>
          </w:p>
        </w:tc>
      </w:tr>
    </w:tbl>
    <w:p w14:paraId="2CCEED1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196B58D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463CDC4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Забалансовые счета.</w:t>
      </w:r>
    </w:p>
    <w:p w14:paraId="27DB0F9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Счет </w:t>
      </w:r>
      <w:hyperlink r:id="rId114" w:history="1">
        <w:r w:rsidRPr="008D72CE">
          <w:rPr>
            <w:rFonts w:ascii="Times New Roman" w:eastAsia="Times New Roman" w:hAnsi="Times New Roman" w:cs="Times New Roman"/>
            <w:color w:val="000000" w:themeColor="text1"/>
            <w:sz w:val="28"/>
            <w:szCs w:val="28"/>
            <w:bdr w:val="none" w:sz="0" w:space="0" w:color="auto" w:frame="1"/>
            <w:lang w:eastAsia="ru-RU"/>
          </w:rPr>
          <w:t>01</w:t>
        </w:r>
      </w:hyperlink>
      <w:r w:rsidRPr="008D72CE">
        <w:rPr>
          <w:rFonts w:ascii="Times New Roman" w:eastAsia="Times New Roman" w:hAnsi="Times New Roman" w:cs="Times New Roman"/>
          <w:color w:val="000000" w:themeColor="text1"/>
          <w:sz w:val="28"/>
          <w:szCs w:val="28"/>
          <w:bdr w:val="none" w:sz="0" w:space="0" w:color="auto" w:frame="1"/>
          <w:lang w:eastAsia="ru-RU"/>
        </w:rPr>
        <w:t> «Имущество, полученное в пользование»</w:t>
      </w:r>
    </w:p>
    <w:p w14:paraId="19F118F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Счет 02 «Материальные ценности на хранении»</w:t>
      </w:r>
    </w:p>
    <w:p w14:paraId="5157E67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Счет 09 «Запасные части к транспортным средствам, выданные взамен изношенных»</w:t>
      </w:r>
    </w:p>
    <w:p w14:paraId="3432480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Счет 17 «Поступления денежных средств»</w:t>
      </w:r>
    </w:p>
    <w:p w14:paraId="0802806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Счет 18 «Выбытия денежных средств»</w:t>
      </w:r>
    </w:p>
    <w:p w14:paraId="6305927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Счет 20 «Задолженность, невостребованная кредиторами»</w:t>
      </w:r>
    </w:p>
    <w:p w14:paraId="67CFBF6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Счет 21 «Основные средства в эксплуатации»</w:t>
      </w:r>
    </w:p>
    <w:p w14:paraId="27EEE82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Счет 25 «Имущество, переданное в возмездное пользование (аренду)» </w:t>
      </w:r>
    </w:p>
    <w:p w14:paraId="134BEA52" w14:textId="77777777" w:rsidR="00AF1FD7" w:rsidRPr="008D72CE" w:rsidRDefault="00AF1FD7" w:rsidP="008D72CE">
      <w:pPr>
        <w:spacing w:after="0" w:line="240" w:lineRule="atLeast"/>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Счет 26 «Имущество, переданное в безвозмездное пользование»</w:t>
      </w:r>
    </w:p>
    <w:p w14:paraId="62690555" w14:textId="77777777" w:rsidR="00493171" w:rsidRPr="008D72CE" w:rsidRDefault="00493171" w:rsidP="008D72CE">
      <w:pPr>
        <w:spacing w:after="0" w:line="240" w:lineRule="atLeast"/>
        <w:jc w:val="both"/>
        <w:textAlignment w:val="baseline"/>
        <w:rPr>
          <w:rFonts w:ascii="Arial" w:eastAsia="Times New Roman" w:hAnsi="Arial" w:cs="Arial"/>
          <w:color w:val="000000" w:themeColor="text1"/>
          <w:sz w:val="18"/>
          <w:szCs w:val="18"/>
          <w:lang w:eastAsia="ru-RU"/>
        </w:rPr>
      </w:pPr>
    </w:p>
    <w:p w14:paraId="71FE7AE6" w14:textId="77777777" w:rsidR="00A77941" w:rsidRDefault="00A77941"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4ABDAE68" w14:textId="77777777" w:rsidR="00A77941" w:rsidRDefault="00A77941"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69D8B880" w14:textId="77777777" w:rsidR="00A77941" w:rsidRDefault="00A77941"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3A2AF5D8" w14:textId="77777777" w:rsidR="00AF1FD7" w:rsidRPr="008D72CE" w:rsidRDefault="00AF1FD7"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Приложение 3</w:t>
      </w:r>
    </w:p>
    <w:p w14:paraId="1D26362A" w14:textId="77777777" w:rsidR="00AF1FD7" w:rsidRPr="008D72CE" w:rsidRDefault="00AF1FD7"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к </w:t>
      </w:r>
      <w:r w:rsidR="00D66AE8" w:rsidRPr="008D72CE">
        <w:rPr>
          <w:rFonts w:ascii="Times New Roman" w:eastAsia="Times New Roman" w:hAnsi="Times New Roman" w:cs="Times New Roman"/>
          <w:color w:val="000000" w:themeColor="text1"/>
          <w:sz w:val="28"/>
          <w:szCs w:val="28"/>
          <w:bdr w:val="none" w:sz="0" w:space="0" w:color="auto" w:frame="1"/>
          <w:lang w:eastAsia="ru-RU"/>
        </w:rPr>
        <w:t>постановлению</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p>
    <w:p w14:paraId="5DF8A2CD" w14:textId="77777777" w:rsidR="00493171" w:rsidRPr="008D72CE" w:rsidRDefault="00AF1FD7"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r w:rsidR="00D66AE8" w:rsidRPr="008D72CE">
        <w:rPr>
          <w:rFonts w:ascii="Times New Roman" w:eastAsia="Times New Roman" w:hAnsi="Times New Roman" w:cs="Times New Roman"/>
          <w:color w:val="000000" w:themeColor="text1"/>
          <w:sz w:val="28"/>
          <w:szCs w:val="28"/>
          <w:bdr w:val="none" w:sz="0" w:space="0" w:color="auto" w:frame="1"/>
          <w:lang w:eastAsia="ru-RU"/>
        </w:rPr>
        <w:t>муниципального образования</w:t>
      </w:r>
    </w:p>
    <w:p w14:paraId="268A7F7F" w14:textId="77777777" w:rsidR="00493171" w:rsidRPr="008D72CE" w:rsidRDefault="00D66AE8"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 «Рабочий поселок Исса» </w:t>
      </w:r>
    </w:p>
    <w:p w14:paraId="2A49E9A1" w14:textId="77777777" w:rsidR="00493171" w:rsidRPr="008D72CE" w:rsidRDefault="00D66AE8"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Иссинского района </w:t>
      </w:r>
    </w:p>
    <w:p w14:paraId="70948BB2" w14:textId="77777777" w:rsidR="00AF1FD7" w:rsidRPr="008D72CE" w:rsidRDefault="00D66AE8"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Пензенской области</w:t>
      </w:r>
    </w:p>
    <w:p w14:paraId="0DC00D13" w14:textId="77777777" w:rsidR="00AF1FD7" w:rsidRPr="008D72CE" w:rsidRDefault="00945D3E"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07.06.2023 № 45-п</w:t>
      </w:r>
      <w:r w:rsidR="00AF1FD7" w:rsidRPr="008D72CE">
        <w:rPr>
          <w:rFonts w:ascii="Times New Roman" w:eastAsia="Times New Roman" w:hAnsi="Times New Roman" w:cs="Times New Roman"/>
          <w:color w:val="000000" w:themeColor="text1"/>
          <w:sz w:val="28"/>
          <w:szCs w:val="28"/>
          <w:bdr w:val="none" w:sz="0" w:space="0" w:color="auto" w:frame="1"/>
          <w:lang w:eastAsia="ru-RU"/>
        </w:rPr>
        <w:t> </w:t>
      </w:r>
    </w:p>
    <w:p w14:paraId="1BC24A7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07AFE31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01A8C39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 </w:t>
      </w:r>
    </w:p>
    <w:p w14:paraId="4264AC48" w14:textId="77777777" w:rsidR="00AF1FD7" w:rsidRPr="008D72CE" w:rsidRDefault="00AF1FD7" w:rsidP="008D72CE">
      <w:pPr>
        <w:spacing w:after="0" w:line="240" w:lineRule="atLeast"/>
        <w:jc w:val="center"/>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Перечень неунифицированных форм первичных документов</w:t>
      </w:r>
    </w:p>
    <w:p w14:paraId="2B322EFC" w14:textId="77777777" w:rsidR="00AF1FD7" w:rsidRPr="008D72CE" w:rsidRDefault="00AF1FD7" w:rsidP="008D72CE">
      <w:pPr>
        <w:spacing w:after="0" w:line="240" w:lineRule="atLeast"/>
        <w:jc w:val="center"/>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и регистров учета</w:t>
      </w:r>
    </w:p>
    <w:p w14:paraId="3F413CE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 </w:t>
      </w:r>
    </w:p>
    <w:p w14:paraId="44CA756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 </w:t>
      </w:r>
    </w:p>
    <w:p w14:paraId="2608056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Самостоятельно разработанные формы первичных документов и регистров учета, применяемые в бухгалтерском учете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A84874" w:rsidRPr="008D72CE">
        <w:rPr>
          <w:rFonts w:ascii="Times New Roman" w:eastAsia="Times New Roman" w:hAnsi="Times New Roman" w:cs="Times New Roman"/>
          <w:color w:val="000000" w:themeColor="text1"/>
          <w:sz w:val="28"/>
          <w:szCs w:val="28"/>
          <w:bdr w:val="none" w:sz="0" w:space="0" w:color="auto" w:frame="1"/>
          <w:lang w:eastAsia="ru-RU"/>
        </w:rPr>
        <w:t>муниципального образования «Рабочий поселок Исса» Иссинского района Пензенской области</w:t>
      </w:r>
      <w:r w:rsidRPr="008D72CE">
        <w:rPr>
          <w:rFonts w:ascii="Times New Roman" w:eastAsia="Times New Roman" w:hAnsi="Times New Roman" w:cs="Times New Roman"/>
          <w:color w:val="000000" w:themeColor="text1"/>
          <w:sz w:val="28"/>
          <w:szCs w:val="28"/>
          <w:bdr w:val="none" w:sz="0" w:space="0" w:color="auto" w:frame="1"/>
          <w:lang w:eastAsia="ru-RU"/>
        </w:rPr>
        <w:t>:</w:t>
      </w:r>
    </w:p>
    <w:p w14:paraId="1CC437B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2E99D4D3" w14:textId="77777777" w:rsidR="00AF1FD7" w:rsidRPr="008D72CE" w:rsidRDefault="00AF1FD7" w:rsidP="008D72CE">
      <w:pPr>
        <w:numPr>
          <w:ilvl w:val="0"/>
          <w:numId w:val="13"/>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Путевой лист легкового автомобиля;</w:t>
      </w:r>
    </w:p>
    <w:p w14:paraId="5E8673B9" w14:textId="77777777" w:rsidR="007A33A6" w:rsidRPr="008D72CE" w:rsidRDefault="007A33A6" w:rsidP="008D72CE">
      <w:pPr>
        <w:spacing w:after="0" w:line="240" w:lineRule="auto"/>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67126E93" w14:textId="77777777" w:rsidR="007A33A6" w:rsidRPr="008D72CE" w:rsidRDefault="007A33A6" w:rsidP="008D72CE">
      <w:pPr>
        <w:spacing w:after="0" w:line="240" w:lineRule="auto"/>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noProof/>
          <w:color w:val="000000" w:themeColor="text1"/>
        </w:rPr>
        <w:drawing>
          <wp:inline distT="0" distB="0" distL="0" distR="0" wp14:anchorId="1B926092" wp14:editId="598F7D5B">
            <wp:extent cx="5941060" cy="3310890"/>
            <wp:effectExtent l="0" t="0" r="254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941060" cy="3310890"/>
                    </a:xfrm>
                    <a:prstGeom prst="rect">
                      <a:avLst/>
                    </a:prstGeom>
                    <a:noFill/>
                    <a:ln>
                      <a:noFill/>
                    </a:ln>
                  </pic:spPr>
                </pic:pic>
              </a:graphicData>
            </a:graphic>
          </wp:inline>
        </w:drawing>
      </w:r>
    </w:p>
    <w:p w14:paraId="4928EC98" w14:textId="77777777" w:rsidR="007A33A6" w:rsidRPr="008D72CE" w:rsidRDefault="007A33A6" w:rsidP="008D72CE">
      <w:pPr>
        <w:spacing w:after="0" w:line="240" w:lineRule="auto"/>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42097256" w14:textId="77777777" w:rsidR="007A33A6" w:rsidRPr="008D72CE" w:rsidRDefault="007A33A6" w:rsidP="008D72CE">
      <w:pPr>
        <w:spacing w:after="0" w:line="240" w:lineRule="auto"/>
        <w:textAlignment w:val="baseline"/>
        <w:rPr>
          <w:rFonts w:ascii="Arial" w:eastAsia="Times New Roman" w:hAnsi="Arial" w:cs="Arial"/>
          <w:color w:val="000000" w:themeColor="text1"/>
          <w:sz w:val="20"/>
          <w:szCs w:val="20"/>
          <w:lang w:eastAsia="ru-RU"/>
        </w:rPr>
      </w:pPr>
    </w:p>
    <w:p w14:paraId="7F743564" w14:textId="77777777" w:rsidR="00CC7E54" w:rsidRPr="008D72CE" w:rsidRDefault="00CC7E54" w:rsidP="008D72CE">
      <w:pPr>
        <w:numPr>
          <w:ilvl w:val="0"/>
          <w:numId w:val="13"/>
        </w:numPr>
        <w:spacing w:after="0" w:line="240" w:lineRule="auto"/>
        <w:ind w:left="0"/>
        <w:textAlignment w:val="baseline"/>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Дефектный акт</w:t>
      </w:r>
    </w:p>
    <w:p w14:paraId="2831299A" w14:textId="77777777" w:rsidR="00FB5292" w:rsidRPr="008D72CE" w:rsidRDefault="00FB5292" w:rsidP="008D72CE">
      <w:pPr>
        <w:rPr>
          <w:rFonts w:ascii="Times New Roman" w:eastAsia="Times New Roman" w:hAnsi="Times New Roman" w:cs="Times New Roman"/>
          <w:color w:val="000000" w:themeColor="text1"/>
          <w:sz w:val="24"/>
          <w:szCs w:val="24"/>
          <w:lang w:eastAsia="ru-RU"/>
        </w:rPr>
      </w:pPr>
    </w:p>
    <w:p w14:paraId="0115BE8F" w14:textId="77777777" w:rsidR="00FB5292" w:rsidRPr="008D72CE" w:rsidRDefault="00FB5292" w:rsidP="008D72CE">
      <w:pPr>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                                                                                         УТВЕРЖДАЮ</w:t>
      </w:r>
    </w:p>
    <w:p w14:paraId="3A3C1D9C" w14:textId="77777777" w:rsidR="00FB5292" w:rsidRPr="008D72CE" w:rsidRDefault="00FB5292" w:rsidP="008D72CE">
      <w:pPr>
        <w:spacing w:after="0" w:line="240" w:lineRule="auto"/>
        <w:rPr>
          <w:rFonts w:ascii="Times New Roman" w:eastAsia="Times New Roman" w:hAnsi="Times New Roman" w:cs="Times New Roman"/>
          <w:color w:val="000000" w:themeColor="text1"/>
          <w:sz w:val="24"/>
          <w:szCs w:val="24"/>
          <w:lang w:eastAsia="ru-RU"/>
        </w:rPr>
      </w:pPr>
    </w:p>
    <w:p w14:paraId="2F48C337" w14:textId="77777777" w:rsidR="00FB5292" w:rsidRPr="008D72CE" w:rsidRDefault="00FB5292" w:rsidP="008D72CE">
      <w:pPr>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                                                                                         глава                     </w:t>
      </w:r>
    </w:p>
    <w:p w14:paraId="1575D63F" w14:textId="77777777" w:rsidR="00FB5292" w:rsidRPr="008D72CE" w:rsidRDefault="00FB5292" w:rsidP="008D72CE">
      <w:pPr>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                                                                                         </w:t>
      </w:r>
    </w:p>
    <w:p w14:paraId="64A8EA61" w14:textId="77777777" w:rsidR="00FB5292" w:rsidRPr="008D72CE" w:rsidRDefault="00FB5292" w:rsidP="008D72CE">
      <w:pPr>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                                                                                         </w:t>
      </w:r>
      <w:proofErr w:type="gramStart"/>
      <w:r w:rsidRPr="008D72CE">
        <w:rPr>
          <w:rFonts w:ascii="Times New Roman" w:eastAsia="Times New Roman" w:hAnsi="Times New Roman" w:cs="Times New Roman"/>
          <w:color w:val="000000" w:themeColor="text1"/>
          <w:sz w:val="24"/>
          <w:szCs w:val="24"/>
          <w:lang w:eastAsia="ru-RU"/>
        </w:rPr>
        <w:t xml:space="preserve">«  </w:t>
      </w:r>
      <w:proofErr w:type="gramEnd"/>
      <w:r w:rsidRPr="008D72CE">
        <w:rPr>
          <w:rFonts w:ascii="Times New Roman" w:eastAsia="Times New Roman" w:hAnsi="Times New Roman" w:cs="Times New Roman"/>
          <w:color w:val="000000" w:themeColor="text1"/>
          <w:sz w:val="24"/>
          <w:szCs w:val="24"/>
          <w:lang w:eastAsia="ru-RU"/>
        </w:rPr>
        <w:t xml:space="preserve">    »             202     г</w:t>
      </w:r>
    </w:p>
    <w:p w14:paraId="3F346D9F" w14:textId="77777777" w:rsidR="00FB5292" w:rsidRPr="008D72CE" w:rsidRDefault="00FB5292" w:rsidP="008D72CE">
      <w:pPr>
        <w:spacing w:after="0" w:line="240" w:lineRule="auto"/>
        <w:rPr>
          <w:rFonts w:ascii="Times New Roman" w:eastAsia="Times New Roman" w:hAnsi="Times New Roman" w:cs="Times New Roman"/>
          <w:color w:val="000000" w:themeColor="text1"/>
          <w:sz w:val="24"/>
          <w:szCs w:val="24"/>
          <w:lang w:eastAsia="ru-RU"/>
        </w:rPr>
      </w:pPr>
    </w:p>
    <w:p w14:paraId="595E3331" w14:textId="77777777" w:rsidR="00FB5292" w:rsidRPr="008D72CE" w:rsidRDefault="00FB5292" w:rsidP="008D72CE">
      <w:pPr>
        <w:spacing w:after="0" w:line="240" w:lineRule="auto"/>
        <w:rPr>
          <w:rFonts w:ascii="Times New Roman" w:eastAsia="Times New Roman" w:hAnsi="Times New Roman" w:cs="Times New Roman"/>
          <w:color w:val="000000" w:themeColor="text1"/>
          <w:sz w:val="24"/>
          <w:szCs w:val="24"/>
          <w:lang w:eastAsia="ru-RU"/>
        </w:rPr>
      </w:pPr>
    </w:p>
    <w:p w14:paraId="0DDED51E" w14:textId="77777777" w:rsidR="00FB5292" w:rsidRPr="008D72CE" w:rsidRDefault="00FB5292" w:rsidP="008D72CE">
      <w:pPr>
        <w:spacing w:after="0" w:line="240" w:lineRule="auto"/>
        <w:jc w:val="center"/>
        <w:rPr>
          <w:rFonts w:ascii="Times New Roman" w:eastAsia="Times New Roman" w:hAnsi="Times New Roman" w:cs="Times New Roman"/>
          <w:b/>
          <w:color w:val="000000" w:themeColor="text1"/>
          <w:sz w:val="24"/>
          <w:szCs w:val="24"/>
          <w:lang w:eastAsia="ru-RU"/>
        </w:rPr>
      </w:pPr>
      <w:r w:rsidRPr="008D72CE">
        <w:rPr>
          <w:rFonts w:ascii="Times New Roman" w:eastAsia="Times New Roman" w:hAnsi="Times New Roman" w:cs="Times New Roman"/>
          <w:b/>
          <w:color w:val="000000" w:themeColor="text1"/>
          <w:sz w:val="24"/>
          <w:szCs w:val="24"/>
          <w:lang w:eastAsia="ru-RU"/>
        </w:rPr>
        <w:lastRenderedPageBreak/>
        <w:t>ДЕФЕКТНЫЙ   АКТ</w:t>
      </w:r>
    </w:p>
    <w:p w14:paraId="38A28C1B" w14:textId="77777777" w:rsidR="00FB5292" w:rsidRPr="008D72CE" w:rsidRDefault="00FB5292" w:rsidP="008D72CE">
      <w:pPr>
        <w:spacing w:after="0" w:line="240" w:lineRule="auto"/>
        <w:rPr>
          <w:rFonts w:ascii="Times New Roman" w:eastAsia="Times New Roman" w:hAnsi="Times New Roman" w:cs="Times New Roman"/>
          <w:b/>
          <w:color w:val="000000" w:themeColor="text1"/>
          <w:sz w:val="24"/>
          <w:szCs w:val="24"/>
          <w:lang w:eastAsia="ru-RU"/>
        </w:rPr>
      </w:pPr>
    </w:p>
    <w:p w14:paraId="4EE5C817" w14:textId="77777777" w:rsidR="00FB5292" w:rsidRPr="008D72CE" w:rsidRDefault="00FB5292" w:rsidP="008D72CE">
      <w:pPr>
        <w:spacing w:after="0" w:line="240" w:lineRule="auto"/>
        <w:rPr>
          <w:rFonts w:ascii="Times New Roman" w:eastAsia="Times New Roman" w:hAnsi="Times New Roman" w:cs="Times New Roman"/>
          <w:color w:val="000000" w:themeColor="text1"/>
          <w:sz w:val="24"/>
          <w:szCs w:val="24"/>
          <w:lang w:eastAsia="ru-RU"/>
        </w:rPr>
      </w:pPr>
    </w:p>
    <w:p w14:paraId="603A03DA" w14:textId="77777777" w:rsidR="00FB5292" w:rsidRPr="008D72CE" w:rsidRDefault="00FB5292" w:rsidP="008D72CE">
      <w:pPr>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     Комиссия, образованная в соответствии с распоряжением № -р от </w:t>
      </w:r>
      <w:proofErr w:type="gramStart"/>
      <w:r w:rsidRPr="008D72CE">
        <w:rPr>
          <w:rFonts w:ascii="Times New Roman" w:eastAsia="Times New Roman" w:hAnsi="Times New Roman" w:cs="Times New Roman"/>
          <w:color w:val="000000" w:themeColor="text1"/>
          <w:sz w:val="24"/>
          <w:szCs w:val="24"/>
          <w:lang w:eastAsia="ru-RU"/>
        </w:rPr>
        <w:t xml:space="preserve">«»   </w:t>
      </w:r>
      <w:proofErr w:type="gramEnd"/>
      <w:r w:rsidRPr="008D72CE">
        <w:rPr>
          <w:rFonts w:ascii="Times New Roman" w:eastAsia="Times New Roman" w:hAnsi="Times New Roman" w:cs="Times New Roman"/>
          <w:color w:val="000000" w:themeColor="text1"/>
          <w:sz w:val="24"/>
          <w:szCs w:val="24"/>
          <w:lang w:eastAsia="ru-RU"/>
        </w:rPr>
        <w:t xml:space="preserve">          202   года в</w:t>
      </w:r>
    </w:p>
    <w:p w14:paraId="2CB2B8CF" w14:textId="77777777" w:rsidR="00FB5292" w:rsidRPr="008D72CE" w:rsidRDefault="00FB5292" w:rsidP="008D72CE">
      <w:pPr>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составе:</w:t>
      </w:r>
    </w:p>
    <w:p w14:paraId="5F68A547" w14:textId="77777777" w:rsidR="00FB5292" w:rsidRPr="008D72CE" w:rsidRDefault="00FB5292" w:rsidP="008D72CE">
      <w:pPr>
        <w:spacing w:after="0" w:line="240" w:lineRule="auto"/>
        <w:rPr>
          <w:rFonts w:ascii="Times New Roman" w:eastAsia="Times New Roman" w:hAnsi="Times New Roman" w:cs="Times New Roman"/>
          <w:color w:val="000000" w:themeColor="text1"/>
          <w:sz w:val="24"/>
          <w:szCs w:val="24"/>
          <w:lang w:eastAsia="ru-RU"/>
        </w:rPr>
      </w:pPr>
    </w:p>
    <w:p w14:paraId="4C998AF4" w14:textId="77777777" w:rsidR="00FB5292" w:rsidRPr="008D72CE" w:rsidRDefault="00FB5292" w:rsidP="008D72CE">
      <w:pPr>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председателя комиссии    - ведущий специалист                             </w:t>
      </w:r>
    </w:p>
    <w:p w14:paraId="39749DA4" w14:textId="77777777" w:rsidR="00FB5292" w:rsidRPr="008D72CE" w:rsidRDefault="00FB5292" w:rsidP="008D72CE">
      <w:pPr>
        <w:tabs>
          <w:tab w:val="left" w:pos="2640"/>
          <w:tab w:val="left" w:pos="2940"/>
          <w:tab w:val="left" w:pos="5740"/>
        </w:tabs>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членов </w:t>
      </w:r>
      <w:proofErr w:type="gramStart"/>
      <w:r w:rsidRPr="008D72CE">
        <w:rPr>
          <w:rFonts w:ascii="Times New Roman" w:eastAsia="Times New Roman" w:hAnsi="Times New Roman" w:cs="Times New Roman"/>
          <w:color w:val="000000" w:themeColor="text1"/>
          <w:sz w:val="24"/>
          <w:szCs w:val="24"/>
          <w:lang w:eastAsia="ru-RU"/>
        </w:rPr>
        <w:t xml:space="preserve">комиссии:   </w:t>
      </w:r>
      <w:proofErr w:type="gramEnd"/>
      <w:r w:rsidRPr="008D72CE">
        <w:rPr>
          <w:rFonts w:ascii="Times New Roman" w:eastAsia="Times New Roman" w:hAnsi="Times New Roman" w:cs="Times New Roman"/>
          <w:color w:val="000000" w:themeColor="text1"/>
          <w:sz w:val="24"/>
          <w:szCs w:val="24"/>
          <w:lang w:eastAsia="ru-RU"/>
        </w:rPr>
        <w:t xml:space="preserve">             ведущий эксперт                                   </w:t>
      </w:r>
    </w:p>
    <w:p w14:paraId="49D05EBD" w14:textId="77777777" w:rsidR="00FB5292" w:rsidRPr="008D72CE" w:rsidRDefault="00FB5292" w:rsidP="008D72CE">
      <w:pPr>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                                              ведущий специалист                           </w:t>
      </w:r>
    </w:p>
    <w:p w14:paraId="59CF6169" w14:textId="77777777" w:rsidR="00FB5292" w:rsidRPr="008D72CE" w:rsidRDefault="00FB5292" w:rsidP="008D72CE">
      <w:pPr>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                                              ведущий специалист                             </w:t>
      </w:r>
    </w:p>
    <w:p w14:paraId="03D8D071" w14:textId="77777777" w:rsidR="00FB5292" w:rsidRPr="008D72CE" w:rsidRDefault="00FB5292" w:rsidP="008D72CE">
      <w:pPr>
        <w:tabs>
          <w:tab w:val="left" w:pos="5740"/>
        </w:tabs>
        <w:spacing w:after="0" w:line="240" w:lineRule="auto"/>
        <w:rPr>
          <w:rFonts w:ascii="Times New Roman" w:eastAsia="Times New Roman" w:hAnsi="Times New Roman" w:cs="Times New Roman"/>
          <w:color w:val="000000" w:themeColor="text1"/>
          <w:sz w:val="24"/>
          <w:szCs w:val="24"/>
          <w:lang w:eastAsia="ru-RU"/>
        </w:rPr>
      </w:pPr>
    </w:p>
    <w:p w14:paraId="2FC1239E" w14:textId="77777777" w:rsidR="00FB5292" w:rsidRPr="008D72CE" w:rsidRDefault="00FB5292" w:rsidP="008D72CE">
      <w:pPr>
        <w:spacing w:after="0" w:line="240" w:lineRule="auto"/>
        <w:rPr>
          <w:rFonts w:ascii="Times New Roman" w:eastAsia="Times New Roman" w:hAnsi="Times New Roman" w:cs="Times New Roman"/>
          <w:color w:val="000000" w:themeColor="text1"/>
          <w:sz w:val="24"/>
          <w:szCs w:val="24"/>
          <w:lang w:eastAsia="ru-RU"/>
        </w:rPr>
      </w:pPr>
    </w:p>
    <w:p w14:paraId="1F803074" w14:textId="77777777" w:rsidR="00FB5292" w:rsidRPr="008D72CE" w:rsidRDefault="00FB5292" w:rsidP="008D72CE">
      <w:pPr>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составила настоящий акт в </w:t>
      </w:r>
      <w:proofErr w:type="gramStart"/>
      <w:r w:rsidRPr="008D72CE">
        <w:rPr>
          <w:rFonts w:ascii="Times New Roman" w:eastAsia="Times New Roman" w:hAnsi="Times New Roman" w:cs="Times New Roman"/>
          <w:color w:val="000000" w:themeColor="text1"/>
          <w:sz w:val="24"/>
          <w:szCs w:val="24"/>
          <w:lang w:eastAsia="ru-RU"/>
        </w:rPr>
        <w:t>том ,что</w:t>
      </w:r>
      <w:proofErr w:type="gramEnd"/>
      <w:r w:rsidRPr="008D72CE">
        <w:rPr>
          <w:rFonts w:ascii="Times New Roman" w:eastAsia="Times New Roman" w:hAnsi="Times New Roman" w:cs="Times New Roman"/>
          <w:color w:val="000000" w:themeColor="text1"/>
          <w:sz w:val="24"/>
          <w:szCs w:val="24"/>
          <w:lang w:eastAsia="ru-RU"/>
        </w:rPr>
        <w:t xml:space="preserve"> в результате обследования объекта  автомобиля ВАЗ-  212140,  находящегося на балансе  МО «Рабочий поселок Исса»  Иссинского района Пензенской области установлено ,что вышеуказанному объекту требуется замена запчастей.</w:t>
      </w:r>
    </w:p>
    <w:p w14:paraId="13CF93A2" w14:textId="77777777" w:rsidR="00FB5292" w:rsidRPr="008D72CE" w:rsidRDefault="00FB5292" w:rsidP="008D72CE">
      <w:pPr>
        <w:spacing w:after="0" w:line="240" w:lineRule="auto"/>
        <w:rPr>
          <w:rFonts w:ascii="Times New Roman" w:eastAsia="Times New Roman" w:hAnsi="Times New Roman" w:cs="Times New Roman"/>
          <w:color w:val="000000" w:themeColor="text1"/>
          <w:sz w:val="24"/>
          <w:szCs w:val="24"/>
          <w:lang w:eastAsia="ru-RU"/>
        </w:rPr>
      </w:pPr>
    </w:p>
    <w:p w14:paraId="1D5F57E4" w14:textId="77777777" w:rsidR="00FB5292" w:rsidRPr="008D72CE" w:rsidRDefault="00FB5292" w:rsidP="008D72CE">
      <w:pPr>
        <w:spacing w:after="0" w:line="240" w:lineRule="auto"/>
        <w:rPr>
          <w:rFonts w:ascii="Times New Roman" w:eastAsia="Times New Roman" w:hAnsi="Times New Roman" w:cs="Times New Roman"/>
          <w:color w:val="000000" w:themeColor="text1"/>
          <w:sz w:val="24"/>
          <w:szCs w:val="24"/>
          <w:lang w:eastAsia="ru-RU"/>
        </w:rPr>
      </w:pPr>
    </w:p>
    <w:p w14:paraId="6DBB757B" w14:textId="77777777" w:rsidR="00FB5292" w:rsidRPr="008D72CE" w:rsidRDefault="00FB5292" w:rsidP="008D72CE">
      <w:pPr>
        <w:spacing w:after="0" w:line="240" w:lineRule="auto"/>
        <w:rPr>
          <w:rFonts w:ascii="Times New Roman" w:eastAsia="Times New Roman" w:hAnsi="Times New Roman" w:cs="Times New Roman"/>
          <w:color w:val="000000" w:themeColor="text1"/>
          <w:sz w:val="24"/>
          <w:szCs w:val="24"/>
          <w:lang w:eastAsia="ru-RU"/>
        </w:rPr>
      </w:pPr>
    </w:p>
    <w:p w14:paraId="4B96DD9A" w14:textId="77777777" w:rsidR="00FB5292" w:rsidRPr="008D72CE" w:rsidRDefault="00FB5292" w:rsidP="008D72CE">
      <w:pPr>
        <w:spacing w:after="0" w:line="240" w:lineRule="auto"/>
        <w:rPr>
          <w:rFonts w:ascii="Times New Roman" w:eastAsia="Times New Roman" w:hAnsi="Times New Roman" w:cs="Times New Roman"/>
          <w:color w:val="000000" w:themeColor="text1"/>
          <w:sz w:val="24"/>
          <w:szCs w:val="24"/>
          <w:lang w:eastAsia="ru-RU"/>
        </w:rPr>
      </w:pPr>
    </w:p>
    <w:p w14:paraId="75C048C4" w14:textId="77777777" w:rsidR="00FB5292" w:rsidRPr="008D72CE" w:rsidRDefault="00FB5292" w:rsidP="008D72CE">
      <w:pPr>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Председатель комиссии    - ведущий специалист                                        </w:t>
      </w:r>
    </w:p>
    <w:p w14:paraId="6CB46FA7" w14:textId="77777777" w:rsidR="00FB5292" w:rsidRPr="008D72CE" w:rsidRDefault="00FB5292" w:rsidP="008D72CE">
      <w:pPr>
        <w:spacing w:after="0" w:line="240" w:lineRule="auto"/>
        <w:rPr>
          <w:rFonts w:ascii="Times New Roman" w:eastAsia="Times New Roman" w:hAnsi="Times New Roman" w:cs="Times New Roman"/>
          <w:color w:val="000000" w:themeColor="text1"/>
          <w:sz w:val="24"/>
          <w:szCs w:val="24"/>
          <w:lang w:eastAsia="ru-RU"/>
        </w:rPr>
      </w:pPr>
    </w:p>
    <w:p w14:paraId="612C3B99" w14:textId="77777777" w:rsidR="00FB5292" w:rsidRPr="008D72CE" w:rsidRDefault="00FB5292" w:rsidP="008D72CE">
      <w:pPr>
        <w:tabs>
          <w:tab w:val="left" w:pos="2640"/>
          <w:tab w:val="left" w:pos="2940"/>
          <w:tab w:val="left" w:pos="5740"/>
        </w:tabs>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Члены </w:t>
      </w:r>
      <w:proofErr w:type="gramStart"/>
      <w:r w:rsidRPr="008D72CE">
        <w:rPr>
          <w:rFonts w:ascii="Times New Roman" w:eastAsia="Times New Roman" w:hAnsi="Times New Roman" w:cs="Times New Roman"/>
          <w:color w:val="000000" w:themeColor="text1"/>
          <w:sz w:val="24"/>
          <w:szCs w:val="24"/>
          <w:lang w:eastAsia="ru-RU"/>
        </w:rPr>
        <w:t xml:space="preserve">комиссии:   </w:t>
      </w:r>
      <w:proofErr w:type="gramEnd"/>
      <w:r w:rsidRPr="008D72CE">
        <w:rPr>
          <w:rFonts w:ascii="Times New Roman" w:eastAsia="Times New Roman" w:hAnsi="Times New Roman" w:cs="Times New Roman"/>
          <w:color w:val="000000" w:themeColor="text1"/>
          <w:sz w:val="24"/>
          <w:szCs w:val="24"/>
          <w:lang w:eastAsia="ru-RU"/>
        </w:rPr>
        <w:t xml:space="preserve">             ведущий эксперт                                                </w:t>
      </w:r>
    </w:p>
    <w:p w14:paraId="78F74601" w14:textId="77777777" w:rsidR="00FB5292" w:rsidRPr="008D72CE" w:rsidRDefault="00FB5292" w:rsidP="008D72CE">
      <w:pPr>
        <w:tabs>
          <w:tab w:val="left" w:pos="2640"/>
          <w:tab w:val="left" w:pos="2940"/>
          <w:tab w:val="left" w:pos="5740"/>
        </w:tabs>
        <w:spacing w:after="0" w:line="240" w:lineRule="auto"/>
        <w:rPr>
          <w:rFonts w:ascii="Times New Roman" w:eastAsia="Times New Roman" w:hAnsi="Times New Roman" w:cs="Times New Roman"/>
          <w:color w:val="000000" w:themeColor="text1"/>
          <w:sz w:val="24"/>
          <w:szCs w:val="24"/>
          <w:lang w:eastAsia="ru-RU"/>
        </w:rPr>
      </w:pPr>
    </w:p>
    <w:p w14:paraId="41458402" w14:textId="77777777" w:rsidR="00FB5292" w:rsidRPr="008D72CE" w:rsidRDefault="00FB5292" w:rsidP="008D72CE">
      <w:pPr>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                                              ведущий специалист                                        </w:t>
      </w:r>
    </w:p>
    <w:p w14:paraId="22E60D15" w14:textId="77777777" w:rsidR="00FB5292" w:rsidRPr="008D72CE" w:rsidRDefault="00FB5292" w:rsidP="008D72CE">
      <w:pPr>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                                              </w:t>
      </w:r>
    </w:p>
    <w:p w14:paraId="6E9095A0" w14:textId="77777777" w:rsidR="00FB5292" w:rsidRPr="008D72CE" w:rsidRDefault="00FB5292" w:rsidP="008D72CE">
      <w:pPr>
        <w:tabs>
          <w:tab w:val="left" w:pos="5740"/>
        </w:tabs>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                                              ведущий специалист                                        </w:t>
      </w:r>
    </w:p>
    <w:p w14:paraId="3BC90167" w14:textId="77777777" w:rsidR="00FB5292" w:rsidRPr="008D72CE" w:rsidRDefault="00FB5292" w:rsidP="008D72CE">
      <w:pPr>
        <w:tabs>
          <w:tab w:val="left" w:pos="2640"/>
          <w:tab w:val="left" w:pos="2940"/>
          <w:tab w:val="left" w:pos="5740"/>
        </w:tabs>
        <w:spacing w:after="0" w:line="240" w:lineRule="auto"/>
        <w:rPr>
          <w:rFonts w:ascii="Times New Roman" w:eastAsia="Times New Roman" w:hAnsi="Times New Roman" w:cs="Times New Roman"/>
          <w:color w:val="000000" w:themeColor="text1"/>
          <w:sz w:val="24"/>
          <w:szCs w:val="24"/>
          <w:lang w:eastAsia="ru-RU"/>
        </w:rPr>
      </w:pPr>
    </w:p>
    <w:p w14:paraId="2947A403" w14:textId="77777777" w:rsidR="00AF1FD7" w:rsidRPr="008D72CE" w:rsidRDefault="00AF1FD7" w:rsidP="008D72CE">
      <w:pPr>
        <w:spacing w:after="0" w:line="240" w:lineRule="atLeast"/>
        <w:jc w:val="both"/>
        <w:textAlignment w:val="baseline"/>
        <w:rPr>
          <w:rFonts w:ascii="Times New Roman" w:eastAsia="Times New Roman" w:hAnsi="Times New Roman" w:cs="Times New Roman"/>
          <w:color w:val="000000" w:themeColor="text1"/>
          <w:sz w:val="28"/>
          <w:szCs w:val="28"/>
          <w:lang w:eastAsia="ru-RU"/>
        </w:rPr>
      </w:pPr>
    </w:p>
    <w:p w14:paraId="3C6BC78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0DD267F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5BEBA4C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7A1E5B8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79A980E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76C3600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4048EB3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4873F5F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23AF066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0C956DD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5BA2C0F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0DD0CB7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1E1AA65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7F6C391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75D6E6E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5064BA3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4349379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6AE63A4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1D5685E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1B5B5C6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1AF5072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4520494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02A8B231" w14:textId="77777777" w:rsidR="00AF1FD7" w:rsidRPr="008D72CE" w:rsidRDefault="00AF1FD7"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Приложение 4</w:t>
      </w:r>
    </w:p>
    <w:p w14:paraId="1CC8C384" w14:textId="77777777" w:rsidR="00493171" w:rsidRPr="008D72CE" w:rsidRDefault="00AF1FD7"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к </w:t>
      </w:r>
      <w:r w:rsidR="00A84874" w:rsidRPr="008D72CE">
        <w:rPr>
          <w:rFonts w:ascii="Times New Roman" w:eastAsia="Times New Roman" w:hAnsi="Times New Roman" w:cs="Times New Roman"/>
          <w:color w:val="000000" w:themeColor="text1"/>
          <w:sz w:val="28"/>
          <w:szCs w:val="28"/>
          <w:bdr w:val="none" w:sz="0" w:space="0" w:color="auto" w:frame="1"/>
          <w:lang w:eastAsia="ru-RU"/>
        </w:rPr>
        <w:t>постановлению</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p>
    <w:p w14:paraId="5D015DE5" w14:textId="77777777" w:rsidR="00493171" w:rsidRPr="008D72CE" w:rsidRDefault="00A84874"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муниципального образования</w:t>
      </w:r>
    </w:p>
    <w:p w14:paraId="187BFADA" w14:textId="77777777" w:rsidR="00493171" w:rsidRPr="008D72CE" w:rsidRDefault="00A84874"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 «Рабочий поселок Исса» </w:t>
      </w:r>
    </w:p>
    <w:p w14:paraId="67533CCF" w14:textId="77777777" w:rsidR="00493171" w:rsidRPr="008D72CE" w:rsidRDefault="00A84874"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Иссинского района </w:t>
      </w:r>
    </w:p>
    <w:p w14:paraId="7F50B334" w14:textId="77777777" w:rsidR="00AF1FD7" w:rsidRPr="008D72CE" w:rsidRDefault="00A84874"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Пензенской области</w:t>
      </w:r>
    </w:p>
    <w:p w14:paraId="55F7C235" w14:textId="77777777" w:rsidR="00AF1FD7" w:rsidRPr="008D72CE" w:rsidRDefault="00945D3E"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07.06.2023 № 45-п</w:t>
      </w:r>
      <w:r w:rsidR="00AF1FD7" w:rsidRPr="008D72CE">
        <w:rPr>
          <w:rFonts w:ascii="Times New Roman" w:eastAsia="Times New Roman" w:hAnsi="Times New Roman" w:cs="Times New Roman"/>
          <w:color w:val="000000" w:themeColor="text1"/>
          <w:sz w:val="28"/>
          <w:szCs w:val="28"/>
          <w:bdr w:val="none" w:sz="0" w:space="0" w:color="auto" w:frame="1"/>
          <w:lang w:eastAsia="ru-RU"/>
        </w:rPr>
        <w:t> </w:t>
      </w:r>
    </w:p>
    <w:p w14:paraId="1CE24FE3" w14:textId="77777777" w:rsidR="00AF1FD7" w:rsidRPr="008D72CE" w:rsidRDefault="00AF1FD7" w:rsidP="008D72CE">
      <w:pPr>
        <w:spacing w:after="0" w:line="240" w:lineRule="atLeast"/>
        <w:jc w:val="center"/>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Перечень электронных документов и ответственных лиц</w:t>
      </w:r>
    </w:p>
    <w:p w14:paraId="311F68C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tbl>
      <w:tblPr>
        <w:tblW w:w="0" w:type="dxa"/>
        <w:tblCellMar>
          <w:left w:w="0" w:type="dxa"/>
          <w:right w:w="0" w:type="dxa"/>
        </w:tblCellMar>
        <w:tblLook w:val="04A0" w:firstRow="1" w:lastRow="0" w:firstColumn="1" w:lastColumn="0" w:noHBand="0" w:noVBand="1"/>
      </w:tblPr>
      <w:tblGrid>
        <w:gridCol w:w="3236"/>
        <w:gridCol w:w="2129"/>
        <w:gridCol w:w="2692"/>
        <w:gridCol w:w="2150"/>
      </w:tblGrid>
      <w:tr w:rsidR="008D72CE" w:rsidRPr="008D72CE" w14:paraId="0D692EC1" w14:textId="77777777" w:rsidTr="00AF1FD7">
        <w:tc>
          <w:tcPr>
            <w:tcW w:w="2550" w:type="dxa"/>
            <w:vMerge w:val="restart"/>
            <w:tcBorders>
              <w:top w:val="nil"/>
              <w:left w:val="nil"/>
              <w:bottom w:val="nil"/>
              <w:right w:val="nil"/>
            </w:tcBorders>
            <w:vAlign w:val="bottom"/>
            <w:hideMark/>
          </w:tcPr>
          <w:p w14:paraId="1D0314F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Список электронных первичных документов</w:t>
            </w:r>
          </w:p>
        </w:tc>
        <w:tc>
          <w:tcPr>
            <w:tcW w:w="4965" w:type="dxa"/>
            <w:gridSpan w:val="2"/>
            <w:tcBorders>
              <w:top w:val="nil"/>
              <w:left w:val="nil"/>
              <w:bottom w:val="nil"/>
              <w:right w:val="nil"/>
            </w:tcBorders>
            <w:vAlign w:val="bottom"/>
            <w:hideMark/>
          </w:tcPr>
          <w:p w14:paraId="1A48724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Кто подписывает документ</w:t>
            </w:r>
          </w:p>
        </w:tc>
        <w:tc>
          <w:tcPr>
            <w:tcW w:w="2415" w:type="dxa"/>
            <w:vMerge w:val="restart"/>
            <w:tcBorders>
              <w:top w:val="nil"/>
              <w:left w:val="nil"/>
              <w:bottom w:val="nil"/>
              <w:right w:val="nil"/>
            </w:tcBorders>
            <w:vAlign w:val="bottom"/>
            <w:hideMark/>
          </w:tcPr>
          <w:p w14:paraId="6854846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Кто оформляет документ</w:t>
            </w:r>
          </w:p>
        </w:tc>
      </w:tr>
      <w:tr w:rsidR="008D72CE" w:rsidRPr="008D72CE" w14:paraId="38297A91" w14:textId="77777777" w:rsidTr="00AF1FD7">
        <w:tc>
          <w:tcPr>
            <w:tcW w:w="0" w:type="auto"/>
            <w:vMerge/>
            <w:tcBorders>
              <w:top w:val="nil"/>
              <w:left w:val="nil"/>
              <w:bottom w:val="nil"/>
              <w:right w:val="nil"/>
            </w:tcBorders>
            <w:vAlign w:val="bottom"/>
            <w:hideMark/>
          </w:tcPr>
          <w:p w14:paraId="17335DD5"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2400" w:type="dxa"/>
            <w:tcBorders>
              <w:top w:val="nil"/>
              <w:left w:val="nil"/>
              <w:bottom w:val="nil"/>
              <w:right w:val="nil"/>
            </w:tcBorders>
            <w:vAlign w:val="bottom"/>
            <w:hideMark/>
          </w:tcPr>
          <w:p w14:paraId="28A3854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Простая электронная подпись</w:t>
            </w:r>
          </w:p>
        </w:tc>
        <w:tc>
          <w:tcPr>
            <w:tcW w:w="2565" w:type="dxa"/>
            <w:tcBorders>
              <w:top w:val="nil"/>
              <w:left w:val="nil"/>
              <w:bottom w:val="nil"/>
              <w:right w:val="nil"/>
            </w:tcBorders>
            <w:vAlign w:val="bottom"/>
            <w:hideMark/>
          </w:tcPr>
          <w:p w14:paraId="243DBB6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Квалифицированная электронная подпись</w:t>
            </w:r>
          </w:p>
        </w:tc>
        <w:tc>
          <w:tcPr>
            <w:tcW w:w="0" w:type="auto"/>
            <w:vMerge/>
            <w:tcBorders>
              <w:top w:val="nil"/>
              <w:left w:val="nil"/>
              <w:bottom w:val="nil"/>
              <w:right w:val="nil"/>
            </w:tcBorders>
            <w:vAlign w:val="center"/>
            <w:hideMark/>
          </w:tcPr>
          <w:p w14:paraId="6F4B55DA"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r>
      <w:tr w:rsidR="008D72CE" w:rsidRPr="008D72CE" w14:paraId="69D07B11" w14:textId="77777777" w:rsidTr="00AF1FD7">
        <w:tc>
          <w:tcPr>
            <w:tcW w:w="2550" w:type="dxa"/>
            <w:tcBorders>
              <w:top w:val="nil"/>
              <w:left w:val="nil"/>
              <w:bottom w:val="nil"/>
              <w:right w:val="nil"/>
            </w:tcBorders>
            <w:vAlign w:val="bottom"/>
            <w:hideMark/>
          </w:tcPr>
          <w:p w14:paraId="2A4FD59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1</w:t>
            </w:r>
          </w:p>
        </w:tc>
        <w:tc>
          <w:tcPr>
            <w:tcW w:w="2400" w:type="dxa"/>
            <w:tcBorders>
              <w:top w:val="nil"/>
              <w:left w:val="nil"/>
              <w:bottom w:val="nil"/>
              <w:right w:val="nil"/>
            </w:tcBorders>
            <w:vAlign w:val="bottom"/>
            <w:hideMark/>
          </w:tcPr>
          <w:p w14:paraId="53C184D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2</w:t>
            </w:r>
          </w:p>
        </w:tc>
        <w:tc>
          <w:tcPr>
            <w:tcW w:w="2565" w:type="dxa"/>
            <w:tcBorders>
              <w:top w:val="nil"/>
              <w:left w:val="nil"/>
              <w:bottom w:val="nil"/>
              <w:right w:val="nil"/>
            </w:tcBorders>
            <w:vAlign w:val="bottom"/>
            <w:hideMark/>
          </w:tcPr>
          <w:p w14:paraId="4212833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3</w:t>
            </w:r>
          </w:p>
        </w:tc>
        <w:tc>
          <w:tcPr>
            <w:tcW w:w="2415" w:type="dxa"/>
            <w:tcBorders>
              <w:top w:val="nil"/>
              <w:left w:val="nil"/>
              <w:bottom w:val="nil"/>
              <w:right w:val="nil"/>
            </w:tcBorders>
            <w:vAlign w:val="bottom"/>
            <w:hideMark/>
          </w:tcPr>
          <w:p w14:paraId="5B410E5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4</w:t>
            </w:r>
          </w:p>
        </w:tc>
      </w:tr>
      <w:tr w:rsidR="008D72CE" w:rsidRPr="008D72CE" w14:paraId="032E283C" w14:textId="77777777" w:rsidTr="00AF1FD7">
        <w:tc>
          <w:tcPr>
            <w:tcW w:w="9930" w:type="dxa"/>
            <w:gridSpan w:val="4"/>
            <w:tcBorders>
              <w:top w:val="nil"/>
              <w:left w:val="nil"/>
              <w:bottom w:val="nil"/>
              <w:right w:val="nil"/>
            </w:tcBorders>
            <w:vAlign w:val="bottom"/>
            <w:hideMark/>
          </w:tcPr>
          <w:p w14:paraId="7E0E3C5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Электронные первичные документы</w:t>
            </w:r>
          </w:p>
        </w:tc>
      </w:tr>
      <w:tr w:rsidR="008D72CE" w:rsidRPr="008D72CE" w14:paraId="09D4DF8E" w14:textId="77777777" w:rsidTr="00AF1FD7">
        <w:tc>
          <w:tcPr>
            <w:tcW w:w="2550" w:type="dxa"/>
            <w:tcBorders>
              <w:top w:val="nil"/>
              <w:left w:val="nil"/>
              <w:bottom w:val="nil"/>
              <w:right w:val="nil"/>
            </w:tcBorders>
            <w:vAlign w:val="bottom"/>
            <w:hideMark/>
          </w:tcPr>
          <w:p w14:paraId="1CCA29B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Решение о командировании на территории Российской Федерации             </w:t>
            </w:r>
          </w:p>
          <w:p w14:paraId="12AE1F0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(ф. 0504512)</w:t>
            </w:r>
          </w:p>
          <w:p w14:paraId="3CE8409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tc>
        <w:tc>
          <w:tcPr>
            <w:tcW w:w="2400" w:type="dxa"/>
            <w:tcBorders>
              <w:top w:val="nil"/>
              <w:left w:val="nil"/>
              <w:bottom w:val="nil"/>
              <w:right w:val="nil"/>
            </w:tcBorders>
            <w:vAlign w:val="bottom"/>
            <w:hideMark/>
          </w:tcPr>
          <w:p w14:paraId="3502581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Подотчетное лицо</w:t>
            </w:r>
          </w:p>
          <w:p w14:paraId="35FA3A8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5BA4348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Сотрудник отдела кадров</w:t>
            </w:r>
          </w:p>
          <w:p w14:paraId="457FA63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4D19366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5B4992E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c>
          <w:tcPr>
            <w:tcW w:w="2565" w:type="dxa"/>
            <w:tcBorders>
              <w:top w:val="nil"/>
              <w:left w:val="nil"/>
              <w:bottom w:val="nil"/>
              <w:right w:val="nil"/>
            </w:tcBorders>
            <w:vAlign w:val="bottom"/>
            <w:hideMark/>
          </w:tcPr>
          <w:p w14:paraId="3096185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14:paraId="09317D3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Подотчетное лицо</w:t>
            </w:r>
          </w:p>
          <w:p w14:paraId="4A9D106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068C0BF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45B347C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главный бухгалтер</w:t>
            </w:r>
          </w:p>
        </w:tc>
      </w:tr>
      <w:tr w:rsidR="008D72CE" w:rsidRPr="008D72CE" w14:paraId="064EFD92" w14:textId="77777777" w:rsidTr="00AF1FD7">
        <w:tc>
          <w:tcPr>
            <w:tcW w:w="2550" w:type="dxa"/>
            <w:tcBorders>
              <w:top w:val="nil"/>
              <w:left w:val="nil"/>
              <w:bottom w:val="nil"/>
              <w:right w:val="nil"/>
            </w:tcBorders>
            <w:vAlign w:val="bottom"/>
            <w:hideMark/>
          </w:tcPr>
          <w:p w14:paraId="46910AA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Изменение Решения о командировании на территории Российской Федерации               </w:t>
            </w:r>
          </w:p>
          <w:p w14:paraId="455267C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 0504513)</w:t>
            </w:r>
          </w:p>
        </w:tc>
        <w:tc>
          <w:tcPr>
            <w:tcW w:w="2400" w:type="dxa"/>
            <w:tcBorders>
              <w:top w:val="nil"/>
              <w:left w:val="nil"/>
              <w:bottom w:val="nil"/>
              <w:right w:val="nil"/>
            </w:tcBorders>
            <w:vAlign w:val="bottom"/>
            <w:hideMark/>
          </w:tcPr>
          <w:p w14:paraId="0563551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Подотчетное лицо</w:t>
            </w:r>
          </w:p>
          <w:p w14:paraId="4EC353F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36797FC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Сотрудник отдела кадров</w:t>
            </w:r>
          </w:p>
          <w:p w14:paraId="6E26D21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6256F1C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3C856FE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c>
          <w:tcPr>
            <w:tcW w:w="2565" w:type="dxa"/>
            <w:tcBorders>
              <w:top w:val="nil"/>
              <w:left w:val="nil"/>
              <w:bottom w:val="nil"/>
              <w:right w:val="nil"/>
            </w:tcBorders>
            <w:vAlign w:val="bottom"/>
            <w:hideMark/>
          </w:tcPr>
          <w:p w14:paraId="6621BA6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14:paraId="36F87C4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Подотчетное лицо</w:t>
            </w:r>
          </w:p>
          <w:p w14:paraId="75C368A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6491F05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4DBDD2D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главный бухгалтер</w:t>
            </w:r>
          </w:p>
        </w:tc>
      </w:tr>
      <w:tr w:rsidR="008D72CE" w:rsidRPr="008D72CE" w14:paraId="5E5A46DC" w14:textId="77777777" w:rsidTr="00AF1FD7">
        <w:tc>
          <w:tcPr>
            <w:tcW w:w="2550" w:type="dxa"/>
            <w:tcBorders>
              <w:top w:val="nil"/>
              <w:left w:val="nil"/>
              <w:bottom w:val="nil"/>
              <w:right w:val="nil"/>
            </w:tcBorders>
            <w:vAlign w:val="bottom"/>
            <w:hideMark/>
          </w:tcPr>
          <w:p w14:paraId="1F626DA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Заявка-обоснование закупки товаров, работ, услуг малого объема (ф. 0510521)</w:t>
            </w:r>
          </w:p>
        </w:tc>
        <w:tc>
          <w:tcPr>
            <w:tcW w:w="2400" w:type="dxa"/>
            <w:tcBorders>
              <w:top w:val="nil"/>
              <w:left w:val="nil"/>
              <w:bottom w:val="nil"/>
              <w:right w:val="nil"/>
            </w:tcBorders>
            <w:vAlign w:val="bottom"/>
            <w:hideMark/>
          </w:tcPr>
          <w:p w14:paraId="1E149E0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Подотчетное лицо</w:t>
            </w:r>
          </w:p>
          <w:p w14:paraId="17FFDCB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4DC2643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Сотрудник закупок</w:t>
            </w:r>
          </w:p>
          <w:p w14:paraId="358A893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1EBFB00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3AD1696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c>
          <w:tcPr>
            <w:tcW w:w="2565" w:type="dxa"/>
            <w:tcBorders>
              <w:top w:val="nil"/>
              <w:left w:val="nil"/>
              <w:bottom w:val="nil"/>
              <w:right w:val="nil"/>
            </w:tcBorders>
            <w:vAlign w:val="bottom"/>
            <w:hideMark/>
          </w:tcPr>
          <w:p w14:paraId="0EC5018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14:paraId="36D8C74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Подотчетное лицо</w:t>
            </w:r>
          </w:p>
          <w:p w14:paraId="3562A95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25075CA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267B2C2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главный бухгалтер</w:t>
            </w:r>
          </w:p>
        </w:tc>
      </w:tr>
      <w:tr w:rsidR="008D72CE" w:rsidRPr="008D72CE" w14:paraId="0328BA6A" w14:textId="77777777" w:rsidTr="00AF1FD7">
        <w:tc>
          <w:tcPr>
            <w:tcW w:w="2550" w:type="dxa"/>
            <w:tcBorders>
              <w:top w:val="nil"/>
              <w:left w:val="nil"/>
              <w:bottom w:val="nil"/>
              <w:right w:val="nil"/>
            </w:tcBorders>
            <w:vAlign w:val="bottom"/>
            <w:hideMark/>
          </w:tcPr>
          <w:p w14:paraId="485D4C9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Отчет о расходах подотчетного лица     </w:t>
            </w:r>
          </w:p>
          <w:p w14:paraId="3E4F776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 0504520)</w:t>
            </w:r>
          </w:p>
          <w:p w14:paraId="09A44F4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tc>
        <w:tc>
          <w:tcPr>
            <w:tcW w:w="2400" w:type="dxa"/>
            <w:tcBorders>
              <w:top w:val="nil"/>
              <w:left w:val="nil"/>
              <w:bottom w:val="nil"/>
              <w:right w:val="nil"/>
            </w:tcBorders>
            <w:vAlign w:val="bottom"/>
            <w:hideMark/>
          </w:tcPr>
          <w:p w14:paraId="7F82651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Подотчетное лицо</w:t>
            </w:r>
          </w:p>
          <w:p w14:paraId="486CADF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0C5BE1B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3BEDCC7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-главный бухгалтер</w:t>
            </w:r>
          </w:p>
        </w:tc>
        <w:tc>
          <w:tcPr>
            <w:tcW w:w="2565" w:type="dxa"/>
            <w:tcBorders>
              <w:top w:val="nil"/>
              <w:left w:val="nil"/>
              <w:bottom w:val="nil"/>
              <w:right w:val="nil"/>
            </w:tcBorders>
            <w:vAlign w:val="bottom"/>
            <w:hideMark/>
          </w:tcPr>
          <w:p w14:paraId="2CC8EB0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Руководитель учреждения</w:t>
            </w:r>
          </w:p>
        </w:tc>
        <w:tc>
          <w:tcPr>
            <w:tcW w:w="2415" w:type="dxa"/>
            <w:tcBorders>
              <w:top w:val="nil"/>
              <w:left w:val="nil"/>
              <w:bottom w:val="nil"/>
              <w:right w:val="nil"/>
            </w:tcBorders>
            <w:vAlign w:val="bottom"/>
            <w:hideMark/>
          </w:tcPr>
          <w:p w14:paraId="32ED85E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Подотчетное лицо.</w:t>
            </w:r>
          </w:p>
          <w:p w14:paraId="5D3682E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0F4984A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1273E51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 главный бухгалтер</w:t>
            </w:r>
          </w:p>
        </w:tc>
      </w:tr>
      <w:tr w:rsidR="008D72CE" w:rsidRPr="008D72CE" w14:paraId="35CE04F7" w14:textId="77777777" w:rsidTr="00AF1FD7">
        <w:tc>
          <w:tcPr>
            <w:tcW w:w="2550" w:type="dxa"/>
            <w:tcBorders>
              <w:top w:val="nil"/>
              <w:left w:val="nil"/>
              <w:bottom w:val="nil"/>
              <w:right w:val="nil"/>
            </w:tcBorders>
            <w:vAlign w:val="bottom"/>
            <w:hideMark/>
          </w:tcPr>
          <w:p w14:paraId="4C842F2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Решение о прекращении признания активами объектов нефинансовых активов (ф. 0510440)</w:t>
            </w:r>
          </w:p>
        </w:tc>
        <w:tc>
          <w:tcPr>
            <w:tcW w:w="2400" w:type="dxa"/>
            <w:tcBorders>
              <w:top w:val="nil"/>
              <w:left w:val="nil"/>
              <w:bottom w:val="nil"/>
              <w:right w:val="nil"/>
            </w:tcBorders>
            <w:vAlign w:val="bottom"/>
            <w:hideMark/>
          </w:tcPr>
          <w:p w14:paraId="0612B3C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Члены комиссии по поступлению и выбытию активов</w:t>
            </w:r>
          </w:p>
        </w:tc>
        <w:tc>
          <w:tcPr>
            <w:tcW w:w="2565" w:type="dxa"/>
            <w:tcBorders>
              <w:top w:val="nil"/>
              <w:left w:val="nil"/>
              <w:bottom w:val="nil"/>
              <w:right w:val="nil"/>
            </w:tcBorders>
            <w:vAlign w:val="bottom"/>
            <w:hideMark/>
          </w:tcPr>
          <w:p w14:paraId="1688CA3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Председатель комиссии по поступлению и выбытию активов</w:t>
            </w:r>
          </w:p>
          <w:p w14:paraId="18C36F4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1C91174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14:paraId="05374E9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Ответственный исполнитель из состава комиссии по поступлению и выбытию активов</w:t>
            </w:r>
          </w:p>
        </w:tc>
      </w:tr>
      <w:tr w:rsidR="008D72CE" w:rsidRPr="008D72CE" w14:paraId="35D377F6" w14:textId="77777777" w:rsidTr="00AF1FD7">
        <w:tc>
          <w:tcPr>
            <w:tcW w:w="2550" w:type="dxa"/>
            <w:tcBorders>
              <w:top w:val="nil"/>
              <w:left w:val="nil"/>
              <w:bottom w:val="nil"/>
              <w:right w:val="nil"/>
            </w:tcBorders>
            <w:vAlign w:val="bottom"/>
            <w:hideMark/>
          </w:tcPr>
          <w:p w14:paraId="3BA14DF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Решение о признании объектов нефинансовых активов (ф. 0510441)</w:t>
            </w:r>
          </w:p>
        </w:tc>
        <w:tc>
          <w:tcPr>
            <w:tcW w:w="2400" w:type="dxa"/>
            <w:tcBorders>
              <w:top w:val="nil"/>
              <w:left w:val="nil"/>
              <w:bottom w:val="nil"/>
              <w:right w:val="nil"/>
            </w:tcBorders>
            <w:vAlign w:val="bottom"/>
            <w:hideMark/>
          </w:tcPr>
          <w:p w14:paraId="363925E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Члены комиссии по поступлению и выбытию активов</w:t>
            </w:r>
          </w:p>
        </w:tc>
        <w:tc>
          <w:tcPr>
            <w:tcW w:w="2565" w:type="dxa"/>
            <w:tcBorders>
              <w:top w:val="nil"/>
              <w:left w:val="nil"/>
              <w:bottom w:val="nil"/>
              <w:right w:val="nil"/>
            </w:tcBorders>
            <w:vAlign w:val="bottom"/>
            <w:hideMark/>
          </w:tcPr>
          <w:p w14:paraId="497087C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Председатель комиссии по поступлению и выбытию активов</w:t>
            </w:r>
          </w:p>
          <w:p w14:paraId="7D14D9B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23F1432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14:paraId="79AB25B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Ответственный исполнитель из состава комиссии по поступлению и выбытию активов</w:t>
            </w:r>
          </w:p>
        </w:tc>
      </w:tr>
      <w:tr w:rsidR="008D72CE" w:rsidRPr="008D72CE" w14:paraId="6262AEBD" w14:textId="77777777" w:rsidTr="00AF1FD7">
        <w:tc>
          <w:tcPr>
            <w:tcW w:w="2550" w:type="dxa"/>
            <w:tcBorders>
              <w:top w:val="nil"/>
              <w:left w:val="nil"/>
              <w:bottom w:val="nil"/>
              <w:right w:val="nil"/>
            </w:tcBorders>
            <w:vAlign w:val="bottom"/>
            <w:hideMark/>
          </w:tcPr>
          <w:p w14:paraId="0CADEA1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Решение об оценке стоимости имущества, отчуждаемого не в пользу организаций бюджетной сферы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   (</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ф. 0510442)</w:t>
            </w:r>
          </w:p>
        </w:tc>
        <w:tc>
          <w:tcPr>
            <w:tcW w:w="2400" w:type="dxa"/>
            <w:tcBorders>
              <w:top w:val="nil"/>
              <w:left w:val="nil"/>
              <w:bottom w:val="nil"/>
              <w:right w:val="nil"/>
            </w:tcBorders>
            <w:vAlign w:val="bottom"/>
            <w:hideMark/>
          </w:tcPr>
          <w:p w14:paraId="06FB3AE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Члены комиссии по поступлению и выбытию активов</w:t>
            </w:r>
          </w:p>
        </w:tc>
        <w:tc>
          <w:tcPr>
            <w:tcW w:w="2565" w:type="dxa"/>
            <w:tcBorders>
              <w:top w:val="nil"/>
              <w:left w:val="nil"/>
              <w:bottom w:val="nil"/>
              <w:right w:val="nil"/>
            </w:tcBorders>
            <w:vAlign w:val="bottom"/>
            <w:hideMark/>
          </w:tcPr>
          <w:p w14:paraId="6F0F2D4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Председатель комиссии по поступлению и выбытию активов</w:t>
            </w:r>
          </w:p>
          <w:p w14:paraId="344988B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040F831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14:paraId="6225E22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Ответственный исполнитель из состава комиссии по поступлению и выбытию активов</w:t>
            </w:r>
          </w:p>
        </w:tc>
      </w:tr>
      <w:tr w:rsidR="008D72CE" w:rsidRPr="008D72CE" w14:paraId="32D56040" w14:textId="77777777" w:rsidTr="00AF1FD7">
        <w:tc>
          <w:tcPr>
            <w:tcW w:w="2550" w:type="dxa"/>
            <w:tcBorders>
              <w:top w:val="nil"/>
              <w:left w:val="nil"/>
              <w:bottom w:val="nil"/>
              <w:right w:val="nil"/>
            </w:tcBorders>
            <w:vAlign w:val="bottom"/>
            <w:hideMark/>
          </w:tcPr>
          <w:p w14:paraId="7ED6730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Акт об утилизации (уничтожении) материальных ценностей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   (</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ф. 0510435)</w:t>
            </w:r>
          </w:p>
        </w:tc>
        <w:tc>
          <w:tcPr>
            <w:tcW w:w="2400" w:type="dxa"/>
            <w:tcBorders>
              <w:top w:val="nil"/>
              <w:left w:val="nil"/>
              <w:bottom w:val="nil"/>
              <w:right w:val="nil"/>
            </w:tcBorders>
            <w:vAlign w:val="bottom"/>
            <w:hideMark/>
          </w:tcPr>
          <w:p w14:paraId="0408DD9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Члены комиссии по поступлению и выбытию активов</w:t>
            </w:r>
          </w:p>
        </w:tc>
        <w:tc>
          <w:tcPr>
            <w:tcW w:w="2565" w:type="dxa"/>
            <w:tcBorders>
              <w:top w:val="nil"/>
              <w:left w:val="nil"/>
              <w:bottom w:val="nil"/>
              <w:right w:val="nil"/>
            </w:tcBorders>
            <w:vAlign w:val="bottom"/>
            <w:hideMark/>
          </w:tcPr>
          <w:p w14:paraId="6329CD4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Председатель комиссии по поступлению и выбытию активов</w:t>
            </w:r>
          </w:p>
          <w:p w14:paraId="55B544C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261C8FA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14:paraId="30BF380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Ответственный исполнитель из состава комиссии по поступлению и выбытию активов</w:t>
            </w:r>
          </w:p>
        </w:tc>
      </w:tr>
      <w:tr w:rsidR="008D72CE" w:rsidRPr="008D72CE" w14:paraId="3E5BDAB0" w14:textId="77777777" w:rsidTr="00AF1FD7">
        <w:tc>
          <w:tcPr>
            <w:tcW w:w="2550" w:type="dxa"/>
            <w:tcBorders>
              <w:top w:val="nil"/>
              <w:left w:val="nil"/>
              <w:bottom w:val="nil"/>
              <w:right w:val="nil"/>
            </w:tcBorders>
            <w:vAlign w:val="bottom"/>
            <w:hideMark/>
          </w:tcPr>
          <w:p w14:paraId="3EDA4CD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Акт о консервации (расконсервации) объекта основных средств (ф. 0510433)</w:t>
            </w:r>
          </w:p>
        </w:tc>
        <w:tc>
          <w:tcPr>
            <w:tcW w:w="2400" w:type="dxa"/>
            <w:tcBorders>
              <w:top w:val="nil"/>
              <w:left w:val="nil"/>
              <w:bottom w:val="nil"/>
              <w:right w:val="nil"/>
            </w:tcBorders>
            <w:vAlign w:val="bottom"/>
            <w:hideMark/>
          </w:tcPr>
          <w:p w14:paraId="57C1D86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Члены комиссии по поступлению и выбытию активов</w:t>
            </w:r>
          </w:p>
        </w:tc>
        <w:tc>
          <w:tcPr>
            <w:tcW w:w="2565" w:type="dxa"/>
            <w:tcBorders>
              <w:top w:val="nil"/>
              <w:left w:val="nil"/>
              <w:bottom w:val="nil"/>
              <w:right w:val="nil"/>
            </w:tcBorders>
            <w:vAlign w:val="bottom"/>
            <w:hideMark/>
          </w:tcPr>
          <w:p w14:paraId="42979F2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Председатель комиссии по поступлению и выбытию активов</w:t>
            </w:r>
          </w:p>
          <w:p w14:paraId="4DC1ED7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23C0CF7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14:paraId="36E305A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Ответственный исполнитель из состава комиссии по поступлению и выбытию активов</w:t>
            </w:r>
          </w:p>
        </w:tc>
      </w:tr>
      <w:tr w:rsidR="008D72CE" w:rsidRPr="008D72CE" w14:paraId="04C4408A" w14:textId="77777777" w:rsidTr="00AF1FD7">
        <w:tc>
          <w:tcPr>
            <w:tcW w:w="2550" w:type="dxa"/>
            <w:tcBorders>
              <w:top w:val="nil"/>
              <w:left w:val="nil"/>
              <w:bottom w:val="nil"/>
              <w:right w:val="nil"/>
            </w:tcBorders>
            <w:vAlign w:val="bottom"/>
            <w:hideMark/>
          </w:tcPr>
          <w:p w14:paraId="64E16CA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Акт о признании безнадежной к взысканию задолженности по доходам (ф. 0510436)</w:t>
            </w:r>
          </w:p>
        </w:tc>
        <w:tc>
          <w:tcPr>
            <w:tcW w:w="2400" w:type="dxa"/>
            <w:tcBorders>
              <w:top w:val="nil"/>
              <w:left w:val="nil"/>
              <w:bottom w:val="nil"/>
              <w:right w:val="nil"/>
            </w:tcBorders>
            <w:vAlign w:val="bottom"/>
            <w:hideMark/>
          </w:tcPr>
          <w:p w14:paraId="3713016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Члены комиссии по поступлению и выбытию активов</w:t>
            </w:r>
          </w:p>
        </w:tc>
        <w:tc>
          <w:tcPr>
            <w:tcW w:w="2565" w:type="dxa"/>
            <w:tcBorders>
              <w:top w:val="nil"/>
              <w:left w:val="nil"/>
              <w:bottom w:val="nil"/>
              <w:right w:val="nil"/>
            </w:tcBorders>
            <w:vAlign w:val="bottom"/>
            <w:hideMark/>
          </w:tcPr>
          <w:p w14:paraId="6F2A0DC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Председатель комиссии по поступлению и выбытию активов</w:t>
            </w:r>
          </w:p>
          <w:p w14:paraId="3B6090E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02A4759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14:paraId="7A40031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Ответственный исполнитель из состава комиссии по поступлению и выбытию активов</w:t>
            </w:r>
          </w:p>
        </w:tc>
      </w:tr>
      <w:tr w:rsidR="008D72CE" w:rsidRPr="008D72CE" w14:paraId="4B260F4B" w14:textId="77777777" w:rsidTr="00AF1FD7">
        <w:tc>
          <w:tcPr>
            <w:tcW w:w="2550" w:type="dxa"/>
            <w:tcBorders>
              <w:top w:val="nil"/>
              <w:left w:val="nil"/>
              <w:bottom w:val="nil"/>
              <w:right w:val="nil"/>
            </w:tcBorders>
            <w:vAlign w:val="bottom"/>
            <w:hideMark/>
          </w:tcPr>
          <w:p w14:paraId="77EC9FC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Решение о признании (восстановлении) сомнительной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задолженности по доходам (ф.0510445)</w:t>
            </w:r>
          </w:p>
        </w:tc>
        <w:tc>
          <w:tcPr>
            <w:tcW w:w="2400" w:type="dxa"/>
            <w:tcBorders>
              <w:top w:val="nil"/>
              <w:left w:val="nil"/>
              <w:bottom w:val="nil"/>
              <w:right w:val="nil"/>
            </w:tcBorders>
            <w:vAlign w:val="bottom"/>
            <w:hideMark/>
          </w:tcPr>
          <w:p w14:paraId="4BBBB27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 xml:space="preserve">Члены комиссии по поступлению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и выбытию активов</w:t>
            </w:r>
          </w:p>
        </w:tc>
        <w:tc>
          <w:tcPr>
            <w:tcW w:w="2565" w:type="dxa"/>
            <w:tcBorders>
              <w:top w:val="nil"/>
              <w:left w:val="nil"/>
              <w:bottom w:val="nil"/>
              <w:right w:val="nil"/>
            </w:tcBorders>
            <w:vAlign w:val="bottom"/>
            <w:hideMark/>
          </w:tcPr>
          <w:p w14:paraId="7AB9AF2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 xml:space="preserve">Председатель комиссии по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поступлению и выбытию активов</w:t>
            </w:r>
          </w:p>
          <w:p w14:paraId="40807E8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1C82A62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14:paraId="5B2C3CD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 xml:space="preserve">Ответственный исполнитель из состава комиссии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по поступлению и выбытию активов</w:t>
            </w:r>
          </w:p>
        </w:tc>
      </w:tr>
      <w:tr w:rsidR="008D72CE" w:rsidRPr="008D72CE" w14:paraId="13EB2C4E" w14:textId="77777777" w:rsidTr="00AF1FD7">
        <w:tc>
          <w:tcPr>
            <w:tcW w:w="2550" w:type="dxa"/>
            <w:tcBorders>
              <w:top w:val="nil"/>
              <w:left w:val="nil"/>
              <w:bottom w:val="nil"/>
              <w:right w:val="nil"/>
            </w:tcBorders>
            <w:vAlign w:val="bottom"/>
            <w:hideMark/>
          </w:tcPr>
          <w:p w14:paraId="0E25834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Решение о проведении инвентаризации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   (</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ф. 0510439)</w:t>
            </w:r>
          </w:p>
          <w:p w14:paraId="5029AB6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69A2921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Лист согласования</w:t>
            </w:r>
          </w:p>
        </w:tc>
        <w:tc>
          <w:tcPr>
            <w:tcW w:w="2400" w:type="dxa"/>
            <w:tcBorders>
              <w:top w:val="nil"/>
              <w:left w:val="nil"/>
              <w:bottom w:val="nil"/>
              <w:right w:val="nil"/>
            </w:tcBorders>
            <w:vAlign w:val="bottom"/>
            <w:hideMark/>
          </w:tcPr>
          <w:p w14:paraId="1CCB9B9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4A1C561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p w14:paraId="3C1F2AE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12BD165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Должностные лица, которые согласовывают Распоряжение</w:t>
            </w:r>
          </w:p>
        </w:tc>
        <w:tc>
          <w:tcPr>
            <w:tcW w:w="2565" w:type="dxa"/>
            <w:tcBorders>
              <w:top w:val="nil"/>
              <w:left w:val="nil"/>
              <w:bottom w:val="nil"/>
              <w:right w:val="nil"/>
            </w:tcBorders>
            <w:vAlign w:val="bottom"/>
            <w:hideMark/>
          </w:tcPr>
          <w:p w14:paraId="7B0ED33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14:paraId="02C97CA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06C0222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  </w:t>
            </w:r>
          </w:p>
        </w:tc>
      </w:tr>
      <w:tr w:rsidR="008D72CE" w:rsidRPr="008D72CE" w14:paraId="6D6B0113" w14:textId="77777777" w:rsidTr="00AF1FD7">
        <w:tc>
          <w:tcPr>
            <w:tcW w:w="2550" w:type="dxa"/>
            <w:tcBorders>
              <w:top w:val="nil"/>
              <w:left w:val="nil"/>
              <w:bottom w:val="nil"/>
              <w:right w:val="nil"/>
            </w:tcBorders>
            <w:vAlign w:val="bottom"/>
            <w:hideMark/>
          </w:tcPr>
          <w:p w14:paraId="400F79A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Изменение Решения о проведении инвентаризации          </w:t>
            </w:r>
          </w:p>
          <w:p w14:paraId="2CBAD7A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 0510447)</w:t>
            </w:r>
          </w:p>
        </w:tc>
        <w:tc>
          <w:tcPr>
            <w:tcW w:w="2400" w:type="dxa"/>
            <w:tcBorders>
              <w:top w:val="nil"/>
              <w:left w:val="nil"/>
              <w:bottom w:val="nil"/>
              <w:right w:val="nil"/>
            </w:tcBorders>
            <w:vAlign w:val="bottom"/>
            <w:hideMark/>
          </w:tcPr>
          <w:p w14:paraId="16EF9A2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00FA83E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c>
          <w:tcPr>
            <w:tcW w:w="2565" w:type="dxa"/>
            <w:tcBorders>
              <w:top w:val="nil"/>
              <w:left w:val="nil"/>
              <w:bottom w:val="nil"/>
              <w:right w:val="nil"/>
            </w:tcBorders>
            <w:vAlign w:val="bottom"/>
            <w:hideMark/>
          </w:tcPr>
          <w:p w14:paraId="25A2AFF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14:paraId="6D45BDB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278D290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 </w:t>
            </w:r>
          </w:p>
        </w:tc>
      </w:tr>
      <w:tr w:rsidR="008D72CE" w:rsidRPr="008D72CE" w14:paraId="689C7448" w14:textId="77777777" w:rsidTr="00AF1FD7">
        <w:tc>
          <w:tcPr>
            <w:tcW w:w="2550" w:type="dxa"/>
            <w:tcBorders>
              <w:top w:val="nil"/>
              <w:left w:val="nil"/>
              <w:bottom w:val="nil"/>
              <w:right w:val="nil"/>
            </w:tcBorders>
            <w:vAlign w:val="bottom"/>
            <w:hideMark/>
          </w:tcPr>
          <w:p w14:paraId="3D151D7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Акт приема-передачи объектов, полученных в личное пользование</w:t>
            </w:r>
          </w:p>
          <w:p w14:paraId="6E17C62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(ф. 0510434)</w:t>
            </w:r>
          </w:p>
        </w:tc>
        <w:tc>
          <w:tcPr>
            <w:tcW w:w="2400" w:type="dxa"/>
            <w:tcBorders>
              <w:top w:val="nil"/>
              <w:left w:val="nil"/>
              <w:bottom w:val="nil"/>
              <w:right w:val="nil"/>
            </w:tcBorders>
            <w:vAlign w:val="bottom"/>
            <w:hideMark/>
          </w:tcPr>
          <w:p w14:paraId="211AA0C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Сотрудники, получающие имущество в личное пользование</w:t>
            </w:r>
          </w:p>
        </w:tc>
        <w:tc>
          <w:tcPr>
            <w:tcW w:w="2565" w:type="dxa"/>
            <w:tcBorders>
              <w:top w:val="nil"/>
              <w:left w:val="nil"/>
              <w:bottom w:val="nil"/>
              <w:right w:val="nil"/>
            </w:tcBorders>
            <w:vAlign w:val="bottom"/>
            <w:hideMark/>
          </w:tcPr>
          <w:p w14:paraId="1597235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Управляющий делами</w:t>
            </w:r>
          </w:p>
        </w:tc>
        <w:tc>
          <w:tcPr>
            <w:tcW w:w="2415" w:type="dxa"/>
            <w:tcBorders>
              <w:top w:val="nil"/>
              <w:left w:val="nil"/>
              <w:bottom w:val="nil"/>
              <w:right w:val="nil"/>
            </w:tcBorders>
            <w:vAlign w:val="bottom"/>
            <w:hideMark/>
          </w:tcPr>
          <w:p w14:paraId="6233EF7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7D77664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 </w:t>
            </w:r>
          </w:p>
        </w:tc>
      </w:tr>
      <w:tr w:rsidR="008D72CE" w:rsidRPr="008D72CE" w14:paraId="0C05E176" w14:textId="77777777" w:rsidTr="00AF1FD7">
        <w:tc>
          <w:tcPr>
            <w:tcW w:w="2550" w:type="dxa"/>
            <w:tcBorders>
              <w:top w:val="nil"/>
              <w:left w:val="nil"/>
              <w:bottom w:val="nil"/>
              <w:right w:val="nil"/>
            </w:tcBorders>
            <w:vAlign w:val="bottom"/>
            <w:hideMark/>
          </w:tcPr>
          <w:p w14:paraId="5525E5F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Ведомость группового начисления доходов</w:t>
            </w:r>
          </w:p>
          <w:p w14:paraId="29F41F9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(ф. 0510431)</w:t>
            </w:r>
          </w:p>
        </w:tc>
        <w:tc>
          <w:tcPr>
            <w:tcW w:w="2400" w:type="dxa"/>
            <w:tcBorders>
              <w:top w:val="nil"/>
              <w:left w:val="nil"/>
              <w:bottom w:val="nil"/>
              <w:right w:val="nil"/>
            </w:tcBorders>
            <w:vAlign w:val="bottom"/>
            <w:hideMark/>
          </w:tcPr>
          <w:p w14:paraId="156C4B5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w:t>
            </w:r>
          </w:p>
        </w:tc>
        <w:tc>
          <w:tcPr>
            <w:tcW w:w="2565" w:type="dxa"/>
            <w:tcBorders>
              <w:top w:val="nil"/>
              <w:left w:val="nil"/>
              <w:bottom w:val="nil"/>
              <w:right w:val="nil"/>
            </w:tcBorders>
            <w:vAlign w:val="bottom"/>
            <w:hideMark/>
          </w:tcPr>
          <w:p w14:paraId="7693ACA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1A54B27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c>
          <w:tcPr>
            <w:tcW w:w="2415" w:type="dxa"/>
            <w:tcBorders>
              <w:top w:val="nil"/>
              <w:left w:val="nil"/>
              <w:bottom w:val="nil"/>
              <w:right w:val="nil"/>
            </w:tcBorders>
            <w:vAlign w:val="bottom"/>
            <w:hideMark/>
          </w:tcPr>
          <w:p w14:paraId="3E4FEAB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Ведущий специалист</w:t>
            </w:r>
          </w:p>
          <w:p w14:paraId="1AECDDC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r>
      <w:tr w:rsidR="008D72CE" w:rsidRPr="008D72CE" w14:paraId="2B56CD29" w14:textId="77777777" w:rsidTr="00AF1FD7">
        <w:tc>
          <w:tcPr>
            <w:tcW w:w="2550" w:type="dxa"/>
            <w:tcBorders>
              <w:top w:val="nil"/>
              <w:left w:val="nil"/>
              <w:bottom w:val="nil"/>
              <w:right w:val="nil"/>
            </w:tcBorders>
            <w:vAlign w:val="bottom"/>
            <w:hideMark/>
          </w:tcPr>
          <w:p w14:paraId="58A7132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Ведомость начисления доходов бюджета   </w:t>
            </w:r>
          </w:p>
          <w:p w14:paraId="1C95B9B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 0510837)</w:t>
            </w:r>
          </w:p>
        </w:tc>
        <w:tc>
          <w:tcPr>
            <w:tcW w:w="2400" w:type="dxa"/>
            <w:tcBorders>
              <w:top w:val="nil"/>
              <w:left w:val="nil"/>
              <w:bottom w:val="nil"/>
              <w:right w:val="nil"/>
            </w:tcBorders>
            <w:vAlign w:val="bottom"/>
            <w:hideMark/>
          </w:tcPr>
          <w:p w14:paraId="3702B4C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w:t>
            </w:r>
          </w:p>
        </w:tc>
        <w:tc>
          <w:tcPr>
            <w:tcW w:w="2565" w:type="dxa"/>
            <w:tcBorders>
              <w:top w:val="nil"/>
              <w:left w:val="nil"/>
              <w:bottom w:val="nil"/>
              <w:right w:val="nil"/>
            </w:tcBorders>
            <w:vAlign w:val="bottom"/>
            <w:hideMark/>
          </w:tcPr>
          <w:p w14:paraId="7DDE874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5CF82C6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c>
          <w:tcPr>
            <w:tcW w:w="2415" w:type="dxa"/>
            <w:tcBorders>
              <w:top w:val="nil"/>
              <w:left w:val="nil"/>
              <w:bottom w:val="nil"/>
              <w:right w:val="nil"/>
            </w:tcBorders>
            <w:vAlign w:val="bottom"/>
            <w:hideMark/>
          </w:tcPr>
          <w:p w14:paraId="37CBFFB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281E3EA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r>
      <w:tr w:rsidR="008D72CE" w:rsidRPr="008D72CE" w14:paraId="5836B335" w14:textId="77777777" w:rsidTr="00AF1FD7">
        <w:tc>
          <w:tcPr>
            <w:tcW w:w="2550" w:type="dxa"/>
            <w:tcBorders>
              <w:top w:val="nil"/>
              <w:left w:val="nil"/>
              <w:bottom w:val="nil"/>
              <w:right w:val="nil"/>
            </w:tcBorders>
            <w:vAlign w:val="bottom"/>
            <w:hideMark/>
          </w:tcPr>
          <w:p w14:paraId="3C0969B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Извещение о начислении доходов (уточнении начисления)        </w:t>
            </w:r>
          </w:p>
          <w:p w14:paraId="5029B12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 0510432)</w:t>
            </w:r>
          </w:p>
        </w:tc>
        <w:tc>
          <w:tcPr>
            <w:tcW w:w="2400" w:type="dxa"/>
            <w:tcBorders>
              <w:top w:val="nil"/>
              <w:left w:val="nil"/>
              <w:bottom w:val="nil"/>
              <w:right w:val="nil"/>
            </w:tcBorders>
            <w:vAlign w:val="bottom"/>
            <w:hideMark/>
          </w:tcPr>
          <w:p w14:paraId="6A7E01E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w:t>
            </w:r>
          </w:p>
        </w:tc>
        <w:tc>
          <w:tcPr>
            <w:tcW w:w="2565" w:type="dxa"/>
            <w:tcBorders>
              <w:top w:val="nil"/>
              <w:left w:val="nil"/>
              <w:bottom w:val="nil"/>
              <w:right w:val="nil"/>
            </w:tcBorders>
            <w:vAlign w:val="bottom"/>
            <w:hideMark/>
          </w:tcPr>
          <w:p w14:paraId="7F1CDC5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113E612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c>
          <w:tcPr>
            <w:tcW w:w="2415" w:type="dxa"/>
            <w:tcBorders>
              <w:top w:val="nil"/>
              <w:left w:val="nil"/>
              <w:bottom w:val="nil"/>
              <w:right w:val="nil"/>
            </w:tcBorders>
            <w:vAlign w:val="bottom"/>
            <w:hideMark/>
          </w:tcPr>
          <w:p w14:paraId="2122FE8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568C1CB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r>
      <w:tr w:rsidR="008D72CE" w:rsidRPr="008D72CE" w14:paraId="19B5D39E" w14:textId="77777777" w:rsidTr="00AF1FD7">
        <w:tc>
          <w:tcPr>
            <w:tcW w:w="2550" w:type="dxa"/>
            <w:tcBorders>
              <w:top w:val="nil"/>
              <w:left w:val="nil"/>
              <w:bottom w:val="nil"/>
              <w:right w:val="nil"/>
            </w:tcBorders>
            <w:vAlign w:val="bottom"/>
            <w:hideMark/>
          </w:tcPr>
          <w:p w14:paraId="4585D57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Ведомость выпадающих доходов (ф. 0510838)</w:t>
            </w:r>
          </w:p>
        </w:tc>
        <w:tc>
          <w:tcPr>
            <w:tcW w:w="2400" w:type="dxa"/>
            <w:tcBorders>
              <w:top w:val="nil"/>
              <w:left w:val="nil"/>
              <w:bottom w:val="nil"/>
              <w:right w:val="nil"/>
            </w:tcBorders>
            <w:vAlign w:val="bottom"/>
            <w:hideMark/>
          </w:tcPr>
          <w:p w14:paraId="3A5B0E9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w:t>
            </w:r>
          </w:p>
        </w:tc>
        <w:tc>
          <w:tcPr>
            <w:tcW w:w="2565" w:type="dxa"/>
            <w:tcBorders>
              <w:top w:val="nil"/>
              <w:left w:val="nil"/>
              <w:bottom w:val="nil"/>
              <w:right w:val="nil"/>
            </w:tcBorders>
            <w:vAlign w:val="bottom"/>
            <w:hideMark/>
          </w:tcPr>
          <w:p w14:paraId="524AD6C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1C1F2F3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c>
          <w:tcPr>
            <w:tcW w:w="2415" w:type="dxa"/>
            <w:tcBorders>
              <w:top w:val="nil"/>
              <w:left w:val="nil"/>
              <w:bottom w:val="nil"/>
              <w:right w:val="nil"/>
            </w:tcBorders>
            <w:vAlign w:val="bottom"/>
            <w:hideMark/>
          </w:tcPr>
          <w:p w14:paraId="736257E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1ED2D80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r>
      <w:tr w:rsidR="008D72CE" w:rsidRPr="008D72CE" w14:paraId="2FC8A163" w14:textId="77777777" w:rsidTr="00AF1FD7">
        <w:tc>
          <w:tcPr>
            <w:tcW w:w="2550" w:type="dxa"/>
            <w:tcBorders>
              <w:top w:val="nil"/>
              <w:left w:val="nil"/>
              <w:bottom w:val="nil"/>
              <w:right w:val="nil"/>
            </w:tcBorders>
            <w:vAlign w:val="bottom"/>
            <w:hideMark/>
          </w:tcPr>
          <w:p w14:paraId="6F8416C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Решение о восстановлении кредиторской задолженности</w:t>
            </w:r>
          </w:p>
          <w:p w14:paraId="396AF45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 0510446)</w:t>
            </w:r>
          </w:p>
        </w:tc>
        <w:tc>
          <w:tcPr>
            <w:tcW w:w="2400" w:type="dxa"/>
            <w:tcBorders>
              <w:top w:val="nil"/>
              <w:left w:val="nil"/>
              <w:bottom w:val="nil"/>
              <w:right w:val="nil"/>
            </w:tcBorders>
            <w:vAlign w:val="bottom"/>
            <w:hideMark/>
          </w:tcPr>
          <w:p w14:paraId="572B6C1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37DD9B3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c>
          <w:tcPr>
            <w:tcW w:w="2565" w:type="dxa"/>
            <w:tcBorders>
              <w:top w:val="nil"/>
              <w:left w:val="nil"/>
              <w:bottom w:val="nil"/>
              <w:right w:val="nil"/>
            </w:tcBorders>
            <w:vAlign w:val="bottom"/>
            <w:hideMark/>
          </w:tcPr>
          <w:p w14:paraId="4B97B0E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14:paraId="156A11F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2140033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r>
      <w:tr w:rsidR="008D72CE" w:rsidRPr="008D72CE" w14:paraId="4FCECC94" w14:textId="77777777" w:rsidTr="00AF1FD7">
        <w:tc>
          <w:tcPr>
            <w:tcW w:w="9930" w:type="dxa"/>
            <w:gridSpan w:val="4"/>
            <w:tcBorders>
              <w:top w:val="nil"/>
              <w:left w:val="nil"/>
              <w:bottom w:val="nil"/>
              <w:right w:val="nil"/>
            </w:tcBorders>
            <w:vAlign w:val="bottom"/>
            <w:hideMark/>
          </w:tcPr>
          <w:p w14:paraId="3EE41A3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Электронные регистры</w:t>
            </w:r>
          </w:p>
        </w:tc>
      </w:tr>
      <w:tr w:rsidR="008D72CE" w:rsidRPr="008D72CE" w14:paraId="068E6F5D" w14:textId="77777777" w:rsidTr="00AF1FD7">
        <w:tc>
          <w:tcPr>
            <w:tcW w:w="2550" w:type="dxa"/>
            <w:tcBorders>
              <w:top w:val="nil"/>
              <w:left w:val="nil"/>
              <w:bottom w:val="nil"/>
              <w:right w:val="nil"/>
            </w:tcBorders>
            <w:vAlign w:val="bottom"/>
            <w:hideMark/>
          </w:tcPr>
          <w:p w14:paraId="4B8B3BB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Журнал операций по забалансовому счету (0509213)</w:t>
            </w:r>
          </w:p>
        </w:tc>
        <w:tc>
          <w:tcPr>
            <w:tcW w:w="2400" w:type="dxa"/>
            <w:tcBorders>
              <w:top w:val="nil"/>
              <w:left w:val="nil"/>
              <w:bottom w:val="nil"/>
              <w:right w:val="nil"/>
            </w:tcBorders>
            <w:vAlign w:val="bottom"/>
            <w:hideMark/>
          </w:tcPr>
          <w:p w14:paraId="377F595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2B93215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c>
          <w:tcPr>
            <w:tcW w:w="2565" w:type="dxa"/>
            <w:tcBorders>
              <w:top w:val="nil"/>
              <w:left w:val="nil"/>
              <w:bottom w:val="nil"/>
              <w:right w:val="nil"/>
            </w:tcBorders>
            <w:vAlign w:val="bottom"/>
            <w:hideMark/>
          </w:tcPr>
          <w:p w14:paraId="4673E6E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676EA20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c>
          <w:tcPr>
            <w:tcW w:w="2415" w:type="dxa"/>
            <w:tcBorders>
              <w:top w:val="nil"/>
              <w:left w:val="nil"/>
              <w:bottom w:val="nil"/>
              <w:right w:val="nil"/>
            </w:tcBorders>
            <w:vAlign w:val="bottom"/>
            <w:hideMark/>
          </w:tcPr>
          <w:p w14:paraId="1A4BE76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6CF8241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r>
      <w:tr w:rsidR="008D72CE" w:rsidRPr="008D72CE" w14:paraId="54E4640F" w14:textId="77777777" w:rsidTr="00AF1FD7">
        <w:tc>
          <w:tcPr>
            <w:tcW w:w="2550" w:type="dxa"/>
            <w:tcBorders>
              <w:top w:val="nil"/>
              <w:left w:val="nil"/>
              <w:bottom w:val="nil"/>
              <w:right w:val="nil"/>
            </w:tcBorders>
            <w:vAlign w:val="bottom"/>
            <w:hideMark/>
          </w:tcPr>
          <w:p w14:paraId="2152FBF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Ведомость доходов физических лиц, облагаемых НДФЛ,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страховыми взносами (0509095)</w:t>
            </w:r>
          </w:p>
        </w:tc>
        <w:tc>
          <w:tcPr>
            <w:tcW w:w="2400" w:type="dxa"/>
            <w:tcBorders>
              <w:top w:val="nil"/>
              <w:left w:val="nil"/>
              <w:bottom w:val="nil"/>
              <w:right w:val="nil"/>
            </w:tcBorders>
            <w:vAlign w:val="bottom"/>
            <w:hideMark/>
          </w:tcPr>
          <w:p w14:paraId="0798B03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07ABCE2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c>
          <w:tcPr>
            <w:tcW w:w="2565" w:type="dxa"/>
            <w:tcBorders>
              <w:top w:val="nil"/>
              <w:left w:val="nil"/>
              <w:bottom w:val="nil"/>
              <w:right w:val="nil"/>
            </w:tcBorders>
            <w:vAlign w:val="bottom"/>
            <w:hideMark/>
          </w:tcPr>
          <w:p w14:paraId="6511325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5FC4407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 </w:t>
            </w:r>
          </w:p>
        </w:tc>
        <w:tc>
          <w:tcPr>
            <w:tcW w:w="2415" w:type="dxa"/>
            <w:tcBorders>
              <w:top w:val="nil"/>
              <w:left w:val="nil"/>
              <w:bottom w:val="nil"/>
              <w:right w:val="nil"/>
            </w:tcBorders>
            <w:vAlign w:val="bottom"/>
            <w:hideMark/>
          </w:tcPr>
          <w:p w14:paraId="06E901E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33FB908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r>
      <w:tr w:rsidR="008D72CE" w:rsidRPr="008D72CE" w14:paraId="3521C3CB" w14:textId="77777777" w:rsidTr="00AF1FD7">
        <w:tc>
          <w:tcPr>
            <w:tcW w:w="2550" w:type="dxa"/>
            <w:tcBorders>
              <w:top w:val="nil"/>
              <w:left w:val="nil"/>
              <w:bottom w:val="nil"/>
              <w:right w:val="nil"/>
            </w:tcBorders>
            <w:vAlign w:val="bottom"/>
            <w:hideMark/>
          </w:tcPr>
          <w:p w14:paraId="58DF653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Карточка учета имущества в личном пользовании                     ф. 0509097)</w:t>
            </w:r>
          </w:p>
        </w:tc>
        <w:tc>
          <w:tcPr>
            <w:tcW w:w="2400" w:type="dxa"/>
            <w:tcBorders>
              <w:top w:val="nil"/>
              <w:left w:val="nil"/>
              <w:bottom w:val="nil"/>
              <w:right w:val="nil"/>
            </w:tcBorders>
            <w:vAlign w:val="bottom"/>
            <w:hideMark/>
          </w:tcPr>
          <w:p w14:paraId="0D3A0F8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077251C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c>
          <w:tcPr>
            <w:tcW w:w="2565" w:type="dxa"/>
            <w:tcBorders>
              <w:top w:val="nil"/>
              <w:left w:val="nil"/>
              <w:bottom w:val="nil"/>
              <w:right w:val="nil"/>
            </w:tcBorders>
            <w:vAlign w:val="bottom"/>
            <w:hideMark/>
          </w:tcPr>
          <w:p w14:paraId="47B8582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tc>
        <w:tc>
          <w:tcPr>
            <w:tcW w:w="2415" w:type="dxa"/>
            <w:tcBorders>
              <w:top w:val="nil"/>
              <w:left w:val="nil"/>
              <w:bottom w:val="nil"/>
              <w:right w:val="nil"/>
            </w:tcBorders>
            <w:vAlign w:val="bottom"/>
            <w:hideMark/>
          </w:tcPr>
          <w:p w14:paraId="061A724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3F9E409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r>
      <w:tr w:rsidR="008D72CE" w:rsidRPr="008D72CE" w14:paraId="0F811D52" w14:textId="77777777" w:rsidTr="00AF1FD7">
        <w:tc>
          <w:tcPr>
            <w:tcW w:w="2550" w:type="dxa"/>
            <w:tcBorders>
              <w:top w:val="nil"/>
              <w:left w:val="nil"/>
              <w:bottom w:val="nil"/>
              <w:right w:val="nil"/>
            </w:tcBorders>
            <w:vAlign w:val="bottom"/>
            <w:hideMark/>
          </w:tcPr>
          <w:p w14:paraId="6B6106C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Карточка учета капитальных вложений (ф. 0509211)</w:t>
            </w:r>
          </w:p>
        </w:tc>
        <w:tc>
          <w:tcPr>
            <w:tcW w:w="2400" w:type="dxa"/>
            <w:tcBorders>
              <w:top w:val="nil"/>
              <w:left w:val="nil"/>
              <w:bottom w:val="nil"/>
              <w:right w:val="nil"/>
            </w:tcBorders>
            <w:vAlign w:val="bottom"/>
            <w:hideMark/>
          </w:tcPr>
          <w:p w14:paraId="044DFDC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3F0E5E8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c>
          <w:tcPr>
            <w:tcW w:w="2565" w:type="dxa"/>
            <w:tcBorders>
              <w:top w:val="nil"/>
              <w:left w:val="nil"/>
              <w:bottom w:val="nil"/>
              <w:right w:val="nil"/>
            </w:tcBorders>
            <w:vAlign w:val="bottom"/>
            <w:hideMark/>
          </w:tcPr>
          <w:p w14:paraId="254DAF6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tc>
        <w:tc>
          <w:tcPr>
            <w:tcW w:w="2415" w:type="dxa"/>
            <w:tcBorders>
              <w:top w:val="nil"/>
              <w:left w:val="nil"/>
              <w:bottom w:val="nil"/>
              <w:right w:val="nil"/>
            </w:tcBorders>
            <w:vAlign w:val="bottom"/>
            <w:hideMark/>
          </w:tcPr>
          <w:p w14:paraId="304E98A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5243D64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r>
      <w:tr w:rsidR="00AF1FD7" w:rsidRPr="008D72CE" w14:paraId="5E52AC5E" w14:textId="77777777" w:rsidTr="00AF1FD7">
        <w:tc>
          <w:tcPr>
            <w:tcW w:w="2550" w:type="dxa"/>
            <w:tcBorders>
              <w:top w:val="nil"/>
              <w:left w:val="nil"/>
              <w:bottom w:val="nil"/>
              <w:right w:val="nil"/>
            </w:tcBorders>
            <w:vAlign w:val="bottom"/>
            <w:hideMark/>
          </w:tcPr>
          <w:p w14:paraId="674E81F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Карточка учета права пользования нефинансовым активом (ф. 0509214)</w:t>
            </w:r>
          </w:p>
        </w:tc>
        <w:tc>
          <w:tcPr>
            <w:tcW w:w="2400" w:type="dxa"/>
            <w:tcBorders>
              <w:top w:val="nil"/>
              <w:left w:val="nil"/>
              <w:bottom w:val="nil"/>
              <w:right w:val="nil"/>
            </w:tcBorders>
            <w:vAlign w:val="bottom"/>
            <w:hideMark/>
          </w:tcPr>
          <w:p w14:paraId="49DDD7B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5EAA987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tc>
        <w:tc>
          <w:tcPr>
            <w:tcW w:w="2565" w:type="dxa"/>
            <w:tcBorders>
              <w:top w:val="nil"/>
              <w:left w:val="nil"/>
              <w:bottom w:val="nil"/>
              <w:right w:val="nil"/>
            </w:tcBorders>
            <w:vAlign w:val="bottom"/>
            <w:hideMark/>
          </w:tcPr>
          <w:p w14:paraId="51A91F5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tc>
        <w:tc>
          <w:tcPr>
            <w:tcW w:w="2415" w:type="dxa"/>
            <w:tcBorders>
              <w:top w:val="nil"/>
              <w:left w:val="nil"/>
              <w:bottom w:val="nil"/>
              <w:right w:val="nil"/>
            </w:tcBorders>
            <w:vAlign w:val="bottom"/>
            <w:hideMark/>
          </w:tcPr>
          <w:p w14:paraId="6025542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Ведущий </w:t>
            </w:r>
            <w:r w:rsidR="001113CD" w:rsidRPr="008D72CE">
              <w:rPr>
                <w:rFonts w:ascii="Times New Roman" w:eastAsia="Times New Roman" w:hAnsi="Times New Roman" w:cs="Times New Roman"/>
                <w:color w:val="000000" w:themeColor="text1"/>
                <w:sz w:val="28"/>
                <w:szCs w:val="28"/>
                <w:bdr w:val="none" w:sz="0" w:space="0" w:color="auto" w:frame="1"/>
                <w:lang w:eastAsia="ru-RU"/>
              </w:rPr>
              <w:t>эксперт</w:t>
            </w:r>
          </w:p>
          <w:p w14:paraId="131B4C4B" w14:textId="77777777" w:rsidR="00AF1FD7" w:rsidRPr="008D72CE" w:rsidRDefault="00AF1FD7" w:rsidP="008D72CE">
            <w:pPr>
              <w:spacing w:after="0" w:line="24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-главный бухгалтер</w:t>
            </w:r>
          </w:p>
          <w:p w14:paraId="194A9C16" w14:textId="77777777" w:rsidR="001113CD" w:rsidRPr="008D72CE" w:rsidRDefault="001113CD" w:rsidP="008D72CE">
            <w:pPr>
              <w:spacing w:after="0" w:line="240" w:lineRule="atLeast"/>
              <w:textAlignment w:val="baseline"/>
              <w:rPr>
                <w:rFonts w:ascii="Arial" w:eastAsia="Times New Roman" w:hAnsi="Arial" w:cs="Arial"/>
                <w:color w:val="000000" w:themeColor="text1"/>
                <w:sz w:val="18"/>
                <w:szCs w:val="18"/>
                <w:lang w:eastAsia="ru-RU"/>
              </w:rPr>
            </w:pPr>
          </w:p>
        </w:tc>
      </w:tr>
    </w:tbl>
    <w:p w14:paraId="24AB6AB7" w14:textId="77777777" w:rsidR="001113CD" w:rsidRPr="008D72CE" w:rsidRDefault="001113CD" w:rsidP="008D72CE">
      <w:pPr>
        <w:spacing w:after="0" w:line="240" w:lineRule="atLeast"/>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5F29BCC7" w14:textId="77777777" w:rsidR="001113CD" w:rsidRPr="008D72CE" w:rsidRDefault="001113CD" w:rsidP="008D72CE">
      <w:pPr>
        <w:spacing w:after="0" w:line="240" w:lineRule="atLeast"/>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5F3C1760"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1F59AC19"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4E2BF5FA"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078848D2"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125E6154"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49C8A077"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30C0E3FA"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72F6B320"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7D42D380"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07B8BF87"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5598526B"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4F9EAB70"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1523B5FE"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16097DA2"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052577B6"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096E3C04"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65011016"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74D30364"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5E3606A4"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59A9B065"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5DE10555"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1C966446"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50919577"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7C1FCD5E"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6B1698DD"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5CF35117"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7D7AD477"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6C35D5C2"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68566F7B"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56FFB333"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2A8A8C7C"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203C4C89"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4450F54B" w14:textId="77777777" w:rsidR="00AF1FD7" w:rsidRPr="008D72CE" w:rsidRDefault="00AF1FD7"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Приложение 5</w:t>
      </w:r>
    </w:p>
    <w:p w14:paraId="70DF09B2" w14:textId="77777777" w:rsidR="000D397F" w:rsidRPr="008D72CE" w:rsidRDefault="00AF1FD7"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к </w:t>
      </w:r>
      <w:r w:rsidR="00876A13" w:rsidRPr="008D72CE">
        <w:rPr>
          <w:rFonts w:ascii="Times New Roman" w:eastAsia="Times New Roman" w:hAnsi="Times New Roman" w:cs="Times New Roman"/>
          <w:color w:val="000000" w:themeColor="text1"/>
          <w:sz w:val="28"/>
          <w:szCs w:val="28"/>
          <w:bdr w:val="none" w:sz="0" w:space="0" w:color="auto" w:frame="1"/>
          <w:lang w:eastAsia="ru-RU"/>
        </w:rPr>
        <w:t>постановлению</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p>
    <w:p w14:paraId="3783EE7F" w14:textId="77777777" w:rsidR="000D397F" w:rsidRPr="008D72CE" w:rsidRDefault="00876A13"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муниципального образования </w:t>
      </w:r>
    </w:p>
    <w:p w14:paraId="5B61494A" w14:textId="77777777" w:rsidR="000D397F" w:rsidRPr="008D72CE" w:rsidRDefault="00876A13"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«Рабочий поселок Исса» </w:t>
      </w:r>
    </w:p>
    <w:p w14:paraId="3E457CD7" w14:textId="77777777" w:rsidR="000D397F" w:rsidRPr="008D72CE" w:rsidRDefault="00876A13"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Иссинского района </w:t>
      </w:r>
    </w:p>
    <w:p w14:paraId="0AD31F99" w14:textId="77777777" w:rsidR="00AF1FD7" w:rsidRPr="008D72CE" w:rsidRDefault="00876A13"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Пензенской области</w:t>
      </w:r>
    </w:p>
    <w:p w14:paraId="606FDBBD" w14:textId="77777777" w:rsidR="00AF1FD7" w:rsidRPr="008D72CE" w:rsidRDefault="00945D3E"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07.06.2023 № 45-п</w:t>
      </w:r>
      <w:r w:rsidR="00AF1FD7" w:rsidRPr="008D72CE">
        <w:rPr>
          <w:rFonts w:ascii="Times New Roman" w:eastAsia="Times New Roman" w:hAnsi="Times New Roman" w:cs="Times New Roman"/>
          <w:color w:val="000000" w:themeColor="text1"/>
          <w:sz w:val="28"/>
          <w:szCs w:val="28"/>
          <w:bdr w:val="none" w:sz="0" w:space="0" w:color="auto" w:frame="1"/>
          <w:lang w:eastAsia="ru-RU"/>
        </w:rPr>
        <w:t> </w:t>
      </w:r>
    </w:p>
    <w:p w14:paraId="3E4DD37A" w14:textId="77777777" w:rsidR="00CD1C88" w:rsidRPr="008D72CE" w:rsidRDefault="00CD1C8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
          <w:bCs/>
          <w:color w:val="000000" w:themeColor="text1"/>
          <w:lang w:eastAsia="ru-RU"/>
        </w:rPr>
        <w:t>Правила и график документооборота,</w:t>
      </w:r>
    </w:p>
    <w:p w14:paraId="4AB6C5CA" w14:textId="77777777" w:rsidR="00CD1C88" w:rsidRPr="008D72CE" w:rsidRDefault="00CD1C8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
          <w:bCs/>
          <w:color w:val="000000" w:themeColor="text1"/>
          <w:lang w:eastAsia="ru-RU"/>
        </w:rPr>
        <w:t>а также технология обработки учетной информации</w:t>
      </w:r>
    </w:p>
    <w:p w14:paraId="60CEA162" w14:textId="77777777" w:rsidR="00CD1C88" w:rsidRPr="008D72CE" w:rsidRDefault="00CD1C88"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bl>
      <w:tblPr>
        <w:tblW w:w="9856" w:type="dxa"/>
        <w:tblInd w:w="62" w:type="dxa"/>
        <w:tblLayout w:type="fixed"/>
        <w:tblCellMar>
          <w:top w:w="102" w:type="dxa"/>
          <w:left w:w="62" w:type="dxa"/>
          <w:bottom w:w="102" w:type="dxa"/>
          <w:right w:w="62" w:type="dxa"/>
        </w:tblCellMar>
        <w:tblLook w:val="0000" w:firstRow="0" w:lastRow="0" w:firstColumn="0" w:lastColumn="0" w:noHBand="0" w:noVBand="0"/>
      </w:tblPr>
      <w:tblGrid>
        <w:gridCol w:w="784"/>
        <w:gridCol w:w="709"/>
        <w:gridCol w:w="708"/>
        <w:gridCol w:w="709"/>
        <w:gridCol w:w="851"/>
        <w:gridCol w:w="1134"/>
        <w:gridCol w:w="712"/>
        <w:gridCol w:w="1134"/>
        <w:gridCol w:w="851"/>
        <w:gridCol w:w="1413"/>
        <w:gridCol w:w="851"/>
      </w:tblGrid>
      <w:tr w:rsidR="008D72CE" w:rsidRPr="008D72CE" w14:paraId="1CE082ED" w14:textId="77777777" w:rsidTr="00A63671">
        <w:trPr>
          <w:trHeight w:val="457"/>
        </w:trPr>
        <w:tc>
          <w:tcPr>
            <w:tcW w:w="784" w:type="dxa"/>
            <w:vMerge w:val="restart"/>
            <w:tcBorders>
              <w:top w:val="single" w:sz="4" w:space="0" w:color="auto"/>
              <w:left w:val="single" w:sz="4" w:space="0" w:color="auto"/>
              <w:bottom w:val="single" w:sz="4" w:space="0" w:color="auto"/>
              <w:right w:val="single" w:sz="4" w:space="0" w:color="auto"/>
            </w:tcBorders>
          </w:tcPr>
          <w:p w14:paraId="721225FC" w14:textId="77777777" w:rsidR="00CD1C88" w:rsidRPr="008D72CE" w:rsidRDefault="00CD1C8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16"/>
                <w:szCs w:val="16"/>
                <w:lang w:eastAsia="ru-RU"/>
              </w:rPr>
            </w:pPr>
            <w:r w:rsidRPr="008D72CE">
              <w:rPr>
                <w:rFonts w:ascii="Times New Roman" w:eastAsia="Times New Roman" w:hAnsi="Times New Roman" w:cs="Times New Roman"/>
                <w:color w:val="000000" w:themeColor="text1"/>
                <w:sz w:val="16"/>
                <w:szCs w:val="16"/>
                <w:lang w:eastAsia="ru-RU"/>
              </w:rPr>
              <w:t>Первичный документ</w:t>
            </w:r>
          </w:p>
        </w:tc>
        <w:tc>
          <w:tcPr>
            <w:tcW w:w="2977" w:type="dxa"/>
            <w:gridSpan w:val="4"/>
            <w:tcBorders>
              <w:top w:val="single" w:sz="4" w:space="0" w:color="auto"/>
              <w:left w:val="single" w:sz="4" w:space="0" w:color="auto"/>
              <w:bottom w:val="single" w:sz="4" w:space="0" w:color="auto"/>
              <w:right w:val="single" w:sz="4" w:space="0" w:color="auto"/>
            </w:tcBorders>
          </w:tcPr>
          <w:p w14:paraId="3D481847" w14:textId="77777777" w:rsidR="00CD1C88" w:rsidRPr="008D72CE" w:rsidRDefault="00CD1C8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16"/>
                <w:szCs w:val="16"/>
                <w:lang w:eastAsia="ru-RU"/>
              </w:rPr>
            </w:pPr>
            <w:r w:rsidRPr="008D72CE">
              <w:rPr>
                <w:rFonts w:ascii="Times New Roman" w:eastAsia="Times New Roman" w:hAnsi="Times New Roman" w:cs="Times New Roman"/>
                <w:color w:val="000000" w:themeColor="text1"/>
                <w:sz w:val="16"/>
                <w:szCs w:val="16"/>
                <w:lang w:eastAsia="ru-RU"/>
              </w:rPr>
              <w:t>Составление и подписание документа</w:t>
            </w:r>
          </w:p>
        </w:tc>
        <w:tc>
          <w:tcPr>
            <w:tcW w:w="1846" w:type="dxa"/>
            <w:gridSpan w:val="2"/>
            <w:tcBorders>
              <w:top w:val="single" w:sz="4" w:space="0" w:color="auto"/>
              <w:left w:val="single" w:sz="4" w:space="0" w:color="auto"/>
              <w:bottom w:val="single" w:sz="4" w:space="0" w:color="auto"/>
              <w:right w:val="single" w:sz="4" w:space="0" w:color="auto"/>
            </w:tcBorders>
          </w:tcPr>
          <w:p w14:paraId="11D82CA5" w14:textId="77777777" w:rsidR="00CD1C88" w:rsidRPr="008D72CE" w:rsidRDefault="00CD1C8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16"/>
                <w:szCs w:val="16"/>
                <w:lang w:eastAsia="ru-RU"/>
              </w:rPr>
            </w:pPr>
            <w:r w:rsidRPr="008D72CE">
              <w:rPr>
                <w:rFonts w:ascii="Times New Roman" w:eastAsia="Times New Roman" w:hAnsi="Times New Roman" w:cs="Times New Roman"/>
                <w:color w:val="000000" w:themeColor="text1"/>
                <w:sz w:val="16"/>
                <w:szCs w:val="16"/>
                <w:lang w:eastAsia="ru-RU"/>
              </w:rPr>
              <w:t>Представление и проверка</w:t>
            </w:r>
          </w:p>
        </w:tc>
        <w:tc>
          <w:tcPr>
            <w:tcW w:w="1985" w:type="dxa"/>
            <w:gridSpan w:val="2"/>
            <w:tcBorders>
              <w:top w:val="single" w:sz="4" w:space="0" w:color="auto"/>
              <w:left w:val="single" w:sz="4" w:space="0" w:color="auto"/>
              <w:bottom w:val="single" w:sz="4" w:space="0" w:color="auto"/>
              <w:right w:val="single" w:sz="4" w:space="0" w:color="auto"/>
            </w:tcBorders>
          </w:tcPr>
          <w:p w14:paraId="2D35690B" w14:textId="77777777" w:rsidR="00CD1C88" w:rsidRPr="008D72CE" w:rsidRDefault="00CD1C8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16"/>
                <w:szCs w:val="16"/>
                <w:lang w:eastAsia="ru-RU"/>
              </w:rPr>
            </w:pPr>
            <w:r w:rsidRPr="008D72CE">
              <w:rPr>
                <w:rFonts w:ascii="Times New Roman" w:eastAsia="Times New Roman" w:hAnsi="Times New Roman" w:cs="Times New Roman"/>
                <w:color w:val="000000" w:themeColor="text1"/>
                <w:sz w:val="16"/>
                <w:szCs w:val="16"/>
                <w:lang w:eastAsia="ru-RU"/>
              </w:rPr>
              <w:t>Обработка документа</w:t>
            </w:r>
          </w:p>
        </w:tc>
        <w:tc>
          <w:tcPr>
            <w:tcW w:w="1413" w:type="dxa"/>
            <w:tcBorders>
              <w:top w:val="single" w:sz="4" w:space="0" w:color="auto"/>
              <w:left w:val="single" w:sz="4" w:space="0" w:color="auto"/>
              <w:bottom w:val="single" w:sz="4" w:space="0" w:color="auto"/>
              <w:right w:val="single" w:sz="4" w:space="0" w:color="auto"/>
            </w:tcBorders>
          </w:tcPr>
          <w:p w14:paraId="750BA030" w14:textId="77777777" w:rsidR="00CD1C88" w:rsidRPr="008D72CE" w:rsidRDefault="00CD1C88"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16"/>
                <w:szCs w:val="16"/>
                <w:lang w:eastAsia="ru-RU"/>
              </w:rPr>
            </w:pPr>
            <w:r w:rsidRPr="008D72CE">
              <w:rPr>
                <w:rFonts w:ascii="Times New Roman" w:eastAsia="Times New Roman" w:hAnsi="Times New Roman" w:cs="Times New Roman"/>
                <w:color w:val="000000" w:themeColor="text1"/>
                <w:sz w:val="16"/>
                <w:szCs w:val="16"/>
                <w:lang w:eastAsia="ru-RU"/>
              </w:rPr>
              <w:t>Передача в архив</w:t>
            </w:r>
          </w:p>
          <w:p w14:paraId="5A0D3F6E" w14:textId="77777777" w:rsidR="00CD1C88" w:rsidRPr="008D72CE" w:rsidRDefault="00CD1C88"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16"/>
                <w:szCs w:val="16"/>
                <w:lang w:eastAsia="ru-RU"/>
              </w:rPr>
            </w:pPr>
            <w:r w:rsidRPr="008D72CE">
              <w:rPr>
                <w:rFonts w:ascii="Times New Roman" w:eastAsia="Times New Roman" w:hAnsi="Times New Roman" w:cs="Times New Roman"/>
                <w:color w:val="000000" w:themeColor="text1"/>
                <w:sz w:val="16"/>
                <w:szCs w:val="16"/>
                <w:lang w:eastAsia="ru-RU"/>
              </w:rPr>
              <w:t xml:space="preserve"> (кто передает</w:t>
            </w:r>
          </w:p>
          <w:p w14:paraId="494751AD" w14:textId="77777777" w:rsidR="00CD1C88" w:rsidRPr="008D72CE" w:rsidRDefault="00CD1C88"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16"/>
                <w:szCs w:val="16"/>
                <w:lang w:eastAsia="ru-RU"/>
              </w:rPr>
            </w:pPr>
            <w:r w:rsidRPr="008D72CE">
              <w:rPr>
                <w:rFonts w:ascii="Times New Roman" w:eastAsia="Times New Roman" w:hAnsi="Times New Roman" w:cs="Times New Roman"/>
                <w:color w:val="000000" w:themeColor="text1"/>
                <w:sz w:val="16"/>
                <w:szCs w:val="16"/>
                <w:lang w:eastAsia="ru-RU"/>
              </w:rPr>
              <w:t xml:space="preserve"> (должность</w:t>
            </w:r>
          </w:p>
          <w:p w14:paraId="50153735" w14:textId="77777777" w:rsidR="00CD1C88" w:rsidRPr="008D72CE" w:rsidRDefault="00CD1C88"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16"/>
                <w:szCs w:val="16"/>
                <w:lang w:eastAsia="ru-RU"/>
              </w:rPr>
            </w:pPr>
            <w:r w:rsidRPr="008D72CE">
              <w:rPr>
                <w:rFonts w:ascii="Times New Roman" w:eastAsia="Times New Roman" w:hAnsi="Times New Roman" w:cs="Times New Roman"/>
                <w:color w:val="000000" w:themeColor="text1"/>
                <w:sz w:val="16"/>
                <w:szCs w:val="16"/>
                <w:lang w:eastAsia="ru-RU"/>
              </w:rPr>
              <w:t>в какой срок)</w:t>
            </w:r>
          </w:p>
        </w:tc>
        <w:tc>
          <w:tcPr>
            <w:tcW w:w="851" w:type="dxa"/>
            <w:tcBorders>
              <w:top w:val="single" w:sz="4" w:space="0" w:color="auto"/>
              <w:left w:val="single" w:sz="4" w:space="0" w:color="auto"/>
              <w:bottom w:val="single" w:sz="4" w:space="0" w:color="auto"/>
              <w:right w:val="single" w:sz="4" w:space="0" w:color="auto"/>
            </w:tcBorders>
          </w:tcPr>
          <w:p w14:paraId="58F3D288" w14:textId="77777777" w:rsidR="00CD1C88" w:rsidRPr="008D72CE" w:rsidRDefault="00CD1C8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18"/>
                <w:szCs w:val="18"/>
                <w:lang w:eastAsia="ru-RU"/>
              </w:rPr>
            </w:pPr>
            <w:r w:rsidRPr="008D72CE">
              <w:rPr>
                <w:rFonts w:ascii="Times New Roman" w:eastAsia="Times New Roman" w:hAnsi="Times New Roman" w:cs="Times New Roman"/>
                <w:color w:val="000000" w:themeColor="text1"/>
                <w:sz w:val="18"/>
                <w:szCs w:val="18"/>
                <w:lang w:eastAsia="ru-RU"/>
              </w:rPr>
              <w:t>Примечание</w:t>
            </w:r>
          </w:p>
        </w:tc>
      </w:tr>
      <w:tr w:rsidR="008D72CE" w:rsidRPr="008D72CE" w14:paraId="11B6B916" w14:textId="77777777" w:rsidTr="00A63671">
        <w:tc>
          <w:tcPr>
            <w:tcW w:w="784" w:type="dxa"/>
            <w:vMerge/>
            <w:tcBorders>
              <w:top w:val="single" w:sz="4" w:space="0" w:color="auto"/>
              <w:left w:val="single" w:sz="4" w:space="0" w:color="auto"/>
              <w:bottom w:val="single" w:sz="4" w:space="0" w:color="auto"/>
              <w:right w:val="single" w:sz="4" w:space="0" w:color="auto"/>
            </w:tcBorders>
          </w:tcPr>
          <w:p w14:paraId="6C0B7791" w14:textId="77777777" w:rsidR="00CD1C88" w:rsidRPr="008D72CE" w:rsidRDefault="00CD1C88"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14:paraId="0EF6DBBB" w14:textId="77777777" w:rsidR="00CD1C88" w:rsidRPr="008D72CE" w:rsidRDefault="00CD1C8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16"/>
                <w:szCs w:val="16"/>
                <w:lang w:eastAsia="ru-RU"/>
              </w:rPr>
            </w:pPr>
            <w:r w:rsidRPr="008D72CE">
              <w:rPr>
                <w:rFonts w:ascii="Times New Roman" w:eastAsia="Times New Roman" w:hAnsi="Times New Roman" w:cs="Times New Roman"/>
                <w:color w:val="000000" w:themeColor="text1"/>
                <w:sz w:val="16"/>
                <w:szCs w:val="16"/>
                <w:lang w:eastAsia="ru-RU"/>
              </w:rPr>
              <w:t>Когда составляется</w:t>
            </w:r>
          </w:p>
        </w:tc>
        <w:tc>
          <w:tcPr>
            <w:tcW w:w="708" w:type="dxa"/>
            <w:tcBorders>
              <w:top w:val="single" w:sz="4" w:space="0" w:color="auto"/>
              <w:left w:val="single" w:sz="4" w:space="0" w:color="auto"/>
              <w:bottom w:val="single" w:sz="4" w:space="0" w:color="auto"/>
              <w:right w:val="single" w:sz="4" w:space="0" w:color="auto"/>
            </w:tcBorders>
          </w:tcPr>
          <w:p w14:paraId="2F5857B2" w14:textId="77777777" w:rsidR="00CD1C88" w:rsidRPr="008D72CE" w:rsidRDefault="00CD1C8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16"/>
                <w:szCs w:val="16"/>
                <w:lang w:eastAsia="ru-RU"/>
              </w:rPr>
            </w:pPr>
            <w:r w:rsidRPr="008D72CE">
              <w:rPr>
                <w:rFonts w:ascii="Times New Roman" w:eastAsia="Times New Roman" w:hAnsi="Times New Roman" w:cs="Times New Roman"/>
                <w:color w:val="000000" w:themeColor="text1"/>
                <w:sz w:val="16"/>
                <w:szCs w:val="16"/>
                <w:lang w:eastAsia="ru-RU"/>
              </w:rPr>
              <w:t>Количество экземпляров</w:t>
            </w:r>
          </w:p>
        </w:tc>
        <w:tc>
          <w:tcPr>
            <w:tcW w:w="709" w:type="dxa"/>
            <w:tcBorders>
              <w:top w:val="single" w:sz="4" w:space="0" w:color="auto"/>
              <w:left w:val="single" w:sz="4" w:space="0" w:color="auto"/>
              <w:bottom w:val="single" w:sz="4" w:space="0" w:color="auto"/>
              <w:right w:val="single" w:sz="4" w:space="0" w:color="auto"/>
            </w:tcBorders>
          </w:tcPr>
          <w:p w14:paraId="6B291B6E" w14:textId="77777777" w:rsidR="00CD1C88" w:rsidRPr="008D72CE" w:rsidRDefault="00CD1C8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16"/>
                <w:szCs w:val="16"/>
                <w:lang w:eastAsia="ru-RU"/>
              </w:rPr>
            </w:pPr>
            <w:r w:rsidRPr="008D72CE">
              <w:rPr>
                <w:rFonts w:ascii="Times New Roman" w:eastAsia="Times New Roman" w:hAnsi="Times New Roman" w:cs="Times New Roman"/>
                <w:color w:val="000000" w:themeColor="text1"/>
                <w:sz w:val="16"/>
                <w:szCs w:val="16"/>
                <w:lang w:eastAsia="ru-RU"/>
              </w:rPr>
              <w:t>Ответственный за составление (должность)</w:t>
            </w:r>
          </w:p>
        </w:tc>
        <w:tc>
          <w:tcPr>
            <w:tcW w:w="851" w:type="dxa"/>
            <w:tcBorders>
              <w:top w:val="single" w:sz="4" w:space="0" w:color="auto"/>
              <w:left w:val="single" w:sz="4" w:space="0" w:color="auto"/>
              <w:bottom w:val="single" w:sz="4" w:space="0" w:color="auto"/>
              <w:right w:val="single" w:sz="4" w:space="0" w:color="auto"/>
            </w:tcBorders>
          </w:tcPr>
          <w:p w14:paraId="230E4E03" w14:textId="77777777" w:rsidR="00CD1C88" w:rsidRPr="008D72CE" w:rsidRDefault="00CD1C8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16"/>
                <w:szCs w:val="16"/>
                <w:lang w:eastAsia="ru-RU"/>
              </w:rPr>
            </w:pPr>
            <w:r w:rsidRPr="008D72CE">
              <w:rPr>
                <w:rFonts w:ascii="Times New Roman" w:eastAsia="Times New Roman" w:hAnsi="Times New Roman" w:cs="Times New Roman"/>
                <w:color w:val="000000" w:themeColor="text1"/>
                <w:sz w:val="16"/>
                <w:szCs w:val="16"/>
                <w:lang w:eastAsia="ru-RU"/>
              </w:rPr>
              <w:t>Кто подписывает/утверждает (должность)</w:t>
            </w:r>
          </w:p>
        </w:tc>
        <w:tc>
          <w:tcPr>
            <w:tcW w:w="1134" w:type="dxa"/>
            <w:tcBorders>
              <w:top w:val="single" w:sz="4" w:space="0" w:color="auto"/>
              <w:left w:val="single" w:sz="4" w:space="0" w:color="auto"/>
              <w:bottom w:val="single" w:sz="4" w:space="0" w:color="auto"/>
              <w:right w:val="single" w:sz="4" w:space="0" w:color="auto"/>
            </w:tcBorders>
          </w:tcPr>
          <w:p w14:paraId="76D39716" w14:textId="77777777" w:rsidR="00CD1C88" w:rsidRPr="008D72CE" w:rsidRDefault="00CD1C8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16"/>
                <w:szCs w:val="16"/>
                <w:lang w:eastAsia="ru-RU"/>
              </w:rPr>
            </w:pPr>
            <w:r w:rsidRPr="008D72CE">
              <w:rPr>
                <w:rFonts w:ascii="Times New Roman" w:eastAsia="Times New Roman" w:hAnsi="Times New Roman" w:cs="Times New Roman"/>
                <w:color w:val="000000" w:themeColor="text1"/>
                <w:sz w:val="16"/>
                <w:szCs w:val="16"/>
                <w:lang w:eastAsia="ru-RU"/>
              </w:rPr>
              <w:t>Срок представления в структурное подразделение, осуществляющее учет</w:t>
            </w:r>
          </w:p>
        </w:tc>
        <w:tc>
          <w:tcPr>
            <w:tcW w:w="712" w:type="dxa"/>
            <w:tcBorders>
              <w:top w:val="single" w:sz="4" w:space="0" w:color="auto"/>
              <w:left w:val="single" w:sz="4" w:space="0" w:color="auto"/>
              <w:bottom w:val="single" w:sz="4" w:space="0" w:color="auto"/>
              <w:right w:val="single" w:sz="4" w:space="0" w:color="auto"/>
            </w:tcBorders>
          </w:tcPr>
          <w:p w14:paraId="2E582A91" w14:textId="77777777" w:rsidR="00CD1C88" w:rsidRPr="008D72CE" w:rsidRDefault="00CD1C8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16"/>
                <w:szCs w:val="16"/>
                <w:lang w:eastAsia="ru-RU"/>
              </w:rPr>
            </w:pPr>
            <w:r w:rsidRPr="008D72CE">
              <w:rPr>
                <w:rFonts w:ascii="Times New Roman" w:eastAsia="Times New Roman" w:hAnsi="Times New Roman" w:cs="Times New Roman"/>
                <w:color w:val="000000" w:themeColor="text1"/>
                <w:sz w:val="16"/>
                <w:szCs w:val="16"/>
                <w:lang w:eastAsia="ru-RU"/>
              </w:rPr>
              <w:t>Ответственный за проверку (должность)</w:t>
            </w:r>
          </w:p>
        </w:tc>
        <w:tc>
          <w:tcPr>
            <w:tcW w:w="1134" w:type="dxa"/>
            <w:tcBorders>
              <w:top w:val="single" w:sz="4" w:space="0" w:color="auto"/>
              <w:left w:val="single" w:sz="4" w:space="0" w:color="auto"/>
              <w:bottom w:val="single" w:sz="4" w:space="0" w:color="auto"/>
              <w:right w:val="single" w:sz="4" w:space="0" w:color="auto"/>
            </w:tcBorders>
          </w:tcPr>
          <w:p w14:paraId="0765D505" w14:textId="77777777" w:rsidR="00CD1C88" w:rsidRPr="008D72CE" w:rsidRDefault="00CD1C8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16"/>
                <w:szCs w:val="16"/>
                <w:lang w:eastAsia="ru-RU"/>
              </w:rPr>
            </w:pPr>
            <w:r w:rsidRPr="008D72CE">
              <w:rPr>
                <w:rFonts w:ascii="Times New Roman" w:eastAsia="Times New Roman" w:hAnsi="Times New Roman" w:cs="Times New Roman"/>
                <w:color w:val="000000" w:themeColor="text1"/>
                <w:sz w:val="16"/>
                <w:szCs w:val="16"/>
                <w:lang w:eastAsia="ru-RU"/>
              </w:rPr>
              <w:t>В каких регистрах (журналах) отражается</w:t>
            </w:r>
          </w:p>
        </w:tc>
        <w:tc>
          <w:tcPr>
            <w:tcW w:w="851" w:type="dxa"/>
            <w:tcBorders>
              <w:top w:val="single" w:sz="4" w:space="0" w:color="auto"/>
              <w:left w:val="single" w:sz="4" w:space="0" w:color="auto"/>
              <w:bottom w:val="single" w:sz="4" w:space="0" w:color="auto"/>
              <w:right w:val="single" w:sz="4" w:space="0" w:color="auto"/>
            </w:tcBorders>
          </w:tcPr>
          <w:p w14:paraId="68A9DA36" w14:textId="77777777" w:rsidR="00CD1C88" w:rsidRPr="008D72CE" w:rsidRDefault="00CD1C8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16"/>
                <w:szCs w:val="16"/>
                <w:lang w:eastAsia="ru-RU"/>
              </w:rPr>
            </w:pPr>
            <w:r w:rsidRPr="008D72CE">
              <w:rPr>
                <w:rFonts w:ascii="Times New Roman" w:eastAsia="Times New Roman" w:hAnsi="Times New Roman" w:cs="Times New Roman"/>
                <w:color w:val="000000" w:themeColor="text1"/>
                <w:sz w:val="16"/>
                <w:szCs w:val="16"/>
                <w:lang w:eastAsia="ru-RU"/>
              </w:rPr>
              <w:t>Ответственный за обработку (должность)</w:t>
            </w:r>
          </w:p>
        </w:tc>
        <w:tc>
          <w:tcPr>
            <w:tcW w:w="1413" w:type="dxa"/>
            <w:tcBorders>
              <w:top w:val="single" w:sz="4" w:space="0" w:color="auto"/>
              <w:left w:val="single" w:sz="4" w:space="0" w:color="auto"/>
              <w:bottom w:val="single" w:sz="4" w:space="0" w:color="auto"/>
              <w:right w:val="single" w:sz="4" w:space="0" w:color="auto"/>
            </w:tcBorders>
          </w:tcPr>
          <w:p w14:paraId="572528B3" w14:textId="77777777" w:rsidR="00CD1C88" w:rsidRPr="008D72CE" w:rsidRDefault="00CD1C8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4797481F" w14:textId="77777777" w:rsidR="00CD1C88" w:rsidRPr="008D72CE" w:rsidRDefault="00CD1C88"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18"/>
                <w:szCs w:val="18"/>
                <w:lang w:eastAsia="ru-RU"/>
              </w:rPr>
            </w:pPr>
          </w:p>
        </w:tc>
      </w:tr>
      <w:tr w:rsidR="008D72CE" w:rsidRPr="008D72CE" w14:paraId="2794B44D" w14:textId="77777777" w:rsidTr="00A63671">
        <w:tc>
          <w:tcPr>
            <w:tcW w:w="784" w:type="dxa"/>
            <w:tcBorders>
              <w:top w:val="single" w:sz="4" w:space="0" w:color="auto"/>
              <w:left w:val="single" w:sz="4" w:space="0" w:color="auto"/>
              <w:bottom w:val="single" w:sz="4" w:space="0" w:color="auto"/>
              <w:right w:val="single" w:sz="4" w:space="0" w:color="auto"/>
            </w:tcBorders>
          </w:tcPr>
          <w:p w14:paraId="29E74315"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14:paraId="2805380D"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14:paraId="6B43FFC5"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14:paraId="2AB8197C"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73B679B1"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14:paraId="3A677EBA"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16"/>
                <w:szCs w:val="16"/>
                <w:lang w:eastAsia="ru-RU"/>
              </w:rPr>
            </w:pPr>
          </w:p>
        </w:tc>
        <w:tc>
          <w:tcPr>
            <w:tcW w:w="712" w:type="dxa"/>
            <w:tcBorders>
              <w:top w:val="single" w:sz="4" w:space="0" w:color="auto"/>
              <w:left w:val="single" w:sz="4" w:space="0" w:color="auto"/>
              <w:bottom w:val="single" w:sz="4" w:space="0" w:color="auto"/>
              <w:right w:val="single" w:sz="4" w:space="0" w:color="auto"/>
            </w:tcBorders>
          </w:tcPr>
          <w:p w14:paraId="2F757020"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14:paraId="475B4B33"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1460B99F"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16"/>
                <w:szCs w:val="16"/>
                <w:lang w:eastAsia="ru-RU"/>
              </w:rPr>
            </w:pPr>
          </w:p>
        </w:tc>
        <w:tc>
          <w:tcPr>
            <w:tcW w:w="1413" w:type="dxa"/>
            <w:tcBorders>
              <w:top w:val="single" w:sz="4" w:space="0" w:color="auto"/>
              <w:left w:val="single" w:sz="4" w:space="0" w:color="auto"/>
              <w:bottom w:val="single" w:sz="4" w:space="0" w:color="auto"/>
              <w:right w:val="single" w:sz="4" w:space="0" w:color="auto"/>
            </w:tcBorders>
          </w:tcPr>
          <w:p w14:paraId="5DBDD749"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56F8F325"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2DC2A78F" w14:textId="77777777" w:rsidTr="00A63671">
        <w:tc>
          <w:tcPr>
            <w:tcW w:w="784" w:type="dxa"/>
            <w:tcBorders>
              <w:top w:val="single" w:sz="4" w:space="0" w:color="auto"/>
              <w:left w:val="single" w:sz="4" w:space="0" w:color="auto"/>
              <w:bottom w:val="single" w:sz="4" w:space="0" w:color="auto"/>
              <w:right w:val="single" w:sz="4" w:space="0" w:color="auto"/>
            </w:tcBorders>
          </w:tcPr>
          <w:p w14:paraId="0ED5A9FE"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14:paraId="35E73BB5"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14:paraId="02EA5EB5"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14:paraId="743FF1F5"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54324AA7"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14:paraId="2866C2CF"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16"/>
                <w:szCs w:val="16"/>
                <w:lang w:eastAsia="ru-RU"/>
              </w:rPr>
            </w:pPr>
          </w:p>
        </w:tc>
        <w:tc>
          <w:tcPr>
            <w:tcW w:w="712" w:type="dxa"/>
            <w:tcBorders>
              <w:top w:val="single" w:sz="4" w:space="0" w:color="auto"/>
              <w:left w:val="single" w:sz="4" w:space="0" w:color="auto"/>
              <w:bottom w:val="single" w:sz="4" w:space="0" w:color="auto"/>
              <w:right w:val="single" w:sz="4" w:space="0" w:color="auto"/>
            </w:tcBorders>
          </w:tcPr>
          <w:p w14:paraId="094C4662"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14:paraId="4E34E682"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5E7BD8F3"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16"/>
                <w:szCs w:val="16"/>
                <w:lang w:eastAsia="ru-RU"/>
              </w:rPr>
            </w:pPr>
          </w:p>
        </w:tc>
        <w:tc>
          <w:tcPr>
            <w:tcW w:w="1413" w:type="dxa"/>
            <w:tcBorders>
              <w:top w:val="single" w:sz="4" w:space="0" w:color="auto"/>
              <w:left w:val="single" w:sz="4" w:space="0" w:color="auto"/>
              <w:bottom w:val="single" w:sz="4" w:space="0" w:color="auto"/>
              <w:right w:val="single" w:sz="4" w:space="0" w:color="auto"/>
            </w:tcBorders>
          </w:tcPr>
          <w:p w14:paraId="503EC64E"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134A8AFC"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2306588F" w14:textId="77777777" w:rsidTr="00A63671">
        <w:tc>
          <w:tcPr>
            <w:tcW w:w="784" w:type="dxa"/>
            <w:tcBorders>
              <w:top w:val="single" w:sz="4" w:space="0" w:color="auto"/>
              <w:left w:val="single" w:sz="4" w:space="0" w:color="auto"/>
              <w:bottom w:val="single" w:sz="4" w:space="0" w:color="auto"/>
              <w:right w:val="single" w:sz="4" w:space="0" w:color="auto"/>
            </w:tcBorders>
          </w:tcPr>
          <w:p w14:paraId="1FA2F3C4"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496E5F60"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2A4DB00E"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0167DC30"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0876BB6A"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4E0077CC"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14:paraId="0300AB7C"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4BBF7216"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0A889F1F"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413" w:type="dxa"/>
            <w:tcBorders>
              <w:top w:val="single" w:sz="4" w:space="0" w:color="auto"/>
              <w:left w:val="single" w:sz="4" w:space="0" w:color="auto"/>
              <w:bottom w:val="single" w:sz="4" w:space="0" w:color="auto"/>
              <w:right w:val="single" w:sz="4" w:space="0" w:color="auto"/>
            </w:tcBorders>
          </w:tcPr>
          <w:p w14:paraId="364D2CAC"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49B7961B"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5A585C8A" w14:textId="77777777" w:rsidTr="00A63671">
        <w:tc>
          <w:tcPr>
            <w:tcW w:w="784" w:type="dxa"/>
            <w:tcBorders>
              <w:top w:val="single" w:sz="4" w:space="0" w:color="auto"/>
              <w:left w:val="single" w:sz="4" w:space="0" w:color="auto"/>
              <w:bottom w:val="single" w:sz="4" w:space="0" w:color="auto"/>
              <w:right w:val="single" w:sz="4" w:space="0" w:color="auto"/>
            </w:tcBorders>
          </w:tcPr>
          <w:p w14:paraId="45803C1E"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638F2064"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04DA7FD6"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4D66F09C"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01296F89"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2DA88C99"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14:paraId="36269B68"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0224B140"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54B0928E"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413" w:type="dxa"/>
            <w:tcBorders>
              <w:top w:val="single" w:sz="4" w:space="0" w:color="auto"/>
              <w:left w:val="single" w:sz="4" w:space="0" w:color="auto"/>
              <w:bottom w:val="single" w:sz="4" w:space="0" w:color="auto"/>
              <w:right w:val="single" w:sz="4" w:space="0" w:color="auto"/>
            </w:tcBorders>
          </w:tcPr>
          <w:p w14:paraId="14F3352C"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514B8C76"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7101C101" w14:textId="77777777" w:rsidTr="00A63671">
        <w:tc>
          <w:tcPr>
            <w:tcW w:w="784" w:type="dxa"/>
            <w:tcBorders>
              <w:top w:val="single" w:sz="4" w:space="0" w:color="auto"/>
              <w:left w:val="single" w:sz="4" w:space="0" w:color="auto"/>
              <w:bottom w:val="single" w:sz="4" w:space="0" w:color="auto"/>
              <w:right w:val="single" w:sz="4" w:space="0" w:color="auto"/>
            </w:tcBorders>
          </w:tcPr>
          <w:p w14:paraId="0AE2F387"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3FA529E8"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3E457509"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09A7A640"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7FA19FC4"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767B1D15"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14:paraId="6C17AAA2"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62F9FA5E"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2B06C92F"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413" w:type="dxa"/>
            <w:tcBorders>
              <w:top w:val="single" w:sz="4" w:space="0" w:color="auto"/>
              <w:left w:val="single" w:sz="4" w:space="0" w:color="auto"/>
              <w:bottom w:val="single" w:sz="4" w:space="0" w:color="auto"/>
              <w:right w:val="single" w:sz="4" w:space="0" w:color="auto"/>
            </w:tcBorders>
          </w:tcPr>
          <w:p w14:paraId="3E60CC2B"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22855B06"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3896D702" w14:textId="77777777" w:rsidTr="00A63671">
        <w:tc>
          <w:tcPr>
            <w:tcW w:w="784" w:type="dxa"/>
            <w:tcBorders>
              <w:top w:val="single" w:sz="4" w:space="0" w:color="auto"/>
              <w:left w:val="single" w:sz="4" w:space="0" w:color="auto"/>
              <w:bottom w:val="single" w:sz="4" w:space="0" w:color="auto"/>
              <w:right w:val="single" w:sz="4" w:space="0" w:color="auto"/>
            </w:tcBorders>
          </w:tcPr>
          <w:p w14:paraId="6B563CAB"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66626F52"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695578B9"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0F054C8B"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59562339"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58921A6C"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14:paraId="780C7D78"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12365570"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49787271"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413" w:type="dxa"/>
            <w:tcBorders>
              <w:top w:val="single" w:sz="4" w:space="0" w:color="auto"/>
              <w:left w:val="single" w:sz="4" w:space="0" w:color="auto"/>
              <w:bottom w:val="single" w:sz="4" w:space="0" w:color="auto"/>
              <w:right w:val="single" w:sz="4" w:space="0" w:color="auto"/>
            </w:tcBorders>
          </w:tcPr>
          <w:p w14:paraId="2CCB4134"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0C912DCD"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616AD93D" w14:textId="77777777" w:rsidTr="00A63671">
        <w:tc>
          <w:tcPr>
            <w:tcW w:w="784" w:type="dxa"/>
            <w:tcBorders>
              <w:top w:val="single" w:sz="4" w:space="0" w:color="auto"/>
              <w:left w:val="single" w:sz="4" w:space="0" w:color="auto"/>
              <w:bottom w:val="single" w:sz="4" w:space="0" w:color="auto"/>
              <w:right w:val="single" w:sz="4" w:space="0" w:color="auto"/>
            </w:tcBorders>
          </w:tcPr>
          <w:p w14:paraId="0DC330C9"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14334652"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0E1D6D37"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19F39E04"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3201BA6C"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07599934"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14:paraId="13571CCF"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0FF8FE87"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5E4945E7"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413" w:type="dxa"/>
            <w:tcBorders>
              <w:top w:val="single" w:sz="4" w:space="0" w:color="auto"/>
              <w:left w:val="single" w:sz="4" w:space="0" w:color="auto"/>
              <w:bottom w:val="single" w:sz="4" w:space="0" w:color="auto"/>
              <w:right w:val="single" w:sz="4" w:space="0" w:color="auto"/>
            </w:tcBorders>
          </w:tcPr>
          <w:p w14:paraId="3C0B85FC"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211FF0F0"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7CBF1D9F" w14:textId="77777777" w:rsidTr="00A63671">
        <w:tc>
          <w:tcPr>
            <w:tcW w:w="784" w:type="dxa"/>
            <w:tcBorders>
              <w:top w:val="single" w:sz="4" w:space="0" w:color="auto"/>
              <w:left w:val="single" w:sz="4" w:space="0" w:color="auto"/>
              <w:bottom w:val="single" w:sz="4" w:space="0" w:color="auto"/>
              <w:right w:val="single" w:sz="4" w:space="0" w:color="auto"/>
            </w:tcBorders>
          </w:tcPr>
          <w:p w14:paraId="5B1CDFE3"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7DC5E26D"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2B8C5D12"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42DB3D8D"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6FD52508"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5EFAA9CD"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14:paraId="51510E17"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2D96626C"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7D4A8972"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413" w:type="dxa"/>
            <w:tcBorders>
              <w:top w:val="single" w:sz="4" w:space="0" w:color="auto"/>
              <w:left w:val="single" w:sz="4" w:space="0" w:color="auto"/>
              <w:bottom w:val="single" w:sz="4" w:space="0" w:color="auto"/>
              <w:right w:val="single" w:sz="4" w:space="0" w:color="auto"/>
            </w:tcBorders>
          </w:tcPr>
          <w:p w14:paraId="2F87CDCE"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07EF2730" w14:textId="77777777" w:rsidR="00CD1C88" w:rsidRPr="008D72CE" w:rsidRDefault="00CD1C88"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bl>
    <w:p w14:paraId="4AE05E0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1C837FAB" w14:textId="77777777" w:rsidR="00AF1FD7" w:rsidRPr="008D72CE" w:rsidRDefault="00AF1FD7" w:rsidP="008D72CE">
      <w:pPr>
        <w:numPr>
          <w:ilvl w:val="0"/>
          <w:numId w:val="15"/>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Регистры бухгалтерского учета</w:t>
      </w:r>
    </w:p>
    <w:p w14:paraId="7BC59025" w14:textId="77777777" w:rsidR="002A5BA6" w:rsidRPr="008D72CE" w:rsidRDefault="002A5BA6" w:rsidP="008D72CE">
      <w:pPr>
        <w:spacing w:after="0" w:line="240" w:lineRule="auto"/>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6537D127" w14:textId="77777777" w:rsidR="002A5BA6" w:rsidRPr="008D72CE" w:rsidRDefault="002A5BA6" w:rsidP="008D72CE">
      <w:pPr>
        <w:pStyle w:val="ConsPlusNormal"/>
        <w:spacing w:before="240"/>
        <w:ind w:left="567"/>
        <w:jc w:val="both"/>
        <w:rPr>
          <w:color w:val="000000" w:themeColor="text1"/>
          <w:sz w:val="28"/>
          <w:szCs w:val="28"/>
        </w:rPr>
      </w:pPr>
      <w:r w:rsidRPr="008D72CE">
        <w:rPr>
          <w:color w:val="000000" w:themeColor="text1"/>
          <w:sz w:val="28"/>
          <w:szCs w:val="28"/>
        </w:rPr>
        <w:t xml:space="preserve">Регистры бухгалтерского учета составляются в виде электронных документов, подписанных квалифицированной электронной подписью. В случае если федеральными законами или принимаемыми в соответствии с ними нормативными актами предусмотрено составление и хранение регистра бухгалтерского учета на бумажном носителе, изготавливается копия регистра бухгалтерского учета на бумажном носителе.  </w:t>
      </w:r>
      <w:r w:rsidRPr="008D72CE">
        <w:rPr>
          <w:i/>
          <w:iCs/>
          <w:color w:val="000000" w:themeColor="text1"/>
          <w:sz w:val="28"/>
          <w:szCs w:val="28"/>
        </w:rPr>
        <w:t xml:space="preserve">(Основание: </w:t>
      </w:r>
      <w:hyperlink r:id="rId116" w:history="1">
        <w:r w:rsidRPr="008D72CE">
          <w:rPr>
            <w:i/>
            <w:iCs/>
            <w:color w:val="000000" w:themeColor="text1"/>
            <w:sz w:val="28"/>
            <w:szCs w:val="28"/>
          </w:rPr>
          <w:t>ч. 6</w:t>
        </w:r>
      </w:hyperlink>
      <w:r w:rsidRPr="008D72CE">
        <w:rPr>
          <w:i/>
          <w:iCs/>
          <w:color w:val="000000" w:themeColor="text1"/>
          <w:sz w:val="28"/>
          <w:szCs w:val="28"/>
        </w:rPr>
        <w:t xml:space="preserve">, </w:t>
      </w:r>
      <w:hyperlink r:id="rId117" w:history="1">
        <w:r w:rsidRPr="008D72CE">
          <w:rPr>
            <w:i/>
            <w:iCs/>
            <w:color w:val="000000" w:themeColor="text1"/>
            <w:sz w:val="28"/>
            <w:szCs w:val="28"/>
          </w:rPr>
          <w:t>7 ст. 10</w:t>
        </w:r>
      </w:hyperlink>
      <w:r w:rsidRPr="008D72CE">
        <w:rPr>
          <w:i/>
          <w:iCs/>
          <w:color w:val="000000" w:themeColor="text1"/>
          <w:sz w:val="28"/>
          <w:szCs w:val="28"/>
        </w:rPr>
        <w:t xml:space="preserve"> Закона N 402-ФЗ, </w:t>
      </w:r>
      <w:hyperlink r:id="rId118" w:history="1">
        <w:r w:rsidRPr="008D72CE">
          <w:rPr>
            <w:i/>
            <w:iCs/>
            <w:color w:val="000000" w:themeColor="text1"/>
            <w:sz w:val="28"/>
            <w:szCs w:val="28"/>
          </w:rPr>
          <w:t>п. 32</w:t>
        </w:r>
      </w:hyperlink>
      <w:r w:rsidRPr="008D72CE">
        <w:rPr>
          <w:i/>
          <w:iCs/>
          <w:color w:val="000000" w:themeColor="text1"/>
          <w:sz w:val="28"/>
          <w:szCs w:val="28"/>
        </w:rPr>
        <w:t xml:space="preserve"> СГС "Концептуальные основы", </w:t>
      </w:r>
      <w:hyperlink r:id="rId119" w:history="1">
        <w:r w:rsidRPr="008D72CE">
          <w:rPr>
            <w:i/>
            <w:iCs/>
            <w:color w:val="000000" w:themeColor="text1"/>
            <w:sz w:val="28"/>
            <w:szCs w:val="28"/>
          </w:rPr>
          <w:t>п. 11</w:t>
        </w:r>
      </w:hyperlink>
      <w:r w:rsidRPr="008D72CE">
        <w:rPr>
          <w:i/>
          <w:iCs/>
          <w:color w:val="000000" w:themeColor="text1"/>
          <w:sz w:val="28"/>
          <w:szCs w:val="28"/>
        </w:rPr>
        <w:t xml:space="preserve"> Инструкции N 157н)</w:t>
      </w:r>
    </w:p>
    <w:p w14:paraId="295FACCC" w14:textId="77777777" w:rsidR="002A5BA6" w:rsidRPr="008D72CE" w:rsidRDefault="002A5BA6" w:rsidP="008D72CE">
      <w:pPr>
        <w:pStyle w:val="ConsPlusNormal"/>
        <w:spacing w:before="240"/>
        <w:ind w:left="567"/>
        <w:jc w:val="both"/>
        <w:rPr>
          <w:color w:val="000000" w:themeColor="text1"/>
          <w:sz w:val="28"/>
          <w:szCs w:val="28"/>
        </w:rPr>
      </w:pPr>
      <w:r w:rsidRPr="008D72CE">
        <w:rPr>
          <w:color w:val="000000" w:themeColor="text1"/>
          <w:sz w:val="28"/>
          <w:szCs w:val="28"/>
        </w:rPr>
        <w:t xml:space="preserve"> Регистры бухгалтерского учета хранятся на электронном носителе с использованием квалифицированной электронной подписи в течение сроков, установленных правилами организации государственного архивного дела, но не менее пяти лет после окончания отчетного года, в котором (за который) они составлены.  </w:t>
      </w:r>
      <w:r w:rsidRPr="008D72CE">
        <w:rPr>
          <w:i/>
          <w:iCs/>
          <w:color w:val="000000" w:themeColor="text1"/>
          <w:sz w:val="28"/>
          <w:szCs w:val="28"/>
        </w:rPr>
        <w:t xml:space="preserve">(Основание: </w:t>
      </w:r>
      <w:hyperlink r:id="rId120" w:history="1">
        <w:r w:rsidRPr="008D72CE">
          <w:rPr>
            <w:i/>
            <w:iCs/>
            <w:color w:val="000000" w:themeColor="text1"/>
            <w:sz w:val="28"/>
            <w:szCs w:val="28"/>
          </w:rPr>
          <w:t>п. п. 32</w:t>
        </w:r>
      </w:hyperlink>
      <w:r w:rsidRPr="008D72CE">
        <w:rPr>
          <w:i/>
          <w:iCs/>
          <w:color w:val="000000" w:themeColor="text1"/>
          <w:sz w:val="28"/>
          <w:szCs w:val="28"/>
        </w:rPr>
        <w:t xml:space="preserve">, </w:t>
      </w:r>
      <w:hyperlink r:id="rId121" w:history="1">
        <w:r w:rsidRPr="008D72CE">
          <w:rPr>
            <w:i/>
            <w:iCs/>
            <w:color w:val="000000" w:themeColor="text1"/>
            <w:sz w:val="28"/>
            <w:szCs w:val="28"/>
          </w:rPr>
          <w:t>33</w:t>
        </w:r>
      </w:hyperlink>
      <w:r w:rsidRPr="008D72CE">
        <w:rPr>
          <w:i/>
          <w:iCs/>
          <w:color w:val="000000" w:themeColor="text1"/>
          <w:sz w:val="28"/>
          <w:szCs w:val="28"/>
        </w:rPr>
        <w:t xml:space="preserve"> СГС "Концептуальные основы", </w:t>
      </w:r>
      <w:hyperlink r:id="rId122" w:history="1">
        <w:r w:rsidRPr="008D72CE">
          <w:rPr>
            <w:i/>
            <w:iCs/>
            <w:color w:val="000000" w:themeColor="text1"/>
            <w:sz w:val="28"/>
            <w:szCs w:val="28"/>
          </w:rPr>
          <w:t>п. п. 14</w:t>
        </w:r>
      </w:hyperlink>
      <w:r w:rsidRPr="008D72CE">
        <w:rPr>
          <w:i/>
          <w:iCs/>
          <w:color w:val="000000" w:themeColor="text1"/>
          <w:sz w:val="28"/>
          <w:szCs w:val="28"/>
        </w:rPr>
        <w:t xml:space="preserve">, </w:t>
      </w:r>
      <w:hyperlink r:id="rId123" w:history="1">
        <w:r w:rsidRPr="008D72CE">
          <w:rPr>
            <w:i/>
            <w:iCs/>
            <w:color w:val="000000" w:themeColor="text1"/>
            <w:sz w:val="28"/>
            <w:szCs w:val="28"/>
          </w:rPr>
          <w:t>19</w:t>
        </w:r>
      </w:hyperlink>
      <w:r w:rsidRPr="008D72CE">
        <w:rPr>
          <w:i/>
          <w:iCs/>
          <w:color w:val="000000" w:themeColor="text1"/>
          <w:sz w:val="28"/>
          <w:szCs w:val="28"/>
        </w:rPr>
        <w:t xml:space="preserve"> Инструкции N 157н)</w:t>
      </w:r>
    </w:p>
    <w:p w14:paraId="5674C99A" w14:textId="77777777" w:rsidR="00AF1FD7" w:rsidRPr="008D72CE" w:rsidRDefault="00AF1FD7" w:rsidP="008D72CE">
      <w:pPr>
        <w:numPr>
          <w:ilvl w:val="0"/>
          <w:numId w:val="16"/>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Прочие формы, реестры и отчеты</w:t>
      </w:r>
    </w:p>
    <w:p w14:paraId="5966FB5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tbl>
      <w:tblPr>
        <w:tblW w:w="0" w:type="dxa"/>
        <w:tblCellMar>
          <w:left w:w="0" w:type="dxa"/>
          <w:right w:w="0" w:type="dxa"/>
        </w:tblCellMar>
        <w:tblLook w:val="04A0" w:firstRow="1" w:lastRow="0" w:firstColumn="1" w:lastColumn="0" w:noHBand="0" w:noVBand="1"/>
      </w:tblPr>
      <w:tblGrid>
        <w:gridCol w:w="705"/>
        <w:gridCol w:w="3540"/>
        <w:gridCol w:w="2970"/>
        <w:gridCol w:w="2700"/>
      </w:tblGrid>
      <w:tr w:rsidR="008D72CE" w:rsidRPr="008D72CE" w14:paraId="29CEB67D" w14:textId="77777777" w:rsidTr="00AF1FD7">
        <w:tc>
          <w:tcPr>
            <w:tcW w:w="705" w:type="dxa"/>
            <w:tcBorders>
              <w:top w:val="nil"/>
              <w:left w:val="nil"/>
              <w:bottom w:val="nil"/>
              <w:right w:val="nil"/>
            </w:tcBorders>
            <w:vAlign w:val="bottom"/>
            <w:hideMark/>
          </w:tcPr>
          <w:p w14:paraId="5EC48BF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п/п</w:t>
            </w:r>
          </w:p>
        </w:tc>
        <w:tc>
          <w:tcPr>
            <w:tcW w:w="3540" w:type="dxa"/>
            <w:tcBorders>
              <w:top w:val="nil"/>
              <w:left w:val="nil"/>
              <w:bottom w:val="nil"/>
              <w:right w:val="nil"/>
            </w:tcBorders>
            <w:vAlign w:val="bottom"/>
            <w:hideMark/>
          </w:tcPr>
          <w:p w14:paraId="3539B93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Вид документа, формы отчетности</w:t>
            </w:r>
          </w:p>
        </w:tc>
        <w:tc>
          <w:tcPr>
            <w:tcW w:w="2970" w:type="dxa"/>
            <w:tcBorders>
              <w:top w:val="nil"/>
              <w:left w:val="nil"/>
              <w:bottom w:val="nil"/>
              <w:right w:val="nil"/>
            </w:tcBorders>
            <w:vAlign w:val="bottom"/>
            <w:hideMark/>
          </w:tcPr>
          <w:p w14:paraId="0283B8A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Кто</w:t>
            </w:r>
          </w:p>
          <w:p w14:paraId="124F4BD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представляет</w:t>
            </w:r>
          </w:p>
        </w:tc>
        <w:tc>
          <w:tcPr>
            <w:tcW w:w="2700" w:type="dxa"/>
            <w:tcBorders>
              <w:top w:val="nil"/>
              <w:left w:val="nil"/>
              <w:bottom w:val="nil"/>
              <w:right w:val="nil"/>
            </w:tcBorders>
            <w:vAlign w:val="bottom"/>
            <w:hideMark/>
          </w:tcPr>
          <w:p w14:paraId="071E206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Срок сдачи</w:t>
            </w:r>
          </w:p>
        </w:tc>
      </w:tr>
      <w:tr w:rsidR="008D72CE" w:rsidRPr="008D72CE" w14:paraId="334337D9" w14:textId="77777777" w:rsidTr="00AF1FD7">
        <w:tc>
          <w:tcPr>
            <w:tcW w:w="705" w:type="dxa"/>
            <w:tcBorders>
              <w:top w:val="nil"/>
              <w:left w:val="nil"/>
              <w:bottom w:val="nil"/>
              <w:right w:val="nil"/>
            </w:tcBorders>
            <w:vAlign w:val="bottom"/>
            <w:hideMark/>
          </w:tcPr>
          <w:p w14:paraId="7A3B986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w:t>
            </w:r>
          </w:p>
        </w:tc>
        <w:tc>
          <w:tcPr>
            <w:tcW w:w="3540" w:type="dxa"/>
            <w:tcBorders>
              <w:top w:val="nil"/>
              <w:left w:val="nil"/>
              <w:bottom w:val="nil"/>
              <w:right w:val="nil"/>
            </w:tcBorders>
            <w:vAlign w:val="bottom"/>
            <w:hideMark/>
          </w:tcPr>
          <w:p w14:paraId="5B535E3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w:t>
            </w:r>
          </w:p>
        </w:tc>
        <w:tc>
          <w:tcPr>
            <w:tcW w:w="2970" w:type="dxa"/>
            <w:tcBorders>
              <w:top w:val="nil"/>
              <w:left w:val="nil"/>
              <w:bottom w:val="nil"/>
              <w:right w:val="nil"/>
            </w:tcBorders>
            <w:vAlign w:val="bottom"/>
            <w:hideMark/>
          </w:tcPr>
          <w:p w14:paraId="2852754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w:t>
            </w:r>
          </w:p>
        </w:tc>
        <w:tc>
          <w:tcPr>
            <w:tcW w:w="2700" w:type="dxa"/>
            <w:tcBorders>
              <w:top w:val="nil"/>
              <w:left w:val="nil"/>
              <w:bottom w:val="nil"/>
              <w:right w:val="nil"/>
            </w:tcBorders>
            <w:vAlign w:val="bottom"/>
            <w:hideMark/>
          </w:tcPr>
          <w:p w14:paraId="7E69934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w:t>
            </w:r>
          </w:p>
        </w:tc>
      </w:tr>
      <w:tr w:rsidR="008D72CE" w:rsidRPr="008D72CE" w14:paraId="4EDD5ACB" w14:textId="77777777" w:rsidTr="00AF1FD7">
        <w:tc>
          <w:tcPr>
            <w:tcW w:w="705" w:type="dxa"/>
            <w:tcBorders>
              <w:top w:val="nil"/>
              <w:left w:val="nil"/>
              <w:bottom w:val="nil"/>
              <w:right w:val="nil"/>
            </w:tcBorders>
            <w:vAlign w:val="bottom"/>
            <w:hideMark/>
          </w:tcPr>
          <w:p w14:paraId="34C256D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w:t>
            </w:r>
          </w:p>
        </w:tc>
        <w:tc>
          <w:tcPr>
            <w:tcW w:w="3540" w:type="dxa"/>
            <w:tcBorders>
              <w:top w:val="nil"/>
              <w:left w:val="nil"/>
              <w:bottom w:val="nil"/>
              <w:right w:val="nil"/>
            </w:tcBorders>
            <w:vAlign w:val="bottom"/>
            <w:hideMark/>
          </w:tcPr>
          <w:p w14:paraId="1E89B21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Муниципальные контракты</w:t>
            </w:r>
          </w:p>
        </w:tc>
        <w:tc>
          <w:tcPr>
            <w:tcW w:w="2970" w:type="dxa"/>
            <w:tcBorders>
              <w:top w:val="nil"/>
              <w:left w:val="nil"/>
              <w:bottom w:val="nil"/>
              <w:right w:val="nil"/>
            </w:tcBorders>
            <w:vAlign w:val="bottom"/>
            <w:hideMark/>
          </w:tcPr>
          <w:p w14:paraId="2381391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Контрактный управляющий</w:t>
            </w:r>
          </w:p>
        </w:tc>
        <w:tc>
          <w:tcPr>
            <w:tcW w:w="2700" w:type="dxa"/>
            <w:tcBorders>
              <w:top w:val="nil"/>
              <w:left w:val="nil"/>
              <w:bottom w:val="nil"/>
              <w:right w:val="nil"/>
            </w:tcBorders>
            <w:vAlign w:val="bottom"/>
            <w:hideMark/>
          </w:tcPr>
          <w:p w14:paraId="2F777441" w14:textId="77777777" w:rsidR="00AF1FD7" w:rsidRPr="008D72CE" w:rsidRDefault="00AF1FD7" w:rsidP="008D72CE">
            <w:pPr>
              <w:spacing w:after="0" w:line="24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Не позднее 10 дней от даты документа</w:t>
            </w:r>
          </w:p>
          <w:p w14:paraId="14B3C01A" w14:textId="77777777" w:rsidR="00FB5D21" w:rsidRPr="008D72CE" w:rsidRDefault="00FB5D21" w:rsidP="008D72CE">
            <w:pPr>
              <w:spacing w:after="0" w:line="240" w:lineRule="atLeast"/>
              <w:textAlignment w:val="baseline"/>
              <w:rPr>
                <w:rFonts w:ascii="Arial" w:eastAsia="Times New Roman" w:hAnsi="Arial" w:cs="Arial"/>
                <w:color w:val="000000" w:themeColor="text1"/>
                <w:sz w:val="18"/>
                <w:szCs w:val="18"/>
                <w:lang w:eastAsia="ru-RU"/>
              </w:rPr>
            </w:pPr>
          </w:p>
        </w:tc>
      </w:tr>
      <w:tr w:rsidR="008D72CE" w:rsidRPr="008D72CE" w14:paraId="7F533B3A" w14:textId="77777777" w:rsidTr="00AF1FD7">
        <w:tc>
          <w:tcPr>
            <w:tcW w:w="705" w:type="dxa"/>
            <w:tcBorders>
              <w:top w:val="nil"/>
              <w:left w:val="nil"/>
              <w:bottom w:val="nil"/>
              <w:right w:val="nil"/>
            </w:tcBorders>
            <w:vAlign w:val="bottom"/>
            <w:hideMark/>
          </w:tcPr>
          <w:p w14:paraId="1CF1042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w:t>
            </w:r>
          </w:p>
        </w:tc>
        <w:tc>
          <w:tcPr>
            <w:tcW w:w="3540" w:type="dxa"/>
            <w:tcBorders>
              <w:top w:val="nil"/>
              <w:left w:val="nil"/>
              <w:bottom w:val="nil"/>
              <w:right w:val="nil"/>
            </w:tcBorders>
            <w:vAlign w:val="bottom"/>
            <w:hideMark/>
          </w:tcPr>
          <w:p w14:paraId="6539F16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Соглашения</w:t>
            </w:r>
          </w:p>
        </w:tc>
        <w:tc>
          <w:tcPr>
            <w:tcW w:w="2970" w:type="dxa"/>
            <w:tcBorders>
              <w:top w:val="nil"/>
              <w:left w:val="nil"/>
              <w:bottom w:val="nil"/>
              <w:right w:val="nil"/>
            </w:tcBorders>
            <w:vAlign w:val="bottom"/>
            <w:hideMark/>
          </w:tcPr>
          <w:p w14:paraId="7AF02D4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Контрактный управляющий</w:t>
            </w:r>
          </w:p>
        </w:tc>
        <w:tc>
          <w:tcPr>
            <w:tcW w:w="2700" w:type="dxa"/>
            <w:tcBorders>
              <w:top w:val="nil"/>
              <w:left w:val="nil"/>
              <w:bottom w:val="nil"/>
              <w:right w:val="nil"/>
            </w:tcBorders>
            <w:vAlign w:val="bottom"/>
            <w:hideMark/>
          </w:tcPr>
          <w:p w14:paraId="6B05E398" w14:textId="77777777" w:rsidR="00AF1FD7" w:rsidRPr="008D72CE" w:rsidRDefault="00AF1FD7" w:rsidP="008D72CE">
            <w:pPr>
              <w:spacing w:after="0" w:line="24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Не позднее 10 дней от даты документа</w:t>
            </w:r>
          </w:p>
          <w:p w14:paraId="5BF92026" w14:textId="77777777" w:rsidR="00FB5D21" w:rsidRPr="008D72CE" w:rsidRDefault="00FB5D21" w:rsidP="008D72CE">
            <w:pPr>
              <w:spacing w:after="0" w:line="240" w:lineRule="atLeast"/>
              <w:textAlignment w:val="baseline"/>
              <w:rPr>
                <w:rFonts w:ascii="Arial" w:eastAsia="Times New Roman" w:hAnsi="Arial" w:cs="Arial"/>
                <w:color w:val="000000" w:themeColor="text1"/>
                <w:sz w:val="18"/>
                <w:szCs w:val="18"/>
                <w:lang w:eastAsia="ru-RU"/>
              </w:rPr>
            </w:pPr>
          </w:p>
        </w:tc>
      </w:tr>
      <w:tr w:rsidR="008D72CE" w:rsidRPr="008D72CE" w14:paraId="653F2A39" w14:textId="77777777" w:rsidTr="00AF1FD7">
        <w:tc>
          <w:tcPr>
            <w:tcW w:w="705" w:type="dxa"/>
            <w:tcBorders>
              <w:top w:val="nil"/>
              <w:left w:val="nil"/>
              <w:bottom w:val="nil"/>
              <w:right w:val="nil"/>
            </w:tcBorders>
            <w:vAlign w:val="bottom"/>
            <w:hideMark/>
          </w:tcPr>
          <w:p w14:paraId="37140FB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w:t>
            </w:r>
          </w:p>
        </w:tc>
        <w:tc>
          <w:tcPr>
            <w:tcW w:w="3540" w:type="dxa"/>
            <w:tcBorders>
              <w:top w:val="nil"/>
              <w:left w:val="nil"/>
              <w:bottom w:val="nil"/>
              <w:right w:val="nil"/>
            </w:tcBorders>
            <w:vAlign w:val="bottom"/>
            <w:hideMark/>
          </w:tcPr>
          <w:p w14:paraId="17ABABD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Документы для оплаты товаров, работ, услуг</w:t>
            </w:r>
          </w:p>
        </w:tc>
        <w:tc>
          <w:tcPr>
            <w:tcW w:w="2970" w:type="dxa"/>
            <w:tcBorders>
              <w:top w:val="nil"/>
              <w:left w:val="nil"/>
              <w:bottom w:val="nil"/>
              <w:right w:val="nil"/>
            </w:tcBorders>
            <w:vAlign w:val="bottom"/>
            <w:hideMark/>
          </w:tcPr>
          <w:p w14:paraId="2FEBE7B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Контрактный управляющий</w:t>
            </w:r>
          </w:p>
        </w:tc>
        <w:tc>
          <w:tcPr>
            <w:tcW w:w="2700" w:type="dxa"/>
            <w:tcBorders>
              <w:top w:val="nil"/>
              <w:left w:val="nil"/>
              <w:bottom w:val="nil"/>
              <w:right w:val="nil"/>
            </w:tcBorders>
            <w:vAlign w:val="bottom"/>
            <w:hideMark/>
          </w:tcPr>
          <w:p w14:paraId="082623F1" w14:textId="77777777" w:rsidR="00AF1FD7" w:rsidRPr="008D72CE" w:rsidRDefault="00AF1FD7" w:rsidP="008D72CE">
            <w:pPr>
              <w:spacing w:after="0" w:line="24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Не менее чем за 10 дней до срока оплаты</w:t>
            </w:r>
          </w:p>
          <w:p w14:paraId="3A3D85B4" w14:textId="77777777" w:rsidR="00FB5D21" w:rsidRPr="008D72CE" w:rsidRDefault="00FB5D21" w:rsidP="008D72CE">
            <w:pPr>
              <w:spacing w:after="0" w:line="240" w:lineRule="atLeast"/>
              <w:textAlignment w:val="baseline"/>
              <w:rPr>
                <w:rFonts w:ascii="Arial" w:eastAsia="Times New Roman" w:hAnsi="Arial" w:cs="Arial"/>
                <w:color w:val="000000" w:themeColor="text1"/>
                <w:sz w:val="18"/>
                <w:szCs w:val="18"/>
                <w:lang w:eastAsia="ru-RU"/>
              </w:rPr>
            </w:pPr>
          </w:p>
        </w:tc>
      </w:tr>
      <w:tr w:rsidR="008D72CE" w:rsidRPr="008D72CE" w14:paraId="29B824D6" w14:textId="77777777" w:rsidTr="00AF1FD7">
        <w:tc>
          <w:tcPr>
            <w:tcW w:w="705" w:type="dxa"/>
            <w:tcBorders>
              <w:top w:val="nil"/>
              <w:left w:val="nil"/>
              <w:bottom w:val="nil"/>
              <w:right w:val="nil"/>
            </w:tcBorders>
            <w:vAlign w:val="bottom"/>
            <w:hideMark/>
          </w:tcPr>
          <w:p w14:paraId="4343B2C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w:t>
            </w:r>
          </w:p>
        </w:tc>
        <w:tc>
          <w:tcPr>
            <w:tcW w:w="3540" w:type="dxa"/>
            <w:tcBorders>
              <w:top w:val="nil"/>
              <w:left w:val="nil"/>
              <w:bottom w:val="nil"/>
              <w:right w:val="nil"/>
            </w:tcBorders>
            <w:vAlign w:val="bottom"/>
            <w:hideMark/>
          </w:tcPr>
          <w:p w14:paraId="172DA57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Реестр поступлений на лицевой счет 04583123270</w:t>
            </w:r>
          </w:p>
        </w:tc>
        <w:tc>
          <w:tcPr>
            <w:tcW w:w="2970" w:type="dxa"/>
            <w:tcBorders>
              <w:top w:val="nil"/>
              <w:left w:val="nil"/>
              <w:bottom w:val="nil"/>
              <w:right w:val="nil"/>
            </w:tcBorders>
            <w:vAlign w:val="bottom"/>
            <w:hideMark/>
          </w:tcPr>
          <w:p w14:paraId="4D3118F9" w14:textId="77777777" w:rsidR="00AF1FD7" w:rsidRPr="008D72CE" w:rsidRDefault="002A5BA6"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Ведущий эксперт-главный бухгалтер</w:t>
            </w:r>
          </w:p>
        </w:tc>
        <w:tc>
          <w:tcPr>
            <w:tcW w:w="2700" w:type="dxa"/>
            <w:tcBorders>
              <w:top w:val="nil"/>
              <w:left w:val="nil"/>
              <w:bottom w:val="nil"/>
              <w:right w:val="nil"/>
            </w:tcBorders>
            <w:vAlign w:val="bottom"/>
            <w:hideMark/>
          </w:tcPr>
          <w:p w14:paraId="6F97ED62" w14:textId="77777777" w:rsidR="00AF1FD7" w:rsidRPr="008D72CE" w:rsidRDefault="00AF1FD7" w:rsidP="008D72CE">
            <w:pPr>
              <w:spacing w:after="0" w:line="24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день поступления выписки</w:t>
            </w:r>
          </w:p>
          <w:p w14:paraId="327ABC24" w14:textId="77777777" w:rsidR="00FB5D21" w:rsidRPr="008D72CE" w:rsidRDefault="00FB5D21" w:rsidP="008D72CE">
            <w:pPr>
              <w:spacing w:after="0" w:line="240" w:lineRule="atLeast"/>
              <w:textAlignment w:val="baseline"/>
              <w:rPr>
                <w:rFonts w:ascii="Arial" w:eastAsia="Times New Roman" w:hAnsi="Arial" w:cs="Arial"/>
                <w:color w:val="000000" w:themeColor="text1"/>
                <w:sz w:val="18"/>
                <w:szCs w:val="18"/>
                <w:lang w:eastAsia="ru-RU"/>
              </w:rPr>
            </w:pPr>
          </w:p>
          <w:p w14:paraId="29908E84" w14:textId="77777777" w:rsidR="00FB5D21" w:rsidRPr="008D72CE" w:rsidRDefault="00FB5D21" w:rsidP="008D72CE">
            <w:pPr>
              <w:spacing w:after="0" w:line="240" w:lineRule="atLeast"/>
              <w:textAlignment w:val="baseline"/>
              <w:rPr>
                <w:rFonts w:ascii="Arial" w:eastAsia="Times New Roman" w:hAnsi="Arial" w:cs="Arial"/>
                <w:color w:val="000000" w:themeColor="text1"/>
                <w:sz w:val="18"/>
                <w:szCs w:val="18"/>
                <w:lang w:eastAsia="ru-RU"/>
              </w:rPr>
            </w:pPr>
          </w:p>
        </w:tc>
      </w:tr>
      <w:tr w:rsidR="008D72CE" w:rsidRPr="008D72CE" w14:paraId="27B15DB0" w14:textId="77777777" w:rsidTr="00AF1FD7">
        <w:tc>
          <w:tcPr>
            <w:tcW w:w="705" w:type="dxa"/>
            <w:tcBorders>
              <w:top w:val="nil"/>
              <w:left w:val="nil"/>
              <w:bottom w:val="nil"/>
              <w:right w:val="nil"/>
            </w:tcBorders>
            <w:vAlign w:val="bottom"/>
            <w:hideMark/>
          </w:tcPr>
          <w:p w14:paraId="1869F924" w14:textId="77777777" w:rsidR="00AF1FD7" w:rsidRPr="008D72CE" w:rsidRDefault="00AF1FD7" w:rsidP="008D72CE">
            <w:pPr>
              <w:spacing w:after="0" w:line="24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w:t>
            </w:r>
          </w:p>
          <w:p w14:paraId="348793EC" w14:textId="77777777" w:rsidR="00FB5D21" w:rsidRPr="008D72CE" w:rsidRDefault="00FB5D21" w:rsidP="008D72CE">
            <w:pPr>
              <w:spacing w:after="0" w:line="240" w:lineRule="atLeast"/>
              <w:textAlignment w:val="baseline"/>
              <w:rPr>
                <w:rFonts w:ascii="Arial" w:eastAsia="Times New Roman" w:hAnsi="Arial" w:cs="Arial"/>
                <w:color w:val="000000" w:themeColor="text1"/>
                <w:sz w:val="18"/>
                <w:szCs w:val="18"/>
                <w:lang w:eastAsia="ru-RU"/>
              </w:rPr>
            </w:pPr>
          </w:p>
          <w:p w14:paraId="5042A744" w14:textId="77777777" w:rsidR="00FB5D21" w:rsidRPr="008D72CE" w:rsidRDefault="00FB5D21" w:rsidP="008D72CE">
            <w:pPr>
              <w:spacing w:after="0" w:line="240" w:lineRule="atLeast"/>
              <w:textAlignment w:val="baseline"/>
              <w:rPr>
                <w:rFonts w:ascii="Arial" w:eastAsia="Times New Roman" w:hAnsi="Arial" w:cs="Arial"/>
                <w:color w:val="000000" w:themeColor="text1"/>
                <w:sz w:val="18"/>
                <w:szCs w:val="18"/>
                <w:lang w:eastAsia="ru-RU"/>
              </w:rPr>
            </w:pPr>
          </w:p>
          <w:p w14:paraId="2817B013" w14:textId="77777777" w:rsidR="00FB5D21" w:rsidRPr="008D72CE" w:rsidRDefault="00FB5D21" w:rsidP="008D72CE">
            <w:pPr>
              <w:spacing w:after="0" w:line="240" w:lineRule="atLeast"/>
              <w:textAlignment w:val="baseline"/>
              <w:rPr>
                <w:rFonts w:ascii="Arial" w:eastAsia="Times New Roman" w:hAnsi="Arial" w:cs="Arial"/>
                <w:color w:val="000000" w:themeColor="text1"/>
                <w:sz w:val="18"/>
                <w:szCs w:val="18"/>
                <w:lang w:eastAsia="ru-RU"/>
              </w:rPr>
            </w:pPr>
          </w:p>
          <w:p w14:paraId="2FCA909C" w14:textId="77777777" w:rsidR="00FB5D21" w:rsidRPr="008D72CE" w:rsidRDefault="00FB5D21" w:rsidP="008D72CE">
            <w:pPr>
              <w:spacing w:after="0" w:line="240" w:lineRule="atLeast"/>
              <w:textAlignment w:val="baseline"/>
              <w:rPr>
                <w:rFonts w:ascii="Arial" w:eastAsia="Times New Roman" w:hAnsi="Arial" w:cs="Arial"/>
                <w:color w:val="000000" w:themeColor="text1"/>
                <w:sz w:val="18"/>
                <w:szCs w:val="18"/>
                <w:lang w:eastAsia="ru-RU"/>
              </w:rPr>
            </w:pPr>
          </w:p>
        </w:tc>
        <w:tc>
          <w:tcPr>
            <w:tcW w:w="3540" w:type="dxa"/>
            <w:tcBorders>
              <w:top w:val="nil"/>
              <w:left w:val="nil"/>
              <w:bottom w:val="nil"/>
              <w:right w:val="nil"/>
            </w:tcBorders>
            <w:vAlign w:val="bottom"/>
            <w:hideMark/>
          </w:tcPr>
          <w:p w14:paraId="091A83F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Заявки на финансирование из федерального, областного и местного бюджетов.</w:t>
            </w:r>
          </w:p>
        </w:tc>
        <w:tc>
          <w:tcPr>
            <w:tcW w:w="2970" w:type="dxa"/>
            <w:tcBorders>
              <w:top w:val="nil"/>
              <w:left w:val="nil"/>
              <w:bottom w:val="nil"/>
              <w:right w:val="nil"/>
            </w:tcBorders>
            <w:vAlign w:val="bottom"/>
            <w:hideMark/>
          </w:tcPr>
          <w:p w14:paraId="59468083" w14:textId="77777777" w:rsidR="00AF1FD7" w:rsidRPr="008D72CE" w:rsidRDefault="002A5BA6"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Ведущий эксперт-главный бухгалтер</w:t>
            </w:r>
          </w:p>
        </w:tc>
        <w:tc>
          <w:tcPr>
            <w:tcW w:w="2700" w:type="dxa"/>
            <w:tcBorders>
              <w:top w:val="nil"/>
              <w:left w:val="nil"/>
              <w:bottom w:val="nil"/>
              <w:right w:val="nil"/>
            </w:tcBorders>
            <w:vAlign w:val="bottom"/>
            <w:hideMark/>
          </w:tcPr>
          <w:p w14:paraId="00BD083F" w14:textId="77777777" w:rsidR="00AF1FD7" w:rsidRPr="008D72CE" w:rsidRDefault="00AF1FD7" w:rsidP="008D72CE">
            <w:pPr>
              <w:spacing w:after="0" w:line="24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Ежемесячно до 5 числа на следующий месяц</w:t>
            </w:r>
          </w:p>
          <w:p w14:paraId="6EF20684" w14:textId="77777777" w:rsidR="00FB5D21" w:rsidRPr="008D72CE" w:rsidRDefault="00FB5D21" w:rsidP="008D72CE">
            <w:pPr>
              <w:spacing w:after="0" w:line="240" w:lineRule="atLeast"/>
              <w:textAlignment w:val="baseline"/>
              <w:rPr>
                <w:rFonts w:ascii="Arial" w:eastAsia="Times New Roman" w:hAnsi="Arial" w:cs="Arial"/>
                <w:color w:val="000000" w:themeColor="text1"/>
                <w:sz w:val="18"/>
                <w:szCs w:val="18"/>
                <w:lang w:eastAsia="ru-RU"/>
              </w:rPr>
            </w:pPr>
          </w:p>
          <w:p w14:paraId="55F0E78B" w14:textId="77777777" w:rsidR="00FB5D21" w:rsidRPr="008D72CE" w:rsidRDefault="00FB5D21" w:rsidP="008D72CE">
            <w:pPr>
              <w:spacing w:after="0" w:line="240" w:lineRule="atLeast"/>
              <w:textAlignment w:val="baseline"/>
              <w:rPr>
                <w:rFonts w:ascii="Arial" w:eastAsia="Times New Roman" w:hAnsi="Arial" w:cs="Arial"/>
                <w:color w:val="000000" w:themeColor="text1"/>
                <w:sz w:val="18"/>
                <w:szCs w:val="18"/>
                <w:lang w:eastAsia="ru-RU"/>
              </w:rPr>
            </w:pPr>
          </w:p>
          <w:p w14:paraId="15EFB2F7" w14:textId="77777777" w:rsidR="00FB5D21" w:rsidRPr="008D72CE" w:rsidRDefault="00FB5D21" w:rsidP="008D72CE">
            <w:pPr>
              <w:spacing w:after="0" w:line="240" w:lineRule="atLeast"/>
              <w:textAlignment w:val="baseline"/>
              <w:rPr>
                <w:rFonts w:ascii="Arial" w:eastAsia="Times New Roman" w:hAnsi="Arial" w:cs="Arial"/>
                <w:color w:val="000000" w:themeColor="text1"/>
                <w:sz w:val="18"/>
                <w:szCs w:val="18"/>
                <w:lang w:eastAsia="ru-RU"/>
              </w:rPr>
            </w:pPr>
          </w:p>
        </w:tc>
      </w:tr>
      <w:tr w:rsidR="008D72CE" w:rsidRPr="008D72CE" w14:paraId="1C359679" w14:textId="77777777" w:rsidTr="00AF1FD7">
        <w:tc>
          <w:tcPr>
            <w:tcW w:w="705" w:type="dxa"/>
            <w:tcBorders>
              <w:top w:val="nil"/>
              <w:left w:val="nil"/>
              <w:bottom w:val="nil"/>
              <w:right w:val="nil"/>
            </w:tcBorders>
            <w:vAlign w:val="bottom"/>
            <w:hideMark/>
          </w:tcPr>
          <w:p w14:paraId="5A63E60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6</w:t>
            </w:r>
          </w:p>
        </w:tc>
        <w:tc>
          <w:tcPr>
            <w:tcW w:w="3540" w:type="dxa"/>
            <w:tcBorders>
              <w:top w:val="nil"/>
              <w:left w:val="nil"/>
              <w:bottom w:val="nil"/>
              <w:right w:val="nil"/>
            </w:tcBorders>
            <w:vAlign w:val="bottom"/>
            <w:hideMark/>
          </w:tcPr>
          <w:p w14:paraId="457B8FA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Отчет о финансировании бюджетных средств</w:t>
            </w:r>
          </w:p>
        </w:tc>
        <w:tc>
          <w:tcPr>
            <w:tcW w:w="2970" w:type="dxa"/>
            <w:tcBorders>
              <w:top w:val="nil"/>
              <w:left w:val="nil"/>
              <w:bottom w:val="nil"/>
              <w:right w:val="nil"/>
            </w:tcBorders>
            <w:vAlign w:val="bottom"/>
            <w:hideMark/>
          </w:tcPr>
          <w:p w14:paraId="3041D01B" w14:textId="77777777" w:rsidR="00AF1FD7" w:rsidRPr="008D72CE" w:rsidRDefault="002A5BA6"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Ведущий эксперт-главный бухгалтер</w:t>
            </w:r>
          </w:p>
        </w:tc>
        <w:tc>
          <w:tcPr>
            <w:tcW w:w="2700" w:type="dxa"/>
            <w:tcBorders>
              <w:top w:val="nil"/>
              <w:left w:val="nil"/>
              <w:bottom w:val="nil"/>
              <w:right w:val="nil"/>
            </w:tcBorders>
            <w:vAlign w:val="bottom"/>
            <w:hideMark/>
          </w:tcPr>
          <w:p w14:paraId="67D9739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 числа месяца, следующего за отчетным</w:t>
            </w:r>
          </w:p>
        </w:tc>
      </w:tr>
      <w:tr w:rsidR="008D72CE" w:rsidRPr="008D72CE" w14:paraId="6BB42149" w14:textId="77777777" w:rsidTr="00AF1FD7">
        <w:tc>
          <w:tcPr>
            <w:tcW w:w="705" w:type="dxa"/>
            <w:tcBorders>
              <w:top w:val="nil"/>
              <w:left w:val="nil"/>
              <w:bottom w:val="nil"/>
              <w:right w:val="nil"/>
            </w:tcBorders>
            <w:vAlign w:val="bottom"/>
            <w:hideMark/>
          </w:tcPr>
          <w:p w14:paraId="4EDA4F2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7</w:t>
            </w:r>
          </w:p>
        </w:tc>
        <w:tc>
          <w:tcPr>
            <w:tcW w:w="3540" w:type="dxa"/>
            <w:tcBorders>
              <w:top w:val="nil"/>
              <w:left w:val="nil"/>
              <w:bottom w:val="nil"/>
              <w:right w:val="nil"/>
            </w:tcBorders>
            <w:vAlign w:val="bottom"/>
            <w:hideMark/>
          </w:tcPr>
          <w:p w14:paraId="281BC25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Акты сверок с дебиторами и кредиторами</w:t>
            </w:r>
          </w:p>
        </w:tc>
        <w:tc>
          <w:tcPr>
            <w:tcW w:w="2970" w:type="dxa"/>
            <w:tcBorders>
              <w:top w:val="nil"/>
              <w:left w:val="nil"/>
              <w:bottom w:val="nil"/>
              <w:right w:val="nil"/>
            </w:tcBorders>
            <w:vAlign w:val="bottom"/>
            <w:hideMark/>
          </w:tcPr>
          <w:p w14:paraId="4BFC6E42" w14:textId="77777777" w:rsidR="00AF1FD7" w:rsidRPr="008D72CE" w:rsidRDefault="002A5BA6"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Ведущий эксперт-главный бухгалтер</w:t>
            </w:r>
          </w:p>
        </w:tc>
        <w:tc>
          <w:tcPr>
            <w:tcW w:w="2700" w:type="dxa"/>
            <w:tcBorders>
              <w:top w:val="nil"/>
              <w:left w:val="nil"/>
              <w:bottom w:val="nil"/>
              <w:right w:val="nil"/>
            </w:tcBorders>
            <w:vAlign w:val="bottom"/>
            <w:hideMark/>
          </w:tcPr>
          <w:p w14:paraId="2E1EB93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 проведении инвентаризации расчетов</w:t>
            </w:r>
          </w:p>
        </w:tc>
      </w:tr>
      <w:tr w:rsidR="008D72CE" w:rsidRPr="008D72CE" w14:paraId="25EA2CDF" w14:textId="77777777" w:rsidTr="00AF1FD7">
        <w:tc>
          <w:tcPr>
            <w:tcW w:w="705" w:type="dxa"/>
            <w:tcBorders>
              <w:top w:val="nil"/>
              <w:left w:val="nil"/>
              <w:bottom w:val="nil"/>
              <w:right w:val="nil"/>
            </w:tcBorders>
            <w:vAlign w:val="bottom"/>
            <w:hideMark/>
          </w:tcPr>
          <w:p w14:paraId="786DD11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8</w:t>
            </w:r>
          </w:p>
        </w:tc>
        <w:tc>
          <w:tcPr>
            <w:tcW w:w="3540" w:type="dxa"/>
            <w:tcBorders>
              <w:top w:val="nil"/>
              <w:left w:val="nil"/>
              <w:bottom w:val="nil"/>
              <w:right w:val="nil"/>
            </w:tcBorders>
            <w:vAlign w:val="bottom"/>
            <w:hideMark/>
          </w:tcPr>
          <w:p w14:paraId="27FB955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Путевой лист легкового автомобиля</w:t>
            </w:r>
          </w:p>
        </w:tc>
        <w:tc>
          <w:tcPr>
            <w:tcW w:w="2970" w:type="dxa"/>
            <w:tcBorders>
              <w:top w:val="nil"/>
              <w:left w:val="nil"/>
              <w:bottom w:val="nil"/>
              <w:right w:val="nil"/>
            </w:tcBorders>
            <w:vAlign w:val="bottom"/>
            <w:hideMark/>
          </w:tcPr>
          <w:p w14:paraId="799DA5D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Лица, за которыми закреплены транспортные средства</w:t>
            </w:r>
          </w:p>
        </w:tc>
        <w:tc>
          <w:tcPr>
            <w:tcW w:w="2700" w:type="dxa"/>
            <w:tcBorders>
              <w:top w:val="nil"/>
              <w:left w:val="nil"/>
              <w:bottom w:val="nil"/>
              <w:right w:val="nil"/>
            </w:tcBorders>
            <w:vAlign w:val="bottom"/>
            <w:hideMark/>
          </w:tcPr>
          <w:p w14:paraId="2FF0048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Ежемесячно не позднее первого рабочего дня следующего месяца</w:t>
            </w:r>
          </w:p>
        </w:tc>
      </w:tr>
      <w:tr w:rsidR="008D72CE" w:rsidRPr="008D72CE" w14:paraId="5515B51F" w14:textId="77777777" w:rsidTr="00AF1FD7">
        <w:tc>
          <w:tcPr>
            <w:tcW w:w="705" w:type="dxa"/>
            <w:tcBorders>
              <w:top w:val="nil"/>
              <w:left w:val="nil"/>
              <w:bottom w:val="nil"/>
              <w:right w:val="nil"/>
            </w:tcBorders>
            <w:vAlign w:val="bottom"/>
            <w:hideMark/>
          </w:tcPr>
          <w:p w14:paraId="23C8369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9</w:t>
            </w:r>
          </w:p>
        </w:tc>
        <w:tc>
          <w:tcPr>
            <w:tcW w:w="3540" w:type="dxa"/>
            <w:tcBorders>
              <w:top w:val="nil"/>
              <w:left w:val="nil"/>
              <w:bottom w:val="nil"/>
              <w:right w:val="nil"/>
            </w:tcBorders>
            <w:vAlign w:val="bottom"/>
            <w:hideMark/>
          </w:tcPr>
          <w:p w14:paraId="52E2EE9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Формы статистической отчетности</w:t>
            </w:r>
          </w:p>
        </w:tc>
        <w:tc>
          <w:tcPr>
            <w:tcW w:w="2970" w:type="dxa"/>
            <w:tcBorders>
              <w:top w:val="nil"/>
              <w:left w:val="nil"/>
              <w:bottom w:val="nil"/>
              <w:right w:val="nil"/>
            </w:tcBorders>
            <w:vAlign w:val="bottom"/>
            <w:hideMark/>
          </w:tcPr>
          <w:p w14:paraId="66E7BF0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Ответственные за составление</w:t>
            </w:r>
          </w:p>
        </w:tc>
        <w:tc>
          <w:tcPr>
            <w:tcW w:w="2700" w:type="dxa"/>
            <w:tcBorders>
              <w:top w:val="nil"/>
              <w:left w:val="nil"/>
              <w:bottom w:val="nil"/>
              <w:right w:val="nil"/>
            </w:tcBorders>
            <w:vAlign w:val="bottom"/>
            <w:hideMark/>
          </w:tcPr>
          <w:p w14:paraId="6397E41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установленные сроки</w:t>
            </w:r>
          </w:p>
        </w:tc>
      </w:tr>
      <w:tr w:rsidR="008D72CE" w:rsidRPr="008D72CE" w14:paraId="53A501FD" w14:textId="77777777" w:rsidTr="00AF1FD7">
        <w:tc>
          <w:tcPr>
            <w:tcW w:w="705" w:type="dxa"/>
            <w:tcBorders>
              <w:top w:val="nil"/>
              <w:left w:val="nil"/>
              <w:bottom w:val="nil"/>
              <w:right w:val="nil"/>
            </w:tcBorders>
            <w:vAlign w:val="bottom"/>
            <w:hideMark/>
          </w:tcPr>
          <w:p w14:paraId="3CD248A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10</w:t>
            </w:r>
          </w:p>
        </w:tc>
        <w:tc>
          <w:tcPr>
            <w:tcW w:w="3540" w:type="dxa"/>
            <w:tcBorders>
              <w:top w:val="nil"/>
              <w:left w:val="nil"/>
              <w:bottom w:val="nil"/>
              <w:right w:val="nil"/>
            </w:tcBorders>
            <w:vAlign w:val="bottom"/>
            <w:hideMark/>
          </w:tcPr>
          <w:p w14:paraId="6A39A85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Формы месячной, квартальной, годовой бухгалтерской и налоговой отчетности</w:t>
            </w:r>
          </w:p>
        </w:tc>
        <w:tc>
          <w:tcPr>
            <w:tcW w:w="2970" w:type="dxa"/>
            <w:tcBorders>
              <w:top w:val="nil"/>
              <w:left w:val="nil"/>
              <w:bottom w:val="nil"/>
              <w:right w:val="nil"/>
            </w:tcBorders>
            <w:vAlign w:val="bottom"/>
            <w:hideMark/>
          </w:tcPr>
          <w:p w14:paraId="40FD3AD3" w14:textId="77777777" w:rsidR="00AF1FD7" w:rsidRPr="008D72CE" w:rsidRDefault="002A5BA6"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Ведущий эксперт-главный бухгалтер</w:t>
            </w:r>
          </w:p>
        </w:tc>
        <w:tc>
          <w:tcPr>
            <w:tcW w:w="2700" w:type="dxa"/>
            <w:tcBorders>
              <w:top w:val="nil"/>
              <w:left w:val="nil"/>
              <w:bottom w:val="nil"/>
              <w:right w:val="nil"/>
            </w:tcBorders>
            <w:vAlign w:val="bottom"/>
            <w:hideMark/>
          </w:tcPr>
          <w:p w14:paraId="4DC6833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установленные сроки</w:t>
            </w:r>
          </w:p>
        </w:tc>
      </w:tr>
      <w:tr w:rsidR="008D72CE" w:rsidRPr="008D72CE" w14:paraId="3B9C8976" w14:textId="77777777" w:rsidTr="00AF1FD7">
        <w:tc>
          <w:tcPr>
            <w:tcW w:w="705" w:type="dxa"/>
            <w:tcBorders>
              <w:top w:val="nil"/>
              <w:left w:val="nil"/>
              <w:bottom w:val="nil"/>
              <w:right w:val="nil"/>
            </w:tcBorders>
            <w:vAlign w:val="bottom"/>
            <w:hideMark/>
          </w:tcPr>
          <w:p w14:paraId="7C4A306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11</w:t>
            </w:r>
          </w:p>
        </w:tc>
        <w:tc>
          <w:tcPr>
            <w:tcW w:w="3540" w:type="dxa"/>
            <w:tcBorders>
              <w:top w:val="nil"/>
              <w:left w:val="nil"/>
              <w:bottom w:val="nil"/>
              <w:right w:val="nil"/>
            </w:tcBorders>
            <w:vAlign w:val="bottom"/>
            <w:hideMark/>
          </w:tcPr>
          <w:p w14:paraId="452FFC6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Заявление о предоставлении стандартного налогового вычета</w:t>
            </w:r>
          </w:p>
        </w:tc>
        <w:tc>
          <w:tcPr>
            <w:tcW w:w="2970" w:type="dxa"/>
            <w:tcBorders>
              <w:top w:val="nil"/>
              <w:left w:val="nil"/>
              <w:bottom w:val="nil"/>
              <w:right w:val="nil"/>
            </w:tcBorders>
            <w:vAlign w:val="bottom"/>
            <w:hideMark/>
          </w:tcPr>
          <w:p w14:paraId="5CF276D9" w14:textId="77777777" w:rsidR="00AF1FD7" w:rsidRPr="008D72CE" w:rsidRDefault="002A5BA6"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Ведущий эксперт-главный бухгалтер</w:t>
            </w:r>
          </w:p>
        </w:tc>
        <w:tc>
          <w:tcPr>
            <w:tcW w:w="2700" w:type="dxa"/>
            <w:tcBorders>
              <w:top w:val="nil"/>
              <w:left w:val="nil"/>
              <w:bottom w:val="nil"/>
              <w:right w:val="nil"/>
            </w:tcBorders>
            <w:vAlign w:val="bottom"/>
            <w:hideMark/>
          </w:tcPr>
          <w:p w14:paraId="5CC6399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 мере подачи Заявления</w:t>
            </w:r>
          </w:p>
        </w:tc>
      </w:tr>
      <w:tr w:rsidR="008D72CE" w:rsidRPr="008D72CE" w14:paraId="19CA589A" w14:textId="77777777" w:rsidTr="00AF1FD7">
        <w:tc>
          <w:tcPr>
            <w:tcW w:w="705" w:type="dxa"/>
            <w:tcBorders>
              <w:top w:val="nil"/>
              <w:left w:val="nil"/>
              <w:bottom w:val="nil"/>
              <w:right w:val="nil"/>
            </w:tcBorders>
            <w:vAlign w:val="bottom"/>
            <w:hideMark/>
          </w:tcPr>
          <w:p w14:paraId="7F52366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12</w:t>
            </w:r>
          </w:p>
        </w:tc>
        <w:tc>
          <w:tcPr>
            <w:tcW w:w="3540" w:type="dxa"/>
            <w:tcBorders>
              <w:top w:val="nil"/>
              <w:left w:val="nil"/>
              <w:bottom w:val="nil"/>
              <w:right w:val="nil"/>
            </w:tcBorders>
            <w:vAlign w:val="bottom"/>
            <w:hideMark/>
          </w:tcPr>
          <w:p w14:paraId="0FFDF2A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Реестр заработной платы сотрудников, перечисляемой в отделение банка</w:t>
            </w:r>
          </w:p>
        </w:tc>
        <w:tc>
          <w:tcPr>
            <w:tcW w:w="2970" w:type="dxa"/>
            <w:tcBorders>
              <w:top w:val="nil"/>
              <w:left w:val="nil"/>
              <w:bottom w:val="nil"/>
              <w:right w:val="nil"/>
            </w:tcBorders>
            <w:vAlign w:val="bottom"/>
            <w:hideMark/>
          </w:tcPr>
          <w:p w14:paraId="1C528D11" w14:textId="77777777" w:rsidR="00AF1FD7" w:rsidRPr="008D72CE" w:rsidRDefault="002A5BA6"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Ведущий эксперт-главный бухгалтер</w:t>
            </w:r>
          </w:p>
        </w:tc>
        <w:tc>
          <w:tcPr>
            <w:tcW w:w="2700" w:type="dxa"/>
            <w:tcBorders>
              <w:top w:val="nil"/>
              <w:left w:val="nil"/>
              <w:bottom w:val="nil"/>
              <w:right w:val="nil"/>
            </w:tcBorders>
            <w:vAlign w:val="bottom"/>
            <w:hideMark/>
          </w:tcPr>
          <w:p w14:paraId="25FA98F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За 1 день до срока перечисления заработной платы на банковские карты работников</w:t>
            </w:r>
          </w:p>
        </w:tc>
      </w:tr>
      <w:tr w:rsidR="008D72CE" w:rsidRPr="008D72CE" w14:paraId="61757B6C" w14:textId="77777777" w:rsidTr="00AF1FD7">
        <w:tc>
          <w:tcPr>
            <w:tcW w:w="705" w:type="dxa"/>
            <w:tcBorders>
              <w:top w:val="nil"/>
              <w:left w:val="nil"/>
              <w:bottom w:val="nil"/>
              <w:right w:val="nil"/>
            </w:tcBorders>
            <w:vAlign w:val="bottom"/>
            <w:hideMark/>
          </w:tcPr>
          <w:p w14:paraId="02B5D9E0"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3540" w:type="dxa"/>
            <w:tcBorders>
              <w:top w:val="nil"/>
              <w:left w:val="nil"/>
              <w:bottom w:val="nil"/>
              <w:right w:val="nil"/>
            </w:tcBorders>
            <w:vAlign w:val="bottom"/>
            <w:hideMark/>
          </w:tcPr>
          <w:p w14:paraId="15741642" w14:textId="77777777" w:rsidR="00AF1FD7" w:rsidRPr="008D72CE" w:rsidRDefault="00AF1FD7" w:rsidP="008D72CE">
            <w:pPr>
              <w:spacing w:after="0" w:line="240" w:lineRule="auto"/>
              <w:rPr>
                <w:rFonts w:ascii="Times New Roman" w:eastAsia="Times New Roman" w:hAnsi="Times New Roman" w:cs="Times New Roman"/>
                <w:color w:val="000000" w:themeColor="text1"/>
                <w:sz w:val="20"/>
                <w:szCs w:val="20"/>
                <w:lang w:eastAsia="ru-RU"/>
              </w:rPr>
            </w:pPr>
          </w:p>
        </w:tc>
        <w:tc>
          <w:tcPr>
            <w:tcW w:w="2970" w:type="dxa"/>
            <w:tcBorders>
              <w:top w:val="nil"/>
              <w:left w:val="nil"/>
              <w:bottom w:val="nil"/>
              <w:right w:val="nil"/>
            </w:tcBorders>
            <w:vAlign w:val="bottom"/>
            <w:hideMark/>
          </w:tcPr>
          <w:p w14:paraId="21869814" w14:textId="77777777" w:rsidR="00AF1FD7" w:rsidRPr="008D72CE" w:rsidRDefault="00AF1FD7" w:rsidP="008D72CE">
            <w:pPr>
              <w:spacing w:after="0" w:line="240" w:lineRule="auto"/>
              <w:rPr>
                <w:rFonts w:ascii="Times New Roman" w:eastAsia="Times New Roman" w:hAnsi="Times New Roman" w:cs="Times New Roman"/>
                <w:color w:val="000000" w:themeColor="text1"/>
                <w:sz w:val="20"/>
                <w:szCs w:val="20"/>
                <w:lang w:eastAsia="ru-RU"/>
              </w:rPr>
            </w:pPr>
          </w:p>
        </w:tc>
        <w:tc>
          <w:tcPr>
            <w:tcW w:w="2700" w:type="dxa"/>
            <w:tcBorders>
              <w:top w:val="nil"/>
              <w:left w:val="nil"/>
              <w:bottom w:val="nil"/>
              <w:right w:val="nil"/>
            </w:tcBorders>
            <w:vAlign w:val="bottom"/>
            <w:hideMark/>
          </w:tcPr>
          <w:p w14:paraId="4385074A" w14:textId="77777777" w:rsidR="00AF1FD7" w:rsidRPr="008D72CE" w:rsidRDefault="00AF1FD7" w:rsidP="008D72CE">
            <w:pPr>
              <w:spacing w:after="0" w:line="240" w:lineRule="auto"/>
              <w:rPr>
                <w:rFonts w:ascii="Times New Roman" w:eastAsia="Times New Roman" w:hAnsi="Times New Roman" w:cs="Times New Roman"/>
                <w:color w:val="000000" w:themeColor="text1"/>
                <w:sz w:val="20"/>
                <w:szCs w:val="20"/>
                <w:lang w:eastAsia="ru-RU"/>
              </w:rPr>
            </w:pPr>
          </w:p>
        </w:tc>
      </w:tr>
    </w:tbl>
    <w:p w14:paraId="730CBA6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 </w:t>
      </w:r>
    </w:p>
    <w:p w14:paraId="4A579E9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Формы документов, не указанные в данном графике документооборота, но необходимые для составления со сроком сдачи, предоставлять не позднее 1 рабочего дня до установленного срока. Лица ответственные по каждому документу устанавливаются главой и </w:t>
      </w:r>
      <w:r w:rsidR="002A5BA6" w:rsidRPr="008D72CE">
        <w:rPr>
          <w:rFonts w:ascii="Times New Roman" w:eastAsia="Times New Roman" w:hAnsi="Times New Roman" w:cs="Times New Roman"/>
          <w:color w:val="000000" w:themeColor="text1"/>
          <w:sz w:val="28"/>
          <w:szCs w:val="28"/>
          <w:bdr w:val="none" w:sz="0" w:space="0" w:color="auto" w:frame="1"/>
          <w:lang w:eastAsia="ru-RU"/>
        </w:rPr>
        <w:t>ведущим экспертом-главным бухгалтером</w:t>
      </w:r>
      <w:r w:rsidRPr="008D72CE">
        <w:rPr>
          <w:rFonts w:ascii="Times New Roman" w:eastAsia="Times New Roman" w:hAnsi="Times New Roman" w:cs="Times New Roman"/>
          <w:color w:val="000000" w:themeColor="text1"/>
          <w:sz w:val="28"/>
          <w:szCs w:val="28"/>
          <w:bdr w:val="none" w:sz="0" w:space="0" w:color="auto" w:frame="1"/>
          <w:lang w:eastAsia="ru-RU"/>
        </w:rPr>
        <w:t xml:space="preserve"> в соответствии с направлением деятельности учреждения.</w:t>
      </w:r>
    </w:p>
    <w:p w14:paraId="1E6AED7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07254222"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3B66B98A"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6EE8BCE5"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71A38E41"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2A955790"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3E4D0435"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2BA73760"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49043AB6"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424D33FB"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26CFF230"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128AD24A"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72B212DB"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348A61AE"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3BD22F72"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0972FD16"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1B63F236"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644FC474"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633070E1"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5467404D"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181ABEA4"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551045EF"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6C57D00B"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7FD51740"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2CE9E9C3"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24B9ACE4"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022A7283"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3177AA3D"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56CAA4CD"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3721379F"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105F9EDD"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3F5E3E6E"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1D8DDA01"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65F11C3F"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6DD58C74"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347A29BD"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4DA00B34"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0FDAB80A"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54D30B8F"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3F6F4211"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2A466D34"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6AD8345C" w14:textId="77777777" w:rsidR="00AF1FD7" w:rsidRPr="008D72CE" w:rsidRDefault="00AF1FD7"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Приложение 6</w:t>
      </w:r>
    </w:p>
    <w:p w14:paraId="035DB0C6" w14:textId="77777777" w:rsidR="000D397F" w:rsidRPr="008D72CE" w:rsidRDefault="00AF1FD7"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к </w:t>
      </w:r>
      <w:r w:rsidR="002A5BA6" w:rsidRPr="008D72CE">
        <w:rPr>
          <w:rFonts w:ascii="Times New Roman" w:eastAsia="Times New Roman" w:hAnsi="Times New Roman" w:cs="Times New Roman"/>
          <w:color w:val="000000" w:themeColor="text1"/>
          <w:sz w:val="28"/>
          <w:szCs w:val="28"/>
          <w:bdr w:val="none" w:sz="0" w:space="0" w:color="auto" w:frame="1"/>
          <w:lang w:eastAsia="ru-RU"/>
        </w:rPr>
        <w:t>постановлению</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p>
    <w:p w14:paraId="3C535F71" w14:textId="77777777" w:rsidR="000D397F" w:rsidRPr="008D72CE" w:rsidRDefault="002A5BA6"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муниципального образования</w:t>
      </w:r>
    </w:p>
    <w:p w14:paraId="65813EC6" w14:textId="77777777" w:rsidR="000D397F" w:rsidRPr="008D72CE" w:rsidRDefault="002A5BA6"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 «Рабочий поселок Исса» </w:t>
      </w:r>
    </w:p>
    <w:p w14:paraId="2A523222" w14:textId="77777777" w:rsidR="000D397F" w:rsidRPr="008D72CE" w:rsidRDefault="002A5BA6"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Иссинского района </w:t>
      </w:r>
    </w:p>
    <w:p w14:paraId="2E5A1406" w14:textId="77777777" w:rsidR="00AF1FD7" w:rsidRPr="008D72CE" w:rsidRDefault="002A5BA6"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Пензенской области</w:t>
      </w:r>
    </w:p>
    <w:p w14:paraId="50BF0392" w14:textId="77777777" w:rsidR="00AF1FD7" w:rsidRPr="008D72CE" w:rsidRDefault="00945D3E"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07.06.2023 № 45-п</w:t>
      </w:r>
      <w:r w:rsidR="00AF1FD7" w:rsidRPr="008D72CE">
        <w:rPr>
          <w:rFonts w:ascii="Times New Roman" w:eastAsia="Times New Roman" w:hAnsi="Times New Roman" w:cs="Times New Roman"/>
          <w:color w:val="000000" w:themeColor="text1"/>
          <w:sz w:val="28"/>
          <w:szCs w:val="28"/>
          <w:bdr w:val="none" w:sz="0" w:space="0" w:color="auto" w:frame="1"/>
          <w:lang w:eastAsia="ru-RU"/>
        </w:rPr>
        <w:t> </w:t>
      </w:r>
    </w:p>
    <w:p w14:paraId="4AF8C64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44DAEA75" w14:textId="77777777" w:rsidR="00AF1FD7" w:rsidRPr="008D72CE" w:rsidRDefault="00AF1FD7" w:rsidP="008D72CE">
      <w:pPr>
        <w:spacing w:after="0" w:line="240" w:lineRule="atLeast"/>
        <w:jc w:val="center"/>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Положение</w:t>
      </w:r>
    </w:p>
    <w:p w14:paraId="1D61567C" w14:textId="77777777" w:rsidR="00AF1FD7" w:rsidRPr="008D72CE" w:rsidRDefault="00AF1FD7" w:rsidP="008D72CE">
      <w:pPr>
        <w:spacing w:after="0" w:line="240" w:lineRule="atLeast"/>
        <w:jc w:val="center"/>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об инвентаризации имущества и обязательств</w:t>
      </w:r>
    </w:p>
    <w:p w14:paraId="3A3F8D91" w14:textId="77777777" w:rsidR="00AF1FD7" w:rsidRPr="008D72CE" w:rsidRDefault="008D72CE" w:rsidP="008D72CE">
      <w:pPr>
        <w:spacing w:after="0" w:line="240" w:lineRule="atLeast"/>
        <w:jc w:val="center"/>
        <w:textAlignment w:val="baseline"/>
        <w:rPr>
          <w:rFonts w:ascii="Arial" w:eastAsia="Times New Roman" w:hAnsi="Arial" w:cs="Arial"/>
          <w:color w:val="000000" w:themeColor="text1"/>
          <w:sz w:val="18"/>
          <w:szCs w:val="18"/>
          <w:lang w:eastAsia="ru-RU"/>
        </w:rPr>
      </w:pPr>
      <w:r>
        <w:rPr>
          <w:rFonts w:ascii="Times New Roman" w:eastAsia="Times New Roman" w:hAnsi="Times New Roman" w:cs="Times New Roman"/>
          <w:b/>
          <w:bCs/>
          <w:color w:val="000000" w:themeColor="text1"/>
          <w:sz w:val="28"/>
          <w:szCs w:val="28"/>
          <w:bdr w:val="none" w:sz="0" w:space="0" w:color="auto" w:frame="1"/>
          <w:lang w:eastAsia="ru-RU"/>
        </w:rPr>
        <w:t>Администрации</w:t>
      </w:r>
      <w:r w:rsidR="00AF1FD7" w:rsidRPr="008D72CE">
        <w:rPr>
          <w:rFonts w:ascii="Times New Roman" w:eastAsia="Times New Roman" w:hAnsi="Times New Roman" w:cs="Times New Roman"/>
          <w:b/>
          <w:bCs/>
          <w:color w:val="000000" w:themeColor="text1"/>
          <w:sz w:val="28"/>
          <w:szCs w:val="28"/>
          <w:bdr w:val="none" w:sz="0" w:space="0" w:color="auto" w:frame="1"/>
          <w:lang w:eastAsia="ru-RU"/>
        </w:rPr>
        <w:t xml:space="preserve"> </w:t>
      </w:r>
      <w:r w:rsidR="002A5BA6" w:rsidRPr="008D72CE">
        <w:rPr>
          <w:rFonts w:ascii="Times New Roman" w:eastAsia="Times New Roman" w:hAnsi="Times New Roman" w:cs="Times New Roman"/>
          <w:b/>
          <w:bCs/>
          <w:color w:val="000000" w:themeColor="text1"/>
          <w:sz w:val="28"/>
          <w:szCs w:val="28"/>
          <w:bdr w:val="none" w:sz="0" w:space="0" w:color="auto" w:frame="1"/>
          <w:lang w:eastAsia="ru-RU"/>
        </w:rPr>
        <w:t>муниципального образования «Рабочий поселок Исса» Иссинского района Пензенской области</w:t>
      </w:r>
    </w:p>
    <w:p w14:paraId="3326C83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71DAFBCE" w14:textId="77777777" w:rsidR="00AF1FD7" w:rsidRPr="008D72CE" w:rsidRDefault="00AF1FD7" w:rsidP="008D72CE">
      <w:pPr>
        <w:numPr>
          <w:ilvl w:val="0"/>
          <w:numId w:val="17"/>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Организация проведения инвентаризации.</w:t>
      </w:r>
    </w:p>
    <w:p w14:paraId="78FAFF4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1.1. Инвентаризация имущества и обязательств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проводится в соответствии с требованиями следующих документов:</w:t>
      </w:r>
    </w:p>
    <w:p w14:paraId="502020E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Закона от 06.12.2011 № 402-ФЗ «О бухгалтерском учете»;</w:t>
      </w:r>
    </w:p>
    <w:p w14:paraId="7B9C381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Федерального стандарта «Концептуальные основы бухгалтерского учета и отчетности организации государственного сектора», утвержденного приказом Минфина от 31.12.2016 №256н;</w:t>
      </w:r>
    </w:p>
    <w:p w14:paraId="33204D8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Федерального стандарта «Доходы», утвержденного приказом Минфина от 27.02.2018 № 32н;</w:t>
      </w:r>
    </w:p>
    <w:p w14:paraId="794A199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Федерального стандарта «Учетная политика, оценочные значения и ошибки», утвержденного приказом Минфина от 30.12.2017 № 274н;</w:t>
      </w:r>
    </w:p>
    <w:p w14:paraId="2AC58E6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Методического указания по первичным документам и регистрам, утвержденного приказом Минфина от 30.03.2015 № 52н.</w:t>
      </w:r>
    </w:p>
    <w:p w14:paraId="77F3D9E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1.2. Целями инвентаризации являются выявление фактического наличия имущества, сопоставление с данными бухгалтерского учета и проверка полноты отражения в бухгалтерском учете обязательств.</w:t>
      </w:r>
    </w:p>
    <w:p w14:paraId="60FB7BB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1.3. Настоящее Положение устанавливает случаи, сроки и порядок проведения инвентаризации имущества и обязательств и оформления ее результатов.</w:t>
      </w:r>
    </w:p>
    <w:p w14:paraId="2AC6CF3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1.4. Количество инвентаризаций в отчетном году, дата их проведения, перечень имущества и финансовых обязательств, проверяемых при каждой из них, устанавливаются главой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002A5BA6" w:rsidRPr="008D72CE">
        <w:rPr>
          <w:rFonts w:ascii="Times New Roman" w:eastAsia="Times New Roman" w:hAnsi="Times New Roman" w:cs="Times New Roman"/>
          <w:color w:val="000000" w:themeColor="text1"/>
          <w:sz w:val="28"/>
          <w:szCs w:val="28"/>
          <w:bdr w:val="none" w:sz="0" w:space="0" w:color="auto" w:frame="1"/>
          <w:lang w:eastAsia="ru-RU"/>
        </w:rPr>
        <w:t xml:space="preserve"> муниципального образования «Рабочий поселок Исса»</w:t>
      </w:r>
      <w:r w:rsidRPr="008D72CE">
        <w:rPr>
          <w:rFonts w:ascii="Times New Roman" w:eastAsia="Times New Roman" w:hAnsi="Times New Roman" w:cs="Times New Roman"/>
          <w:color w:val="000000" w:themeColor="text1"/>
          <w:sz w:val="28"/>
          <w:szCs w:val="28"/>
          <w:bdr w:val="none" w:sz="0" w:space="0" w:color="auto" w:frame="1"/>
          <w:lang w:eastAsia="ru-RU"/>
        </w:rPr>
        <w:t>, кроме случаев, предусмотренных в п. 1.5 настоящего Положения.</w:t>
      </w:r>
    </w:p>
    <w:p w14:paraId="2808246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1.5. Инвентаризация имущества и обязательств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2A5BA6" w:rsidRPr="008D72CE">
        <w:rPr>
          <w:rFonts w:ascii="Times New Roman" w:eastAsia="Times New Roman" w:hAnsi="Times New Roman" w:cs="Times New Roman"/>
          <w:color w:val="000000" w:themeColor="text1"/>
          <w:sz w:val="28"/>
          <w:szCs w:val="28"/>
          <w:bdr w:val="none" w:sz="0" w:space="0" w:color="auto" w:frame="1"/>
          <w:lang w:eastAsia="ru-RU"/>
        </w:rPr>
        <w:t>муниципального образования «Рабочий поселок Исса»</w:t>
      </w:r>
      <w:r w:rsidRPr="008D72CE">
        <w:rPr>
          <w:rFonts w:ascii="Times New Roman" w:eastAsia="Times New Roman" w:hAnsi="Times New Roman" w:cs="Times New Roman"/>
          <w:color w:val="000000" w:themeColor="text1"/>
          <w:sz w:val="28"/>
          <w:szCs w:val="28"/>
          <w:bdr w:val="none" w:sz="0" w:space="0" w:color="auto" w:frame="1"/>
          <w:lang w:eastAsia="ru-RU"/>
        </w:rPr>
        <w:t xml:space="preserve"> проводится обязательно:</w:t>
      </w:r>
    </w:p>
    <w:p w14:paraId="5B688E4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перед составлением годовой бухгалтерской отчетности, кроме имущества, инвентаризация которого проводилась не ранее 1 октября отчетного года. Инвентаризация основных средств проводится ежегодно.</w:t>
      </w:r>
    </w:p>
    <w:p w14:paraId="552823D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при смене материально ответственных лиц (на день приемки-передачи дел);</w:t>
      </w:r>
    </w:p>
    <w:p w14:paraId="7FF409A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при установлении фактов хищений или злоупотреблений, а также порчи ценностей;</w:t>
      </w:r>
    </w:p>
    <w:p w14:paraId="50244DD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в случае стихийных бедствий, пожара, аварий или других чрезвычайных ситуаций, вызванных экстремальными условиями;</w:t>
      </w:r>
    </w:p>
    <w:p w14:paraId="1BCB5E9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 при ликвидации (реорганизации) учреждения перед составлением ликвидационного (разделительного) баланса и в других случаях, предусматриваемых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законодательством Российской Федерации или нормативными актами Минфина России.</w:t>
      </w:r>
    </w:p>
    <w:p w14:paraId="63F7A74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1.6. Для проведения инвентаризации в учреждении создается инвентаризационная комиссия. Состав комиссии утверждает руководитель учреждения.</w:t>
      </w:r>
    </w:p>
    <w:p w14:paraId="2ED86CD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 состав инвентаризационной комиссии включают представителей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учреждения, сотрудников бухгалтерии, других специалистов.</w:t>
      </w:r>
    </w:p>
    <w:p w14:paraId="3FD5249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1.7. Председатель инвентаризационной комиссии перед началом инвентаризации подготавливает план работы, проводит инструктаж с членами комиссии и организует изучение ими законодательства Российской Федерации, нормативных правовых актов по проведению инвентаризации, организации и ведению бухгалтерского учета имущества и обязательств, ознакомляет членов комиссии с материалами предыдущих инвентаризаций, ревизий и проверок.</w:t>
      </w:r>
    </w:p>
    <w:p w14:paraId="6EEA7C1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После этого </w:t>
      </w:r>
      <w:r w:rsidR="002A5BA6" w:rsidRPr="008D72CE">
        <w:rPr>
          <w:rFonts w:ascii="Times New Roman" w:eastAsia="Times New Roman" w:hAnsi="Times New Roman" w:cs="Times New Roman"/>
          <w:color w:val="000000" w:themeColor="text1"/>
          <w:sz w:val="28"/>
          <w:szCs w:val="28"/>
          <w:bdr w:val="none" w:sz="0" w:space="0" w:color="auto" w:frame="1"/>
          <w:lang w:eastAsia="ru-RU"/>
        </w:rPr>
        <w:t>ведущий эксперт-главный бухгалтер</w:t>
      </w:r>
      <w:r w:rsidRPr="008D72CE">
        <w:rPr>
          <w:rFonts w:ascii="Times New Roman" w:eastAsia="Times New Roman" w:hAnsi="Times New Roman" w:cs="Times New Roman"/>
          <w:color w:val="000000" w:themeColor="text1"/>
          <w:sz w:val="28"/>
          <w:szCs w:val="28"/>
          <w:bdr w:val="none" w:sz="0" w:space="0" w:color="auto" w:frame="1"/>
          <w:lang w:eastAsia="ru-RU"/>
        </w:rPr>
        <w:t xml:space="preserve"> отражают в регистрах учета указанные документы, определяют остатки инвентаризируемого имущества и обязательств к началу инвентаризации.</w:t>
      </w:r>
    </w:p>
    <w:p w14:paraId="34A67AA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1.8. Материально ответственные лица в состав инвентаризационной комиссии не входят, присутствие указанных лиц при проверке фактического наличия имущества является обязательным.</w:t>
      </w:r>
    </w:p>
    <w:p w14:paraId="71BB666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1.9. Фактическое наличие находящегося в учреждении имущества при инвентаризации проверяют путем подсчета. </w:t>
      </w:r>
    </w:p>
    <w:p w14:paraId="3D54572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1.10. Результаты инвентаризации отражаются в инвентаризационных описях (актах). Инвентаризационная комиссия обеспечивает полноту и точность данных о фактических остатках имущества, правильность и своевременность оформления материалов. Для каждого вида имущества оформляется своя форма инвентаризационной описи. Учреждение использует формы инвентаризационных описей, приведенные в </w:t>
      </w:r>
      <w:hyperlink r:id="rId124" w:history="1">
        <w:r w:rsidRPr="008D72CE">
          <w:rPr>
            <w:rFonts w:ascii="Times New Roman" w:eastAsia="Times New Roman" w:hAnsi="Times New Roman" w:cs="Times New Roman"/>
            <w:color w:val="000000" w:themeColor="text1"/>
            <w:sz w:val="28"/>
            <w:szCs w:val="28"/>
            <w:bdr w:val="none" w:sz="0" w:space="0" w:color="auto" w:frame="1"/>
            <w:lang w:eastAsia="ru-RU"/>
          </w:rPr>
          <w:t>Приказе</w:t>
        </w:r>
      </w:hyperlink>
      <w:r w:rsidRPr="008D72CE">
        <w:rPr>
          <w:rFonts w:ascii="Times New Roman" w:eastAsia="Times New Roman" w:hAnsi="Times New Roman" w:cs="Times New Roman"/>
          <w:color w:val="000000" w:themeColor="text1"/>
          <w:sz w:val="28"/>
          <w:szCs w:val="28"/>
          <w:bdr w:val="none" w:sz="0" w:space="0" w:color="auto" w:frame="1"/>
          <w:lang w:eastAsia="ru-RU"/>
        </w:rPr>
        <w:t> Минфина России от 30.03.2015 года № 52н.</w:t>
      </w:r>
    </w:p>
    <w:p w14:paraId="67A170E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1.11. Инвентаризационные описи составляются не менее чем в двух экземплярах отдельно по каждому месту хранения ценностей и материально ответственным лицам. Указанные документы подписывают все члены инвентаризационной комиссии и материально ответственные лица. В конце описи материально ответственные лица дают расписку об отсутствии к членам комиссии каких-либо претензий и принятии перечисленного в описи имущества на ответственное хранение, кроме того, расписка подтверждает проверку комиссией имущества в их присутствии. Один экземпляр передается в бухгалтерию, а второй остается у материально ответственных лиц.</w:t>
      </w:r>
    </w:p>
    <w:p w14:paraId="37761F8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1.12. На имущество, находящееся на ответственном хранении, арендованное, составляются отдельные описи (акты).</w:t>
      </w:r>
    </w:p>
    <w:p w14:paraId="49A50378" w14:textId="77777777" w:rsidR="00AF1FD7" w:rsidRPr="008D72CE" w:rsidRDefault="00AF1FD7" w:rsidP="008D72CE">
      <w:pPr>
        <w:numPr>
          <w:ilvl w:val="0"/>
          <w:numId w:val="18"/>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Имущество и обязательства, подлежащие инвентаризации.</w:t>
      </w:r>
    </w:p>
    <w:p w14:paraId="5A82E29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2.1. Инвентаризации подлежит все имущество учреждения независимо от его местонахождения, а также все виды обязательств, в том числе:</w:t>
      </w:r>
    </w:p>
    <w:p w14:paraId="6A3CA0EF" w14:textId="77777777" w:rsidR="00AF1FD7" w:rsidRPr="008D72CE" w:rsidRDefault="00AF1FD7" w:rsidP="008D72CE">
      <w:pPr>
        <w:numPr>
          <w:ilvl w:val="0"/>
          <w:numId w:val="19"/>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Имущество и обязательства, учтенные на балансовых счетах:</w:t>
      </w:r>
    </w:p>
    <w:p w14:paraId="32F6F35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 основные средства;</w:t>
      </w:r>
    </w:p>
    <w:p w14:paraId="46E2873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 нематериальные активы;</w:t>
      </w:r>
    </w:p>
    <w:p w14:paraId="7B69C8F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 непроизведенные активы;</w:t>
      </w:r>
    </w:p>
    <w:p w14:paraId="24501F0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 материальные запасы;</w:t>
      </w:r>
    </w:p>
    <w:p w14:paraId="30C2FAED" w14:textId="77777777" w:rsidR="00AF1FD7" w:rsidRPr="008D72CE" w:rsidRDefault="00301C18"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w:t>
      </w:r>
      <w:r w:rsidR="00AF1FD7" w:rsidRPr="008D72CE">
        <w:rPr>
          <w:rFonts w:ascii="Times New Roman" w:eastAsia="Times New Roman" w:hAnsi="Times New Roman" w:cs="Times New Roman"/>
          <w:color w:val="000000" w:themeColor="text1"/>
          <w:sz w:val="28"/>
          <w:szCs w:val="28"/>
          <w:bdr w:val="none" w:sz="0" w:space="0" w:color="auto" w:frame="1"/>
          <w:lang w:eastAsia="ru-RU"/>
        </w:rPr>
        <w:t>) денежные документы;</w:t>
      </w:r>
    </w:p>
    <w:p w14:paraId="43213675" w14:textId="77777777" w:rsidR="00AF1FD7" w:rsidRPr="008D72CE" w:rsidRDefault="00301C18"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6</w:t>
      </w:r>
      <w:r w:rsidR="00AF1FD7" w:rsidRPr="008D72CE">
        <w:rPr>
          <w:rFonts w:ascii="Times New Roman" w:eastAsia="Times New Roman" w:hAnsi="Times New Roman" w:cs="Times New Roman"/>
          <w:color w:val="000000" w:themeColor="text1"/>
          <w:sz w:val="28"/>
          <w:szCs w:val="28"/>
          <w:bdr w:val="none" w:sz="0" w:space="0" w:color="auto" w:frame="1"/>
          <w:lang w:eastAsia="ru-RU"/>
        </w:rPr>
        <w:t>) расчеты;</w:t>
      </w:r>
    </w:p>
    <w:p w14:paraId="6C32F09B" w14:textId="77777777" w:rsidR="00AF1FD7" w:rsidRPr="008D72CE" w:rsidRDefault="00301C18"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7</w:t>
      </w:r>
      <w:r w:rsidR="00AF1FD7" w:rsidRPr="008D72CE">
        <w:rPr>
          <w:rFonts w:ascii="Times New Roman" w:eastAsia="Times New Roman" w:hAnsi="Times New Roman" w:cs="Times New Roman"/>
          <w:color w:val="000000" w:themeColor="text1"/>
          <w:sz w:val="28"/>
          <w:szCs w:val="28"/>
          <w:bdr w:val="none" w:sz="0" w:space="0" w:color="auto" w:frame="1"/>
          <w:lang w:eastAsia="ru-RU"/>
        </w:rPr>
        <w:t>) расходы будущих периодов;</w:t>
      </w:r>
    </w:p>
    <w:p w14:paraId="79455CCC" w14:textId="77777777" w:rsidR="00AF1FD7" w:rsidRPr="008D72CE" w:rsidRDefault="00301C18"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8</w:t>
      </w:r>
      <w:r w:rsidR="00AF1FD7" w:rsidRPr="008D72CE">
        <w:rPr>
          <w:rFonts w:ascii="Times New Roman" w:eastAsia="Times New Roman" w:hAnsi="Times New Roman" w:cs="Times New Roman"/>
          <w:color w:val="000000" w:themeColor="text1"/>
          <w:sz w:val="28"/>
          <w:szCs w:val="28"/>
          <w:bdr w:val="none" w:sz="0" w:space="0" w:color="auto" w:frame="1"/>
          <w:lang w:eastAsia="ru-RU"/>
        </w:rPr>
        <w:t>) резервы предстоящих расходов.</w:t>
      </w:r>
    </w:p>
    <w:p w14:paraId="7505ECED" w14:textId="77777777" w:rsidR="00AF1FD7" w:rsidRPr="008D72CE" w:rsidRDefault="00AF1FD7" w:rsidP="008D72CE">
      <w:pPr>
        <w:numPr>
          <w:ilvl w:val="0"/>
          <w:numId w:val="20"/>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Имущество, учтенное на забалансовых счетах.</w:t>
      </w:r>
    </w:p>
    <w:p w14:paraId="7F5F32CF" w14:textId="77777777" w:rsidR="00AF1FD7" w:rsidRPr="008D72CE" w:rsidRDefault="00AF1FD7" w:rsidP="008D72CE">
      <w:pPr>
        <w:numPr>
          <w:ilvl w:val="0"/>
          <w:numId w:val="20"/>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Другое имущество и обязательства в соответствии с распоряжением об инвентаризации.</w:t>
      </w:r>
    </w:p>
    <w:p w14:paraId="022D330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Фактически находящееся в учреждении имущество, не учтенное по каким-либо причинам, подлежит принятию к бухгалтерскому учету.</w:t>
      </w:r>
    </w:p>
    <w:p w14:paraId="1B0A4DF6" w14:textId="77777777" w:rsidR="00AF1FD7" w:rsidRPr="008D72CE" w:rsidRDefault="00AF1FD7" w:rsidP="008D72CE">
      <w:pPr>
        <w:numPr>
          <w:ilvl w:val="0"/>
          <w:numId w:val="21"/>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Оформление результатов инвентаризации и регулирование выявленных расхождений.</w:t>
      </w:r>
    </w:p>
    <w:p w14:paraId="755D8A5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3.1. На основании инвентаризационных описей (сличительных ведомостей), по которым выявлено несоответствие фактического наличия финансовых и нефинансовых активов, иного имущества и обязательств данным бухгалтерского учета, бухгалтерия оформляет Ведомости расхождений по результатам инвентаризации </w:t>
      </w:r>
      <w:hyperlink r:id="rId125" w:history="1">
        <w:r w:rsidRPr="008D72CE">
          <w:rPr>
            <w:rFonts w:ascii="Times New Roman" w:eastAsia="Times New Roman" w:hAnsi="Times New Roman" w:cs="Times New Roman"/>
            <w:color w:val="000000" w:themeColor="text1"/>
            <w:sz w:val="28"/>
            <w:szCs w:val="28"/>
            <w:bdr w:val="none" w:sz="0" w:space="0" w:color="auto" w:frame="1"/>
            <w:lang w:eastAsia="ru-RU"/>
          </w:rPr>
          <w:t>(ф. 0504092)</w:t>
        </w:r>
      </w:hyperlink>
      <w:r w:rsidRPr="008D72CE">
        <w:rPr>
          <w:rFonts w:ascii="Times New Roman" w:eastAsia="Times New Roman" w:hAnsi="Times New Roman" w:cs="Times New Roman"/>
          <w:color w:val="000000" w:themeColor="text1"/>
          <w:sz w:val="28"/>
          <w:szCs w:val="28"/>
          <w:bdr w:val="none" w:sz="0" w:space="0" w:color="auto" w:frame="1"/>
          <w:lang w:eastAsia="ru-RU"/>
        </w:rPr>
        <w:t>. В них фиксируются установленные расхождения с данными бухгалтерского учета - недостачи и излишки по каждому объекту учета в количественном и стоимостном выражении. На ценности, числящиеся в бухгалтерском учете на забалансовых счетах, составляется отдельная ведомость.</w:t>
      </w:r>
    </w:p>
    <w:p w14:paraId="20922B3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3.2. Оформленные ведомости подписываются ведущим специалистом-главным бухгалтером и исполнителем и передаются председателю инвентаризационной комиссии.</w:t>
      </w:r>
    </w:p>
    <w:p w14:paraId="22919D0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3.3. По всем недостачам и излишкам, пересортице инвентаризационная комиссия получает письменные объяснения материально ответственных лиц, что должно быть отражено в инвентаризационных описях (актах). На основании представленных объяснений и материалов проверок инвентаризационная комиссия определяет причины и характер выявленных отклонений от данных бухгалтерского учета.</w:t>
      </w:r>
    </w:p>
    <w:p w14:paraId="4740DAA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3.4. По результатам инвентаризации председатель инвентаризационной комиссии подготавливает главе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301C18" w:rsidRPr="008D72CE">
        <w:rPr>
          <w:rFonts w:ascii="Times New Roman" w:eastAsia="Times New Roman" w:hAnsi="Times New Roman" w:cs="Times New Roman"/>
          <w:color w:val="000000" w:themeColor="text1"/>
          <w:sz w:val="28"/>
          <w:szCs w:val="28"/>
          <w:bdr w:val="none" w:sz="0" w:space="0" w:color="auto" w:frame="1"/>
          <w:lang w:eastAsia="ru-RU"/>
        </w:rPr>
        <w:t xml:space="preserve">муниципального образования «Рабочий поселок </w:t>
      </w:r>
      <w:proofErr w:type="gramStart"/>
      <w:r w:rsidR="00301C18" w:rsidRPr="008D72CE">
        <w:rPr>
          <w:rFonts w:ascii="Times New Roman" w:eastAsia="Times New Roman" w:hAnsi="Times New Roman" w:cs="Times New Roman"/>
          <w:color w:val="000000" w:themeColor="text1"/>
          <w:sz w:val="28"/>
          <w:szCs w:val="28"/>
          <w:bdr w:val="none" w:sz="0" w:space="0" w:color="auto" w:frame="1"/>
          <w:lang w:eastAsia="ru-RU"/>
        </w:rPr>
        <w:t xml:space="preserve">Исса» </w:t>
      </w:r>
      <w:r w:rsidRPr="008D72CE">
        <w:rPr>
          <w:rFonts w:ascii="Times New Roman" w:eastAsia="Times New Roman" w:hAnsi="Times New Roman" w:cs="Times New Roman"/>
          <w:color w:val="000000" w:themeColor="text1"/>
          <w:sz w:val="28"/>
          <w:szCs w:val="28"/>
          <w:bdr w:val="none" w:sz="0" w:space="0" w:color="auto" w:frame="1"/>
          <w:lang w:eastAsia="ru-RU"/>
        </w:rPr>
        <w:t xml:space="preserve"> предложения</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w:t>
      </w:r>
    </w:p>
    <w:p w14:paraId="1E11D1E0" w14:textId="77777777" w:rsidR="00301C18" w:rsidRPr="008D72CE" w:rsidRDefault="00301C18" w:rsidP="008D72CE">
      <w:pPr>
        <w:pStyle w:val="ConsPlusNormal"/>
        <w:spacing w:before="240"/>
        <w:jc w:val="both"/>
        <w:rPr>
          <w:color w:val="000000" w:themeColor="text1"/>
          <w:sz w:val="28"/>
          <w:szCs w:val="28"/>
        </w:rPr>
      </w:pPr>
      <w:r w:rsidRPr="008D72CE">
        <w:rPr>
          <w:color w:val="000000" w:themeColor="text1"/>
          <w:sz w:val="28"/>
          <w:szCs w:val="28"/>
        </w:rPr>
        <w:t xml:space="preserve">  На основании инвентаризационных описей, по которым выявлено несоответствие фактического наличия финансовых и нефинансовых активов, иного имущества и обязательств данным учета, составляются ведомости расхождений по результатам инвентаризации </w:t>
      </w:r>
      <w:hyperlink r:id="rId126" w:history="1">
        <w:r w:rsidRPr="008D72CE">
          <w:rPr>
            <w:color w:val="000000" w:themeColor="text1"/>
            <w:sz w:val="28"/>
            <w:szCs w:val="28"/>
          </w:rPr>
          <w:t>(ф. 0504092)</w:t>
        </w:r>
      </w:hyperlink>
      <w:r w:rsidRPr="008D72CE">
        <w:rPr>
          <w:color w:val="000000" w:themeColor="text1"/>
          <w:sz w:val="28"/>
          <w:szCs w:val="28"/>
        </w:rPr>
        <w:t>. В них фиксируются установленные расхождения с данными учета: недостачи и излишки по каждому объекту учета в количественном и стоимостном выражении. Ценности, не принадлежащие на праве оперативного управления, но числящиеся в учете на забалансовых счетах, вносятся в отдельную ведомость.</w:t>
      </w:r>
    </w:p>
    <w:p w14:paraId="2CAD4C9A" w14:textId="77777777" w:rsidR="00301C18" w:rsidRPr="008D72CE" w:rsidRDefault="00301C18" w:rsidP="008D72CE">
      <w:pPr>
        <w:pStyle w:val="ConsPlusNormal"/>
        <w:spacing w:before="240"/>
        <w:jc w:val="both"/>
        <w:rPr>
          <w:color w:val="000000" w:themeColor="text1"/>
          <w:sz w:val="28"/>
          <w:szCs w:val="28"/>
        </w:rPr>
      </w:pPr>
      <w:r w:rsidRPr="008D72CE">
        <w:rPr>
          <w:color w:val="000000" w:themeColor="text1"/>
          <w:sz w:val="28"/>
          <w:szCs w:val="28"/>
        </w:rPr>
        <w:t xml:space="preserve">  По всем недостачам и излишкам, пересортице инвентаризационная комиссия получает письменные объяснения материально ответственных лиц, что должно быть отражено в инвентаризационных описях. На основании представленных объяснений и материалов проверок инвентаризационная комиссия определяет причины и характер выявленных отклонений от данных учета.</w:t>
      </w:r>
    </w:p>
    <w:p w14:paraId="0F607BB3" w14:textId="77777777" w:rsidR="00301C18" w:rsidRPr="008D72CE" w:rsidRDefault="00301C18" w:rsidP="008D72CE">
      <w:pPr>
        <w:pStyle w:val="ConsPlusNormal"/>
        <w:spacing w:before="240"/>
        <w:jc w:val="both"/>
        <w:rPr>
          <w:color w:val="000000" w:themeColor="text1"/>
          <w:sz w:val="28"/>
          <w:szCs w:val="28"/>
        </w:rPr>
      </w:pPr>
      <w:r w:rsidRPr="008D72CE">
        <w:rPr>
          <w:color w:val="000000" w:themeColor="text1"/>
          <w:sz w:val="28"/>
          <w:szCs w:val="28"/>
        </w:rPr>
        <w:t xml:space="preserve">   По результатам инвентаризации председатель инвентаризационной комиссии готовит для руководителя предложения:</w:t>
      </w:r>
    </w:p>
    <w:p w14:paraId="03764E02" w14:textId="77777777" w:rsidR="00301C18" w:rsidRPr="008D72CE" w:rsidRDefault="00301C18" w:rsidP="008D72CE">
      <w:pPr>
        <w:pStyle w:val="ConsPlusNormal"/>
        <w:spacing w:before="240"/>
        <w:jc w:val="both"/>
        <w:rPr>
          <w:color w:val="000000" w:themeColor="text1"/>
          <w:sz w:val="28"/>
          <w:szCs w:val="28"/>
        </w:rPr>
      </w:pPr>
      <w:r w:rsidRPr="008D72CE">
        <w:rPr>
          <w:color w:val="000000" w:themeColor="text1"/>
          <w:sz w:val="28"/>
          <w:szCs w:val="28"/>
        </w:rPr>
        <w:t xml:space="preserve">- по отнесению недостач имущества, а также имущества, пришедшего в негодность, </w:t>
      </w:r>
      <w:r w:rsidRPr="008D72CE">
        <w:rPr>
          <w:color w:val="000000" w:themeColor="text1"/>
          <w:sz w:val="28"/>
          <w:szCs w:val="28"/>
        </w:rPr>
        <w:lastRenderedPageBreak/>
        <w:t>на счет виновных лиц либо по списанию;</w:t>
      </w:r>
    </w:p>
    <w:p w14:paraId="6C9B5D3E" w14:textId="77777777" w:rsidR="00301C18" w:rsidRPr="008D72CE" w:rsidRDefault="00301C18" w:rsidP="008D72CE">
      <w:pPr>
        <w:pStyle w:val="ConsPlusNormal"/>
        <w:spacing w:before="240"/>
        <w:jc w:val="both"/>
        <w:rPr>
          <w:color w:val="000000" w:themeColor="text1"/>
          <w:sz w:val="28"/>
          <w:szCs w:val="28"/>
        </w:rPr>
      </w:pPr>
      <w:r w:rsidRPr="008D72CE">
        <w:rPr>
          <w:color w:val="000000" w:themeColor="text1"/>
          <w:sz w:val="28"/>
          <w:szCs w:val="28"/>
        </w:rPr>
        <w:t>- оприходованию излишков;</w:t>
      </w:r>
    </w:p>
    <w:p w14:paraId="1F550E68" w14:textId="77777777" w:rsidR="00301C18" w:rsidRPr="008D72CE" w:rsidRDefault="00301C18" w:rsidP="008D72CE">
      <w:pPr>
        <w:pStyle w:val="ConsPlusNormal"/>
        <w:spacing w:before="240"/>
        <w:jc w:val="both"/>
        <w:rPr>
          <w:color w:val="000000" w:themeColor="text1"/>
          <w:sz w:val="28"/>
          <w:szCs w:val="28"/>
        </w:rPr>
      </w:pPr>
      <w:r w:rsidRPr="008D72CE">
        <w:rPr>
          <w:color w:val="000000" w:themeColor="text1"/>
          <w:sz w:val="28"/>
          <w:szCs w:val="28"/>
        </w:rPr>
        <w:t>- необходимости создания (корректировки) и определения величин оценочных резервов в случаях, установленных нормативными актами и (или) Учетной политикой;</w:t>
      </w:r>
    </w:p>
    <w:p w14:paraId="1D16816D" w14:textId="77777777" w:rsidR="00301C18" w:rsidRPr="008D72CE" w:rsidRDefault="00301C18" w:rsidP="008D72CE">
      <w:pPr>
        <w:pStyle w:val="ConsPlusNormal"/>
        <w:spacing w:before="240"/>
        <w:jc w:val="both"/>
        <w:rPr>
          <w:color w:val="000000" w:themeColor="text1"/>
          <w:sz w:val="28"/>
          <w:szCs w:val="28"/>
        </w:rPr>
      </w:pPr>
      <w:r w:rsidRPr="008D72CE">
        <w:rPr>
          <w:color w:val="000000" w:themeColor="text1"/>
          <w:sz w:val="28"/>
          <w:szCs w:val="28"/>
        </w:rPr>
        <w:t>- списанию невостребованной кредиторской задолженности;</w:t>
      </w:r>
    </w:p>
    <w:p w14:paraId="036FFDAE" w14:textId="77777777" w:rsidR="00301C18" w:rsidRPr="008D72CE" w:rsidRDefault="00301C18" w:rsidP="008D72CE">
      <w:pPr>
        <w:pStyle w:val="ConsPlusNormal"/>
        <w:spacing w:before="240"/>
        <w:jc w:val="both"/>
        <w:rPr>
          <w:color w:val="000000" w:themeColor="text1"/>
          <w:sz w:val="28"/>
          <w:szCs w:val="28"/>
        </w:rPr>
      </w:pPr>
      <w:r w:rsidRPr="008D72CE">
        <w:rPr>
          <w:color w:val="000000" w:themeColor="text1"/>
          <w:sz w:val="28"/>
          <w:szCs w:val="28"/>
        </w:rPr>
        <w:t>- оптимизации приема, хранения и отпуска материальных ценностей;</w:t>
      </w:r>
    </w:p>
    <w:p w14:paraId="7A63AFD5" w14:textId="77777777" w:rsidR="00301C18" w:rsidRPr="008D72CE" w:rsidRDefault="00301C18" w:rsidP="008D72CE">
      <w:pPr>
        <w:pStyle w:val="ConsPlusNormal"/>
        <w:spacing w:before="240"/>
        <w:jc w:val="both"/>
        <w:rPr>
          <w:color w:val="000000" w:themeColor="text1"/>
          <w:sz w:val="28"/>
          <w:szCs w:val="28"/>
        </w:rPr>
      </w:pPr>
      <w:r w:rsidRPr="008D72CE">
        <w:rPr>
          <w:color w:val="000000" w:themeColor="text1"/>
          <w:sz w:val="28"/>
          <w:szCs w:val="28"/>
        </w:rPr>
        <w:t>- иные предложения.</w:t>
      </w:r>
    </w:p>
    <w:p w14:paraId="5D5D8459" w14:textId="77777777" w:rsidR="00301C18" w:rsidRPr="008D72CE" w:rsidRDefault="00301C18" w:rsidP="008D72CE">
      <w:pPr>
        <w:pStyle w:val="ConsPlusNormal"/>
        <w:spacing w:before="240"/>
        <w:jc w:val="both"/>
        <w:rPr>
          <w:color w:val="000000" w:themeColor="text1"/>
          <w:sz w:val="28"/>
          <w:szCs w:val="28"/>
        </w:rPr>
      </w:pPr>
      <w:r w:rsidRPr="008D72CE">
        <w:rPr>
          <w:color w:val="000000" w:themeColor="text1"/>
          <w:sz w:val="28"/>
          <w:szCs w:val="28"/>
        </w:rPr>
        <w:t xml:space="preserve">    На основании инвентаризационных описей комиссия составляет акт о результатах инвентаризации </w:t>
      </w:r>
      <w:hyperlink r:id="rId127" w:history="1">
        <w:r w:rsidRPr="008D72CE">
          <w:rPr>
            <w:color w:val="000000" w:themeColor="text1"/>
            <w:sz w:val="28"/>
            <w:szCs w:val="28"/>
          </w:rPr>
          <w:t>(ф. 0504835)</w:t>
        </w:r>
      </w:hyperlink>
      <w:r w:rsidRPr="008D72CE">
        <w:rPr>
          <w:color w:val="000000" w:themeColor="text1"/>
          <w:sz w:val="28"/>
          <w:szCs w:val="28"/>
        </w:rPr>
        <w:t xml:space="preserve">. При выявлении по результатам инвентаризации расхождений к акту прилагается ведомость расхождений по результатам инвентаризации </w:t>
      </w:r>
      <w:hyperlink r:id="rId128" w:history="1">
        <w:r w:rsidRPr="008D72CE">
          <w:rPr>
            <w:color w:val="000000" w:themeColor="text1"/>
            <w:sz w:val="28"/>
            <w:szCs w:val="28"/>
          </w:rPr>
          <w:t>(ф. 0504092)</w:t>
        </w:r>
      </w:hyperlink>
      <w:r w:rsidRPr="008D72CE">
        <w:rPr>
          <w:color w:val="000000" w:themeColor="text1"/>
          <w:sz w:val="28"/>
          <w:szCs w:val="28"/>
        </w:rPr>
        <w:t>.</w:t>
      </w:r>
    </w:p>
    <w:p w14:paraId="67AB41D7" w14:textId="77777777" w:rsidR="00301C18" w:rsidRPr="008D72CE" w:rsidRDefault="00301C18" w:rsidP="008D72CE">
      <w:pPr>
        <w:pStyle w:val="ConsPlusNormal"/>
        <w:spacing w:before="240"/>
        <w:jc w:val="both"/>
        <w:rPr>
          <w:color w:val="000000" w:themeColor="text1"/>
          <w:sz w:val="28"/>
          <w:szCs w:val="28"/>
        </w:rPr>
      </w:pPr>
      <w:r w:rsidRPr="008D72CE">
        <w:rPr>
          <w:color w:val="000000" w:themeColor="text1"/>
          <w:sz w:val="28"/>
          <w:szCs w:val="28"/>
        </w:rPr>
        <w:t xml:space="preserve">    По результатам инвентаризации руководитель издает распорядительный акт.</w:t>
      </w:r>
    </w:p>
    <w:p w14:paraId="3009CA72" w14:textId="77777777" w:rsidR="00301C18" w:rsidRPr="008D72CE" w:rsidRDefault="00301C18" w:rsidP="008D72CE">
      <w:pPr>
        <w:pStyle w:val="ConsPlusNormal"/>
        <w:jc w:val="both"/>
        <w:rPr>
          <w:color w:val="000000" w:themeColor="text1"/>
          <w:sz w:val="28"/>
          <w:szCs w:val="28"/>
        </w:rPr>
      </w:pPr>
    </w:p>
    <w:p w14:paraId="02A83C2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28"/>
          <w:szCs w:val="2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0B1760C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28"/>
          <w:szCs w:val="2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1AE7B0B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28"/>
          <w:szCs w:val="2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457457A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28"/>
          <w:szCs w:val="2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1B54AA0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1A0BC1C9" w14:textId="77777777" w:rsidR="00AF1FD7" w:rsidRPr="008D72CE" w:rsidRDefault="00AF1FD7"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Приложение 7</w:t>
      </w:r>
    </w:p>
    <w:p w14:paraId="5015FD6E" w14:textId="77777777" w:rsidR="00C94322" w:rsidRPr="008D72CE" w:rsidRDefault="00AF1FD7"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к </w:t>
      </w:r>
      <w:r w:rsidR="005E51E0" w:rsidRPr="008D72CE">
        <w:rPr>
          <w:rFonts w:ascii="Times New Roman" w:eastAsia="Times New Roman" w:hAnsi="Times New Roman" w:cs="Times New Roman"/>
          <w:color w:val="000000" w:themeColor="text1"/>
          <w:sz w:val="28"/>
          <w:szCs w:val="28"/>
          <w:bdr w:val="none" w:sz="0" w:space="0" w:color="auto" w:frame="1"/>
          <w:lang w:eastAsia="ru-RU"/>
        </w:rPr>
        <w:t>постановлению</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p>
    <w:p w14:paraId="76A854C0" w14:textId="77777777" w:rsidR="00C94322" w:rsidRPr="008D72CE" w:rsidRDefault="005E51E0"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муниципального образования </w:t>
      </w:r>
    </w:p>
    <w:p w14:paraId="32C84A41" w14:textId="77777777" w:rsidR="00C94322" w:rsidRPr="008D72CE" w:rsidRDefault="005E51E0"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«Рабочий поселок Исса» </w:t>
      </w:r>
    </w:p>
    <w:p w14:paraId="48D566DF" w14:textId="77777777" w:rsidR="00C94322" w:rsidRPr="008D72CE" w:rsidRDefault="005E51E0"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Иссинского района </w:t>
      </w:r>
    </w:p>
    <w:p w14:paraId="3DD848E3" w14:textId="77777777" w:rsidR="00AF1FD7" w:rsidRPr="008D72CE" w:rsidRDefault="005E51E0"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Пензенской области</w:t>
      </w:r>
    </w:p>
    <w:p w14:paraId="2D70F812" w14:textId="77777777" w:rsidR="00AF1FD7" w:rsidRPr="008D72CE" w:rsidRDefault="00945D3E"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07.06.2023 № 45-п</w:t>
      </w:r>
      <w:r w:rsidR="00AF1FD7" w:rsidRPr="008D72CE">
        <w:rPr>
          <w:rFonts w:ascii="Times New Roman" w:eastAsia="Times New Roman" w:hAnsi="Times New Roman" w:cs="Times New Roman"/>
          <w:b/>
          <w:bCs/>
          <w:color w:val="000000" w:themeColor="text1"/>
          <w:sz w:val="28"/>
          <w:szCs w:val="28"/>
          <w:bdr w:val="none" w:sz="0" w:space="0" w:color="auto" w:frame="1"/>
          <w:lang w:eastAsia="ru-RU"/>
        </w:rPr>
        <w:t> </w:t>
      </w:r>
    </w:p>
    <w:p w14:paraId="61E98894" w14:textId="77777777" w:rsidR="00AF1FD7" w:rsidRPr="008D72CE" w:rsidRDefault="00AF1FD7" w:rsidP="008D72CE">
      <w:pPr>
        <w:spacing w:after="0" w:line="240" w:lineRule="atLeast"/>
        <w:jc w:val="center"/>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 xml:space="preserve">Порядок отражения в учете и отчетности </w:t>
      </w:r>
      <w:r w:rsidR="008D72CE">
        <w:rPr>
          <w:rFonts w:ascii="Times New Roman" w:eastAsia="Times New Roman" w:hAnsi="Times New Roman" w:cs="Times New Roman"/>
          <w:b/>
          <w:bCs/>
          <w:color w:val="000000" w:themeColor="text1"/>
          <w:sz w:val="28"/>
          <w:szCs w:val="28"/>
          <w:bdr w:val="none" w:sz="0" w:space="0" w:color="auto" w:frame="1"/>
          <w:lang w:eastAsia="ru-RU"/>
        </w:rPr>
        <w:t>Администрации</w:t>
      </w:r>
    </w:p>
    <w:p w14:paraId="57297EE4" w14:textId="77777777" w:rsidR="00AF1FD7" w:rsidRPr="008D72CE" w:rsidRDefault="005E51E0" w:rsidP="008D72CE">
      <w:pPr>
        <w:spacing w:after="0" w:line="240" w:lineRule="atLeast"/>
        <w:jc w:val="center"/>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муниципального образования</w:t>
      </w:r>
      <w:r w:rsidR="00AF1FD7" w:rsidRPr="008D72CE">
        <w:rPr>
          <w:rFonts w:ascii="Times New Roman" w:eastAsia="Times New Roman" w:hAnsi="Times New Roman" w:cs="Times New Roman"/>
          <w:b/>
          <w:bCs/>
          <w:color w:val="000000" w:themeColor="text1"/>
          <w:sz w:val="28"/>
          <w:szCs w:val="28"/>
          <w:bdr w:val="none" w:sz="0" w:space="0" w:color="auto" w:frame="1"/>
          <w:lang w:eastAsia="ru-RU"/>
        </w:rPr>
        <w:t xml:space="preserve"> </w:t>
      </w:r>
      <w:r w:rsidRPr="008D72CE">
        <w:rPr>
          <w:rFonts w:ascii="Times New Roman" w:eastAsia="Times New Roman" w:hAnsi="Times New Roman" w:cs="Times New Roman"/>
          <w:b/>
          <w:bCs/>
          <w:color w:val="000000" w:themeColor="text1"/>
          <w:sz w:val="28"/>
          <w:szCs w:val="28"/>
          <w:bdr w:val="none" w:sz="0" w:space="0" w:color="auto" w:frame="1"/>
          <w:lang w:eastAsia="ru-RU"/>
        </w:rPr>
        <w:t xml:space="preserve">«Рабочий поселок Исса» Иссинского района Пензенской области </w:t>
      </w:r>
      <w:r w:rsidR="00AF1FD7" w:rsidRPr="008D72CE">
        <w:rPr>
          <w:rFonts w:ascii="Times New Roman" w:eastAsia="Times New Roman" w:hAnsi="Times New Roman" w:cs="Times New Roman"/>
          <w:b/>
          <w:bCs/>
          <w:color w:val="000000" w:themeColor="text1"/>
          <w:sz w:val="28"/>
          <w:szCs w:val="28"/>
          <w:bdr w:val="none" w:sz="0" w:space="0" w:color="auto" w:frame="1"/>
          <w:lang w:eastAsia="ru-RU"/>
        </w:rPr>
        <w:t>событий после отчетной даты</w:t>
      </w:r>
    </w:p>
    <w:p w14:paraId="6DF5C498" w14:textId="77777777" w:rsidR="00AF1FD7" w:rsidRPr="008D72CE" w:rsidRDefault="00AF1FD7" w:rsidP="008D72CE">
      <w:pPr>
        <w:spacing w:after="0" w:line="240" w:lineRule="atLeast"/>
        <w:jc w:val="center"/>
        <w:textAlignment w:val="baseline"/>
        <w:rPr>
          <w:rFonts w:ascii="Arial" w:eastAsia="Times New Roman" w:hAnsi="Arial" w:cs="Arial"/>
          <w:color w:val="000000" w:themeColor="text1"/>
          <w:sz w:val="18"/>
          <w:szCs w:val="18"/>
          <w:lang w:eastAsia="ru-RU"/>
        </w:rPr>
      </w:pPr>
    </w:p>
    <w:p w14:paraId="0883FE46" w14:textId="77777777" w:rsidR="005E51E0" w:rsidRPr="008D72CE" w:rsidRDefault="005E51E0" w:rsidP="008D72CE">
      <w:pPr>
        <w:spacing w:after="0" w:line="240" w:lineRule="auto"/>
        <w:jc w:val="both"/>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Событиями после отчетной даты, которые произошли между отчетной датой и датой подписания отчетности и оказали (могут оказать) влияние на финансовое состояние учреждения, движение денежных средств, результаты деятельности учреждения считать:</w:t>
      </w:r>
    </w:p>
    <w:p w14:paraId="4ABE6B11" w14:textId="77777777" w:rsidR="005E51E0" w:rsidRPr="008D72CE" w:rsidRDefault="005E51E0" w:rsidP="008D72CE">
      <w:pPr>
        <w:numPr>
          <w:ilvl w:val="0"/>
          <w:numId w:val="49"/>
        </w:numPr>
        <w:spacing w:after="0" w:line="240" w:lineRule="auto"/>
        <w:ind w:left="426" w:hanging="66"/>
        <w:jc w:val="both"/>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изменение кадастровой стоимости земельного участка;</w:t>
      </w:r>
    </w:p>
    <w:p w14:paraId="061E4864" w14:textId="77777777" w:rsidR="005E51E0" w:rsidRPr="008D72CE" w:rsidRDefault="005E51E0" w:rsidP="008D72CE">
      <w:pPr>
        <w:numPr>
          <w:ilvl w:val="0"/>
          <w:numId w:val="49"/>
        </w:numPr>
        <w:spacing w:after="0" w:line="240" w:lineRule="auto"/>
        <w:ind w:left="426" w:right="567"/>
        <w:jc w:val="both"/>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возникновение права на недвижимое имущество после регистрации;</w:t>
      </w:r>
    </w:p>
    <w:p w14:paraId="52CBD64E" w14:textId="77777777" w:rsidR="005E51E0" w:rsidRPr="008D72CE" w:rsidRDefault="005E51E0" w:rsidP="008D72CE">
      <w:pPr>
        <w:numPr>
          <w:ilvl w:val="0"/>
          <w:numId w:val="49"/>
        </w:numPr>
        <w:spacing w:after="0" w:line="240" w:lineRule="auto"/>
        <w:jc w:val="both"/>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оценка активов, результаты которой свидетельствуют об устойчивом снижении их стоимости;</w:t>
      </w:r>
    </w:p>
    <w:p w14:paraId="70E94E17" w14:textId="77777777" w:rsidR="005E51E0" w:rsidRPr="008D72CE" w:rsidRDefault="005E51E0" w:rsidP="008D72CE">
      <w:pPr>
        <w:numPr>
          <w:ilvl w:val="0"/>
          <w:numId w:val="49"/>
        </w:numPr>
        <w:spacing w:after="0" w:line="240" w:lineRule="auto"/>
        <w:jc w:val="both"/>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получение от страховой организации возмещения за страховой случай, произошедший в отчетном периоде;</w:t>
      </w:r>
    </w:p>
    <w:p w14:paraId="4165CDCE" w14:textId="77777777" w:rsidR="005E51E0" w:rsidRPr="008D72CE" w:rsidRDefault="005E51E0" w:rsidP="008D72CE">
      <w:pPr>
        <w:numPr>
          <w:ilvl w:val="0"/>
          <w:numId w:val="49"/>
        </w:numPr>
        <w:spacing w:after="0" w:line="240" w:lineRule="auto"/>
        <w:jc w:val="both"/>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обнаружение бухгалтерской ошибки, нарушений законодательства, которые влекут к искажению бухгалтерской отчетности;</w:t>
      </w:r>
    </w:p>
    <w:p w14:paraId="79951EA4" w14:textId="77777777" w:rsidR="005E51E0" w:rsidRPr="008D72CE" w:rsidRDefault="005E51E0" w:rsidP="008D72CE">
      <w:pPr>
        <w:numPr>
          <w:ilvl w:val="0"/>
          <w:numId w:val="49"/>
        </w:numPr>
        <w:spacing w:after="0" w:line="240" w:lineRule="auto"/>
        <w:jc w:val="both"/>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крупная сделка, связанная с приобретением и выбытием нефинансовых активов;</w:t>
      </w:r>
    </w:p>
    <w:p w14:paraId="68C56C5E" w14:textId="77777777" w:rsidR="005E51E0" w:rsidRPr="008D72CE" w:rsidRDefault="005E51E0" w:rsidP="008D72CE">
      <w:pPr>
        <w:numPr>
          <w:ilvl w:val="0"/>
          <w:numId w:val="49"/>
        </w:numPr>
        <w:spacing w:after="0" w:line="240" w:lineRule="auto"/>
        <w:jc w:val="both"/>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пожар, авария, стихийное бедствие, другая чрезвычайная ситуация, в результате которой уничтожена значительная часть активов учреждения.</w:t>
      </w:r>
    </w:p>
    <w:p w14:paraId="78DB3679" w14:textId="77777777" w:rsidR="005E51E0" w:rsidRPr="008D72CE" w:rsidRDefault="005E51E0" w:rsidP="008D72CE">
      <w:pPr>
        <w:numPr>
          <w:ilvl w:val="0"/>
          <w:numId w:val="49"/>
        </w:numPr>
        <w:spacing w:after="0" w:line="240" w:lineRule="auto"/>
        <w:jc w:val="both"/>
        <w:rPr>
          <w:rFonts w:ascii="Times New Roman" w:eastAsia="Times New Roman" w:hAnsi="Times New Roman" w:cs="Times New Roman"/>
          <w:color w:val="000000" w:themeColor="text1"/>
          <w:sz w:val="24"/>
          <w:szCs w:val="24"/>
          <w:lang w:eastAsia="ru-RU"/>
        </w:rPr>
      </w:pPr>
      <w:r w:rsidRPr="008D72CE">
        <w:rPr>
          <w:rFonts w:ascii="Times New Roman" w:eastAsia="Calibri" w:hAnsi="Times New Roman" w:cs="Times New Roman"/>
          <w:color w:val="000000" w:themeColor="text1"/>
          <w:sz w:val="24"/>
          <w:szCs w:val="24"/>
        </w:rPr>
        <w:lastRenderedPageBreak/>
        <w:t>Документы (счет-фактура, акт выполненных работ, накладная</w:t>
      </w:r>
      <w:proofErr w:type="gramStart"/>
      <w:r w:rsidRPr="008D72CE">
        <w:rPr>
          <w:rFonts w:ascii="Times New Roman" w:eastAsia="Calibri" w:hAnsi="Times New Roman" w:cs="Times New Roman"/>
          <w:color w:val="000000" w:themeColor="text1"/>
          <w:sz w:val="24"/>
          <w:szCs w:val="24"/>
        </w:rPr>
        <w:t>) ,</w:t>
      </w:r>
      <w:proofErr w:type="gramEnd"/>
      <w:r w:rsidRPr="008D72CE">
        <w:rPr>
          <w:rFonts w:ascii="Times New Roman" w:eastAsia="Calibri" w:hAnsi="Times New Roman" w:cs="Times New Roman"/>
          <w:color w:val="000000" w:themeColor="text1"/>
          <w:sz w:val="24"/>
          <w:szCs w:val="24"/>
        </w:rPr>
        <w:t xml:space="preserve"> поступившие в бухгалтерию после отчетной даты</w:t>
      </w:r>
    </w:p>
    <w:p w14:paraId="0CC5C87B" w14:textId="77777777" w:rsidR="005E51E0" w:rsidRPr="008D72CE" w:rsidRDefault="005E51E0" w:rsidP="008D72CE">
      <w:pPr>
        <w:spacing w:after="0" w:line="240" w:lineRule="auto"/>
        <w:jc w:val="both"/>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       Дату отражения указанных событий необходимо отразить в последний день отчетного периода (заключительными оборотами) датой первичного документа, подтверждающего событие после отчетной даты.</w:t>
      </w:r>
    </w:p>
    <w:p w14:paraId="1AA8C85D" w14:textId="77777777" w:rsidR="005E51E0" w:rsidRPr="008D72CE" w:rsidRDefault="005E51E0" w:rsidP="008D72CE">
      <w:pPr>
        <w:spacing w:after="0" w:line="240" w:lineRule="atLeast"/>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581B5BAB" w14:textId="77777777" w:rsidR="005E51E0" w:rsidRPr="008D72CE" w:rsidRDefault="005E51E0" w:rsidP="008D72CE">
      <w:pPr>
        <w:spacing w:after="0" w:line="240" w:lineRule="atLeast"/>
        <w:jc w:val="both"/>
        <w:textAlignment w:val="baseline"/>
        <w:rPr>
          <w:rFonts w:ascii="Arial" w:eastAsia="Times New Roman" w:hAnsi="Arial" w:cs="Arial"/>
          <w:color w:val="000000" w:themeColor="text1"/>
          <w:sz w:val="18"/>
          <w:szCs w:val="18"/>
          <w:lang w:eastAsia="ru-RU"/>
        </w:rPr>
      </w:pPr>
    </w:p>
    <w:p w14:paraId="2C989EB1" w14:textId="77777777" w:rsidR="00AF1FD7" w:rsidRPr="008D72CE" w:rsidRDefault="00AF1FD7"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Приложение 8</w:t>
      </w:r>
    </w:p>
    <w:p w14:paraId="760CB188" w14:textId="77777777" w:rsidR="00635139" w:rsidRPr="008D72CE" w:rsidRDefault="00AF1FD7"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к </w:t>
      </w:r>
      <w:r w:rsidR="00CA3EC0" w:rsidRPr="008D72CE">
        <w:rPr>
          <w:rFonts w:ascii="Times New Roman" w:eastAsia="Times New Roman" w:hAnsi="Times New Roman" w:cs="Times New Roman"/>
          <w:color w:val="000000" w:themeColor="text1"/>
          <w:sz w:val="28"/>
          <w:szCs w:val="28"/>
          <w:bdr w:val="none" w:sz="0" w:space="0" w:color="auto" w:frame="1"/>
          <w:lang w:eastAsia="ru-RU"/>
        </w:rPr>
        <w:t>постановлению</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p>
    <w:p w14:paraId="6003A850" w14:textId="77777777" w:rsidR="00635139" w:rsidRPr="008D72CE" w:rsidRDefault="00CA3EC0"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муниципального образования </w:t>
      </w:r>
    </w:p>
    <w:p w14:paraId="075CF349" w14:textId="77777777" w:rsidR="00AF1FD7" w:rsidRPr="008D72CE" w:rsidRDefault="00CA3EC0"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«Рабочий поселок Исса»</w:t>
      </w:r>
    </w:p>
    <w:p w14:paraId="13EDF26B" w14:textId="77777777" w:rsidR="00AF1FD7" w:rsidRPr="008D72CE" w:rsidRDefault="00945D3E"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07.06.2023 № 45-п</w:t>
      </w:r>
      <w:r w:rsidR="00AF1FD7" w:rsidRPr="008D72CE">
        <w:rPr>
          <w:rFonts w:ascii="Times New Roman" w:eastAsia="Times New Roman" w:hAnsi="Times New Roman" w:cs="Times New Roman"/>
          <w:color w:val="000000" w:themeColor="text1"/>
          <w:sz w:val="28"/>
          <w:szCs w:val="28"/>
          <w:bdr w:val="none" w:sz="0" w:space="0" w:color="auto" w:frame="1"/>
          <w:lang w:eastAsia="ru-RU"/>
        </w:rPr>
        <w:t> </w:t>
      </w:r>
    </w:p>
    <w:p w14:paraId="2A799D8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169C4544" w14:textId="77777777" w:rsidR="00AF1FD7" w:rsidRPr="008D72CE" w:rsidRDefault="00AF1FD7" w:rsidP="008D72CE">
      <w:pPr>
        <w:spacing w:after="0" w:line="240" w:lineRule="atLeast"/>
        <w:jc w:val="center"/>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Методы оценки отдельных видов имущества и обязательств,</w:t>
      </w:r>
    </w:p>
    <w:p w14:paraId="041A0EA9" w14:textId="77777777" w:rsidR="00AF1FD7" w:rsidRPr="008D72CE" w:rsidRDefault="00AF1FD7" w:rsidP="008D72CE">
      <w:pPr>
        <w:spacing w:after="0" w:line="240" w:lineRule="atLeast"/>
        <w:jc w:val="center"/>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применяемые при ведении бухгалтерского учета</w:t>
      </w:r>
    </w:p>
    <w:p w14:paraId="76B10B69" w14:textId="77777777" w:rsidR="00AF1FD7" w:rsidRPr="008D72CE" w:rsidRDefault="008D72CE" w:rsidP="008D72CE">
      <w:pPr>
        <w:spacing w:after="0" w:line="240" w:lineRule="atLeast"/>
        <w:jc w:val="center"/>
        <w:textAlignment w:val="baseline"/>
        <w:rPr>
          <w:rFonts w:ascii="Arial" w:eastAsia="Times New Roman" w:hAnsi="Arial" w:cs="Arial"/>
          <w:color w:val="000000" w:themeColor="text1"/>
          <w:sz w:val="18"/>
          <w:szCs w:val="18"/>
          <w:lang w:eastAsia="ru-RU"/>
        </w:rPr>
      </w:pPr>
      <w:r>
        <w:rPr>
          <w:rFonts w:ascii="Times New Roman" w:eastAsia="Times New Roman" w:hAnsi="Times New Roman" w:cs="Times New Roman"/>
          <w:b/>
          <w:bCs/>
          <w:color w:val="000000" w:themeColor="text1"/>
          <w:sz w:val="28"/>
          <w:szCs w:val="28"/>
          <w:bdr w:val="none" w:sz="0" w:space="0" w:color="auto" w:frame="1"/>
          <w:lang w:eastAsia="ru-RU"/>
        </w:rPr>
        <w:t>Администрации</w:t>
      </w:r>
      <w:r w:rsidR="00AF1FD7" w:rsidRPr="008D72CE">
        <w:rPr>
          <w:rFonts w:ascii="Times New Roman" w:eastAsia="Times New Roman" w:hAnsi="Times New Roman" w:cs="Times New Roman"/>
          <w:b/>
          <w:bCs/>
          <w:color w:val="000000" w:themeColor="text1"/>
          <w:sz w:val="28"/>
          <w:szCs w:val="28"/>
          <w:bdr w:val="none" w:sz="0" w:space="0" w:color="auto" w:frame="1"/>
          <w:lang w:eastAsia="ru-RU"/>
        </w:rPr>
        <w:t xml:space="preserve"> </w:t>
      </w:r>
      <w:r w:rsidR="00CA3EC0" w:rsidRPr="008D72CE">
        <w:rPr>
          <w:rFonts w:ascii="Times New Roman" w:eastAsia="Times New Roman" w:hAnsi="Times New Roman" w:cs="Times New Roman"/>
          <w:b/>
          <w:bCs/>
          <w:color w:val="000000" w:themeColor="text1"/>
          <w:sz w:val="28"/>
          <w:szCs w:val="28"/>
          <w:bdr w:val="none" w:sz="0" w:space="0" w:color="auto" w:frame="1"/>
          <w:lang w:eastAsia="ru-RU"/>
        </w:rPr>
        <w:t>муниципального образования «Рабочий поселок Исса» Иссинского района Пензенской области</w:t>
      </w:r>
    </w:p>
    <w:p w14:paraId="010FA6D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 </w:t>
      </w:r>
    </w:p>
    <w:p w14:paraId="507F7A83" w14:textId="77777777" w:rsidR="00AF1FD7" w:rsidRPr="008D72CE" w:rsidRDefault="00AF1FD7" w:rsidP="008D72CE">
      <w:pPr>
        <w:numPr>
          <w:ilvl w:val="0"/>
          <w:numId w:val="26"/>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Имущество, обязательства и иные факты хозяйственной деятельности для отражения в бухгалтерском учете и бухгалтерской отчетности подлежат оценке в денежном выражении.</w:t>
      </w:r>
    </w:p>
    <w:p w14:paraId="458BE49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Оценка имущества, приобретенного за плату, осуществляется путем суммирования фактически произведенных затрат на его покупку; имущества, полученного безвозмездно – в оценке, определенной передающей стороной, по стоимости, отраженной в передаточных документах; имущества, произведенного в самой организации – по стоимости его изготовления (фактические затраты, связанные с производством объекта имущества); в остальных случаях – по текущей рыночной стоимости.</w:t>
      </w:r>
    </w:p>
    <w:p w14:paraId="22CD0A2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состав фактически произведенных затрат включаются, в частности, затраты на приобретение самого объекта имущества, уплачиваемые проценты по предоставленному при приобретении коммерческому кредиту, наценки (надбавки), комиссионные вознаграждения (стоимость услуг), уплачиваемые снабженческим, внешнеэкономическим и иным организациям, таможенные пошлины и иные платежи, затраты на транспортировку, хранение и доставку, осуществляемые силами сторонних организаций.</w:t>
      </w:r>
    </w:p>
    <w:p w14:paraId="2F0AAAA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Формирование текущей рыночной стоимости производится на основе цены, действующей на дату оприходования имущества, полученного безвозмездно, на данный или аналогичный вид имущества. Данные о действующей цене должны быть подтверждены документально или экспертным путем.</w:t>
      </w:r>
    </w:p>
    <w:p w14:paraId="474246A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Под стоимостью изготовления признаются фактически произведенные затраты, связанные с использованием в процессе изготовления имущества основных средств, сырья, материалов, топлива, энергии, трудовых ресурсов и других затрат на изготовление объекта имущества.</w:t>
      </w:r>
    </w:p>
    <w:p w14:paraId="549E2B8B" w14:textId="77777777" w:rsidR="00AF1FD7" w:rsidRPr="008D72CE" w:rsidRDefault="00AF1FD7" w:rsidP="008D72CE">
      <w:pPr>
        <w:numPr>
          <w:ilvl w:val="0"/>
          <w:numId w:val="27"/>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Текущая оценочная стоимость объектов основных средств, полученных безвозмездно, в том числе в результате проведения инвентаризации, по договорам дарения, пожертвования определяется комиссией по поступлению и выбытию активов.</w:t>
      </w:r>
    </w:p>
    <w:p w14:paraId="52F9656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(Основание: </w:t>
      </w:r>
      <w:hyperlink r:id="rId129" w:history="1">
        <w:r w:rsidRPr="008D72CE">
          <w:rPr>
            <w:rFonts w:ascii="Times New Roman" w:eastAsia="Times New Roman" w:hAnsi="Times New Roman" w:cs="Times New Roman"/>
            <w:color w:val="000000" w:themeColor="text1"/>
            <w:sz w:val="28"/>
            <w:szCs w:val="28"/>
            <w:bdr w:val="none" w:sz="0" w:space="0" w:color="auto" w:frame="1"/>
            <w:lang w:eastAsia="ru-RU"/>
          </w:rPr>
          <w:t>ст. ст. 11</w:t>
        </w:r>
      </w:hyperlink>
      <w:r w:rsidRPr="008D72CE">
        <w:rPr>
          <w:rFonts w:ascii="Times New Roman" w:eastAsia="Times New Roman" w:hAnsi="Times New Roman" w:cs="Times New Roman"/>
          <w:color w:val="000000" w:themeColor="text1"/>
          <w:sz w:val="28"/>
          <w:szCs w:val="28"/>
          <w:bdr w:val="none" w:sz="0" w:space="0" w:color="auto" w:frame="1"/>
          <w:lang w:eastAsia="ru-RU"/>
        </w:rPr>
        <w:t>, </w:t>
      </w:r>
      <w:hyperlink r:id="rId130" w:history="1">
        <w:r w:rsidRPr="008D72CE">
          <w:rPr>
            <w:rFonts w:ascii="Times New Roman" w:eastAsia="Times New Roman" w:hAnsi="Times New Roman" w:cs="Times New Roman"/>
            <w:color w:val="000000" w:themeColor="text1"/>
            <w:sz w:val="28"/>
            <w:szCs w:val="28"/>
            <w:bdr w:val="none" w:sz="0" w:space="0" w:color="auto" w:frame="1"/>
            <w:lang w:eastAsia="ru-RU"/>
          </w:rPr>
          <w:t>17.1</w:t>
        </w:r>
      </w:hyperlink>
      <w:r w:rsidRPr="008D72CE">
        <w:rPr>
          <w:rFonts w:ascii="Times New Roman" w:eastAsia="Times New Roman" w:hAnsi="Times New Roman" w:cs="Times New Roman"/>
          <w:color w:val="000000" w:themeColor="text1"/>
          <w:sz w:val="28"/>
          <w:szCs w:val="28"/>
          <w:bdr w:val="none" w:sz="0" w:space="0" w:color="auto" w:frame="1"/>
          <w:lang w:eastAsia="ru-RU"/>
        </w:rPr>
        <w:t> Федерального закона от 29.07.1998 № 135-ФЗ "Об оценочной деятельности в Российской Федерации", </w:t>
      </w:r>
      <w:hyperlink r:id="rId131" w:history="1">
        <w:r w:rsidRPr="008D72CE">
          <w:rPr>
            <w:rFonts w:ascii="Times New Roman" w:eastAsia="Times New Roman" w:hAnsi="Times New Roman" w:cs="Times New Roman"/>
            <w:color w:val="000000" w:themeColor="text1"/>
            <w:sz w:val="28"/>
            <w:szCs w:val="28"/>
            <w:bdr w:val="none" w:sz="0" w:space="0" w:color="auto" w:frame="1"/>
            <w:lang w:eastAsia="ru-RU"/>
          </w:rPr>
          <w:t>п. п. 25</w:t>
        </w:r>
      </w:hyperlink>
      <w:r w:rsidRPr="008D72CE">
        <w:rPr>
          <w:rFonts w:ascii="Times New Roman" w:eastAsia="Times New Roman" w:hAnsi="Times New Roman" w:cs="Times New Roman"/>
          <w:color w:val="000000" w:themeColor="text1"/>
          <w:sz w:val="28"/>
          <w:szCs w:val="28"/>
          <w:bdr w:val="none" w:sz="0" w:space="0" w:color="auto" w:frame="1"/>
          <w:lang w:eastAsia="ru-RU"/>
        </w:rPr>
        <w:t>, </w:t>
      </w:r>
      <w:hyperlink r:id="rId132" w:history="1">
        <w:r w:rsidRPr="008D72CE">
          <w:rPr>
            <w:rFonts w:ascii="Times New Roman" w:eastAsia="Times New Roman" w:hAnsi="Times New Roman" w:cs="Times New Roman"/>
            <w:color w:val="000000" w:themeColor="text1"/>
            <w:sz w:val="28"/>
            <w:szCs w:val="28"/>
            <w:bdr w:val="none" w:sz="0" w:space="0" w:color="auto" w:frame="1"/>
            <w:lang w:eastAsia="ru-RU"/>
          </w:rPr>
          <w:t>31</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  157н)</w:t>
      </w:r>
    </w:p>
    <w:p w14:paraId="44B3646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случае частичной ликвидации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разукомплектации</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объекта основного средства при условии, что стоимость ликвидируемых (разукомплектованных) частей не была выделена в документах поставщика, стоимость таких частей определяется пропорционально следующему показателю (в порядке убывания важности):</w:t>
      </w:r>
    </w:p>
    <w:p w14:paraId="311F8A4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площади;</w:t>
      </w:r>
    </w:p>
    <w:p w14:paraId="22097F5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объему;</w:t>
      </w:r>
    </w:p>
    <w:p w14:paraId="6168195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весу;</w:t>
      </w:r>
    </w:p>
    <w:p w14:paraId="71A19A9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иному показателю, установленному комиссией по поступлению и выбытию активов.</w:t>
      </w:r>
    </w:p>
    <w:p w14:paraId="5FB4673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(Основание: </w:t>
      </w:r>
      <w:hyperlink r:id="rId133" w:history="1">
        <w:r w:rsidRPr="008D72CE">
          <w:rPr>
            <w:rFonts w:ascii="Times New Roman" w:eastAsia="Times New Roman" w:hAnsi="Times New Roman" w:cs="Times New Roman"/>
            <w:color w:val="000000" w:themeColor="text1"/>
            <w:sz w:val="28"/>
            <w:szCs w:val="28"/>
            <w:bdr w:val="none" w:sz="0" w:space="0" w:color="auto" w:frame="1"/>
            <w:lang w:eastAsia="ru-RU"/>
          </w:rPr>
          <w:t>п. 6</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 157н)</w:t>
      </w:r>
    </w:p>
    <w:p w14:paraId="26E8E3EE" w14:textId="77777777" w:rsidR="00AF1FD7" w:rsidRPr="008D72CE" w:rsidRDefault="00AF1FD7" w:rsidP="008D72CE">
      <w:pPr>
        <w:numPr>
          <w:ilvl w:val="0"/>
          <w:numId w:val="28"/>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p>
    <w:p w14:paraId="4F7CDC5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 одновременном приобретении нескольких видов материальных запасов расходы, связанные с их приобретением, распределяются пропорционально договорной цене приобретаемых материалов.</w:t>
      </w:r>
    </w:p>
    <w:p w14:paraId="041E600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(Основание: </w:t>
      </w:r>
      <w:hyperlink r:id="rId134" w:history="1">
        <w:r w:rsidRPr="008D72CE">
          <w:rPr>
            <w:rFonts w:ascii="Times New Roman" w:eastAsia="Times New Roman" w:hAnsi="Times New Roman" w:cs="Times New Roman"/>
            <w:color w:val="000000" w:themeColor="text1"/>
            <w:sz w:val="28"/>
            <w:szCs w:val="28"/>
            <w:bdr w:val="none" w:sz="0" w:space="0" w:color="auto" w:frame="1"/>
            <w:lang w:eastAsia="ru-RU"/>
          </w:rPr>
          <w:t>п. п. 100</w:t>
        </w:r>
      </w:hyperlink>
      <w:r w:rsidRPr="008D72CE">
        <w:rPr>
          <w:rFonts w:ascii="Times New Roman" w:eastAsia="Times New Roman" w:hAnsi="Times New Roman" w:cs="Times New Roman"/>
          <w:color w:val="000000" w:themeColor="text1"/>
          <w:sz w:val="28"/>
          <w:szCs w:val="28"/>
          <w:bdr w:val="none" w:sz="0" w:space="0" w:color="auto" w:frame="1"/>
          <w:lang w:eastAsia="ru-RU"/>
        </w:rPr>
        <w:t>, </w:t>
      </w:r>
      <w:hyperlink r:id="rId135" w:history="1">
        <w:r w:rsidRPr="008D72CE">
          <w:rPr>
            <w:rFonts w:ascii="Times New Roman" w:eastAsia="Times New Roman" w:hAnsi="Times New Roman" w:cs="Times New Roman"/>
            <w:color w:val="000000" w:themeColor="text1"/>
            <w:sz w:val="28"/>
            <w:szCs w:val="28"/>
            <w:bdr w:val="none" w:sz="0" w:space="0" w:color="auto" w:frame="1"/>
            <w:lang w:eastAsia="ru-RU"/>
          </w:rPr>
          <w:t>102</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 157н)</w:t>
      </w:r>
    </w:p>
    <w:p w14:paraId="1C57E07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Нормы расхода ГСМ разрабатываются учреждением самостоятельно на основе Методических </w:t>
      </w:r>
      <w:hyperlink r:id="rId136" w:history="1">
        <w:r w:rsidRPr="008D72CE">
          <w:rPr>
            <w:rFonts w:ascii="Times New Roman" w:eastAsia="Times New Roman" w:hAnsi="Times New Roman" w:cs="Times New Roman"/>
            <w:color w:val="000000" w:themeColor="text1"/>
            <w:sz w:val="28"/>
            <w:szCs w:val="28"/>
            <w:bdr w:val="none" w:sz="0" w:space="0" w:color="auto" w:frame="1"/>
            <w:lang w:eastAsia="ru-RU"/>
          </w:rPr>
          <w:t>рекомендаций</w:t>
        </w:r>
      </w:hyperlink>
      <w:r w:rsidRPr="008D72CE">
        <w:rPr>
          <w:rFonts w:ascii="Times New Roman" w:eastAsia="Times New Roman" w:hAnsi="Times New Roman" w:cs="Times New Roman"/>
          <w:color w:val="000000" w:themeColor="text1"/>
          <w:sz w:val="28"/>
          <w:szCs w:val="28"/>
          <w:bdr w:val="none" w:sz="0" w:space="0" w:color="auto" w:frame="1"/>
          <w:lang w:eastAsia="ru-RU"/>
        </w:rPr>
        <w:t> "Нормы расхода топлив и смазочных материалов на автомобильном транспорте", введенных в действие Распоряжением Минтранса России от 14.03.2008 N АМ-23р. Данные нормы утверждаются отдельным распоряжением.</w:t>
      </w:r>
    </w:p>
    <w:p w14:paraId="724BE85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Период применения зимней надбавки к нормам расхода ГСМ и ее величина устанавливаются ежегодно распоряжением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Чалтырского</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xml:space="preserve"> сельского поселения.</w:t>
      </w:r>
    </w:p>
    <w:p w14:paraId="651E002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(Основание: Методические </w:t>
      </w:r>
      <w:hyperlink r:id="rId137" w:history="1">
        <w:r w:rsidRPr="008D72CE">
          <w:rPr>
            <w:rFonts w:ascii="Times New Roman" w:eastAsia="Times New Roman" w:hAnsi="Times New Roman" w:cs="Times New Roman"/>
            <w:color w:val="000000" w:themeColor="text1"/>
            <w:sz w:val="28"/>
            <w:szCs w:val="28"/>
            <w:bdr w:val="none" w:sz="0" w:space="0" w:color="auto" w:frame="1"/>
            <w:lang w:eastAsia="ru-RU"/>
          </w:rPr>
          <w:t>рекомендации</w:t>
        </w:r>
      </w:hyperlink>
      <w:r w:rsidRPr="008D72CE">
        <w:rPr>
          <w:rFonts w:ascii="Times New Roman" w:eastAsia="Times New Roman" w:hAnsi="Times New Roman" w:cs="Times New Roman"/>
          <w:color w:val="000000" w:themeColor="text1"/>
          <w:sz w:val="28"/>
          <w:szCs w:val="28"/>
          <w:bdr w:val="none" w:sz="0" w:space="0" w:color="auto" w:frame="1"/>
          <w:lang w:eastAsia="ru-RU"/>
        </w:rPr>
        <w:t> "Нормы расхода топлив и смазочных материалов на автомобильном транспорте", утвержденные Распоряжением Минтранса России от 14.03.2008 № АМ-23р)</w:t>
      </w:r>
    </w:p>
    <w:p w14:paraId="4AF9371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Списание на затраты расходов по ГСМ осуществляется по фактическому расходу на основании путевых листов, но не выше норм, установленных распоряжением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CA3EC0" w:rsidRPr="008D72CE">
        <w:rPr>
          <w:rFonts w:ascii="Times New Roman" w:eastAsia="Times New Roman" w:hAnsi="Times New Roman" w:cs="Times New Roman"/>
          <w:color w:val="000000" w:themeColor="text1"/>
          <w:sz w:val="28"/>
          <w:szCs w:val="28"/>
          <w:bdr w:val="none" w:sz="0" w:space="0" w:color="auto" w:frame="1"/>
          <w:lang w:eastAsia="ru-RU"/>
        </w:rPr>
        <w:t>муниципального образования «Рабочий поселок Исса» Иссинского района Пензенской области</w:t>
      </w:r>
      <w:r w:rsidRPr="008D72CE">
        <w:rPr>
          <w:rFonts w:ascii="Times New Roman" w:eastAsia="Times New Roman" w:hAnsi="Times New Roman" w:cs="Times New Roman"/>
          <w:color w:val="000000" w:themeColor="text1"/>
          <w:sz w:val="28"/>
          <w:szCs w:val="28"/>
          <w:bdr w:val="none" w:sz="0" w:space="0" w:color="auto" w:frame="1"/>
          <w:lang w:eastAsia="ru-RU"/>
        </w:rPr>
        <w:t>.</w:t>
      </w:r>
    </w:p>
    <w:p w14:paraId="55C2E2B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Списание материальных запасов производится по средней фактической стоимости (Основание: </w:t>
      </w:r>
      <w:hyperlink r:id="rId138" w:history="1">
        <w:r w:rsidRPr="008D72CE">
          <w:rPr>
            <w:rFonts w:ascii="Times New Roman" w:eastAsia="Times New Roman" w:hAnsi="Times New Roman" w:cs="Times New Roman"/>
            <w:color w:val="000000" w:themeColor="text1"/>
            <w:sz w:val="28"/>
            <w:szCs w:val="28"/>
            <w:bdr w:val="none" w:sz="0" w:space="0" w:color="auto" w:frame="1"/>
            <w:lang w:eastAsia="ru-RU"/>
          </w:rPr>
          <w:t>п. 108</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 157н)</w:t>
      </w:r>
    </w:p>
    <w:p w14:paraId="30806843" w14:textId="77777777" w:rsidR="00AF1FD7" w:rsidRPr="008D72CE" w:rsidRDefault="00AF1FD7" w:rsidP="008D72CE">
      <w:pPr>
        <w:numPr>
          <w:ilvl w:val="0"/>
          <w:numId w:val="29"/>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Отражение в учете задолженности дебиторов по предъявленным к ним учреждением штрафам, пеням, иным санкциям производится на основании признанных должником или подлежащих уплате должником на основании решения суда, вступившего в законную силу, штрафов, пеней, иных санкций.</w:t>
      </w:r>
    </w:p>
    <w:p w14:paraId="492CADC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Отражение пеней, штрафов, неустоек, возникающих в силу контрактов, договоров, соглашений в результате урегулирования спора в досудебном порядке, производится в момент возникновения требований к их плательщикам.</w:t>
      </w:r>
    </w:p>
    <w:p w14:paraId="52128FAB" w14:textId="77777777" w:rsidR="00AF1FD7" w:rsidRPr="008D72CE" w:rsidRDefault="00AF1FD7" w:rsidP="008D72CE">
      <w:pPr>
        <w:numPr>
          <w:ilvl w:val="0"/>
          <w:numId w:val="30"/>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Для целей бухгалтерского учета устанавливается следующий порядок отражения обязательств:</w:t>
      </w:r>
    </w:p>
    <w:p w14:paraId="2D1E62B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 принятые обязательства по заработной плате перед работниками учреждения отражаются в бухгалтерском учете не позднее дня расчета суммы за фактически отработанное время за первую половину месяца и не позднее последнего дня месяца,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за который производится начисление на основании Расчетной ведомости </w:t>
      </w:r>
      <w:hyperlink r:id="rId139" w:history="1">
        <w:r w:rsidRPr="008D72CE">
          <w:rPr>
            <w:rFonts w:ascii="Times New Roman" w:eastAsia="Times New Roman" w:hAnsi="Times New Roman" w:cs="Times New Roman"/>
            <w:color w:val="000000" w:themeColor="text1"/>
            <w:sz w:val="28"/>
            <w:szCs w:val="28"/>
            <w:bdr w:val="none" w:sz="0" w:space="0" w:color="auto" w:frame="1"/>
            <w:lang w:eastAsia="ru-RU"/>
          </w:rPr>
          <w:t>(ф. 0504402)</w:t>
        </w:r>
      </w:hyperlink>
      <w:r w:rsidRPr="008D72CE">
        <w:rPr>
          <w:rFonts w:ascii="Times New Roman" w:eastAsia="Times New Roman" w:hAnsi="Times New Roman" w:cs="Times New Roman"/>
          <w:color w:val="000000" w:themeColor="text1"/>
          <w:sz w:val="28"/>
          <w:szCs w:val="28"/>
          <w:bdr w:val="none" w:sz="0" w:space="0" w:color="auto" w:frame="1"/>
          <w:lang w:eastAsia="ru-RU"/>
        </w:rPr>
        <w:t>;</w:t>
      </w:r>
    </w:p>
    <w:p w14:paraId="01BD1CC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принятые обязательства по договорам гражданско-правового характера с юридическими и физическими лицами на выполнение работ, оказание услуг, поставку материальных ценностей отражаются в день подписания соответствующих договоров;</w:t>
      </w:r>
    </w:p>
    <w:p w14:paraId="4F050D0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принятые обязательства по оплате товаров, работ, услуг через подотчетных лиц, командировочных расходов отражаются на основании служебных записок, согласованных с руководителем учреждения, на дату утверждения заявления на выдачу под отчет денежных средств или отчета о расходах подотчетного лица;</w:t>
      </w:r>
    </w:p>
    <w:p w14:paraId="0FD0A0A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принятые обязательства по налогам, сборам и иным платежам в бюджет отражаются на основании налоговых карточек, расчетов и налоговых деклараций, расчета по страховым взносам на дату начисления кредиторской задолженности;</w:t>
      </w:r>
    </w:p>
    <w:p w14:paraId="51AF12F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принятые обязательства по неустойкам (штрафам, пеням) отражаются на основании решений суда, исполнительных листов, распоряжений руководителя на дату вступления в силу решения суда, поступления исполнительного листа, принятия решения руководителя об уплате соответственно;</w:t>
      </w:r>
    </w:p>
    <w:p w14:paraId="447826D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принятые обязательства по кредиторской задолженности по контрактам (договорам), заключенным в прошлые годы и неисполненным по состоянию на начало текущего года, подлежащим исполнению в текущем финансовом году, отражаются в начале отчетного года на основании актов сверок взаимных расчетов по состоянию на начало текущего года;</w:t>
      </w:r>
    </w:p>
    <w:p w14:paraId="5077B38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сумма принимаемых обязательств определяется на основании извещений об осуществлении закупок с использованием конкурентных способов определения поставщиков (подрядчиков, исполнителей), размещаемых в ЕИС, и принимается в размере начальной (максимальной) цены контракта.</w:t>
      </w:r>
    </w:p>
    <w:p w14:paraId="1B2FAB5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(Основание: </w:t>
      </w:r>
      <w:hyperlink r:id="rId140" w:history="1">
        <w:r w:rsidRPr="008D72CE">
          <w:rPr>
            <w:rFonts w:ascii="Times New Roman" w:eastAsia="Times New Roman" w:hAnsi="Times New Roman" w:cs="Times New Roman"/>
            <w:color w:val="000000" w:themeColor="text1"/>
            <w:sz w:val="28"/>
            <w:szCs w:val="28"/>
            <w:bdr w:val="none" w:sz="0" w:space="0" w:color="auto" w:frame="1"/>
            <w:lang w:eastAsia="ru-RU"/>
          </w:rPr>
          <w:t>п. п. 308</w:t>
        </w:r>
      </w:hyperlink>
      <w:r w:rsidRPr="008D72CE">
        <w:rPr>
          <w:rFonts w:ascii="Times New Roman" w:eastAsia="Times New Roman" w:hAnsi="Times New Roman" w:cs="Times New Roman"/>
          <w:color w:val="000000" w:themeColor="text1"/>
          <w:sz w:val="28"/>
          <w:szCs w:val="28"/>
          <w:bdr w:val="none" w:sz="0" w:space="0" w:color="auto" w:frame="1"/>
          <w:lang w:eastAsia="ru-RU"/>
        </w:rPr>
        <w:t>, </w:t>
      </w:r>
      <w:hyperlink r:id="rId141" w:history="1">
        <w:r w:rsidRPr="008D72CE">
          <w:rPr>
            <w:rFonts w:ascii="Times New Roman" w:eastAsia="Times New Roman" w:hAnsi="Times New Roman" w:cs="Times New Roman"/>
            <w:color w:val="000000" w:themeColor="text1"/>
            <w:sz w:val="28"/>
            <w:szCs w:val="28"/>
            <w:bdr w:val="none" w:sz="0" w:space="0" w:color="auto" w:frame="1"/>
            <w:lang w:eastAsia="ru-RU"/>
          </w:rPr>
          <w:t>318</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 157н)</w:t>
      </w:r>
    </w:p>
    <w:p w14:paraId="0ECE271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15BF67F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6B034B4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786D0FD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0B053B38" w14:textId="77777777" w:rsidR="00AF1FD7" w:rsidRPr="008D72CE" w:rsidRDefault="00AF1FD7"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Приложение 9</w:t>
      </w:r>
    </w:p>
    <w:p w14:paraId="62BD88EA" w14:textId="77777777" w:rsidR="00C94322" w:rsidRPr="008D72CE" w:rsidRDefault="00AF1FD7"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к </w:t>
      </w:r>
      <w:r w:rsidR="002D2599" w:rsidRPr="008D72CE">
        <w:rPr>
          <w:rFonts w:ascii="Times New Roman" w:eastAsia="Times New Roman" w:hAnsi="Times New Roman" w:cs="Times New Roman"/>
          <w:color w:val="000000" w:themeColor="text1"/>
          <w:sz w:val="28"/>
          <w:szCs w:val="28"/>
          <w:bdr w:val="none" w:sz="0" w:space="0" w:color="auto" w:frame="1"/>
          <w:lang w:eastAsia="ru-RU"/>
        </w:rPr>
        <w:t>постановлению</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p>
    <w:p w14:paraId="1C3A7458" w14:textId="77777777" w:rsidR="00C94322" w:rsidRPr="008D72CE" w:rsidRDefault="002D2599"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муниципального образования </w:t>
      </w:r>
    </w:p>
    <w:p w14:paraId="098E06B3" w14:textId="77777777" w:rsidR="00C94322" w:rsidRPr="008D72CE" w:rsidRDefault="002D2599"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«Рабочий поселок Исса» </w:t>
      </w:r>
    </w:p>
    <w:p w14:paraId="28A3B362" w14:textId="77777777" w:rsidR="00C94322" w:rsidRPr="008D72CE" w:rsidRDefault="002D2599"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Иссинского района </w:t>
      </w:r>
    </w:p>
    <w:p w14:paraId="2B256C7A" w14:textId="77777777" w:rsidR="00AF1FD7" w:rsidRPr="008D72CE" w:rsidRDefault="002D2599"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Пензенской области</w:t>
      </w:r>
    </w:p>
    <w:p w14:paraId="55BF4ECC" w14:textId="77777777" w:rsidR="00AF1FD7" w:rsidRPr="008D72CE" w:rsidRDefault="00945D3E"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07.06.2023 № 45-п</w:t>
      </w:r>
      <w:r w:rsidR="00AF1FD7" w:rsidRPr="008D72CE">
        <w:rPr>
          <w:rFonts w:ascii="Times New Roman" w:eastAsia="Times New Roman" w:hAnsi="Times New Roman" w:cs="Times New Roman"/>
          <w:color w:val="000000" w:themeColor="text1"/>
          <w:sz w:val="28"/>
          <w:szCs w:val="28"/>
          <w:bdr w:val="none" w:sz="0" w:space="0" w:color="auto" w:frame="1"/>
          <w:lang w:eastAsia="ru-RU"/>
        </w:rPr>
        <w:t> </w:t>
      </w:r>
    </w:p>
    <w:p w14:paraId="273ED71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 </w:t>
      </w:r>
    </w:p>
    <w:p w14:paraId="30CDF47B" w14:textId="77777777" w:rsidR="00AF1FD7" w:rsidRPr="008D72CE" w:rsidRDefault="00AF1FD7" w:rsidP="008D72CE">
      <w:pPr>
        <w:spacing w:after="0" w:line="240" w:lineRule="atLeast"/>
        <w:jc w:val="center"/>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Правила документооборота и технология обработки учетной информации,</w:t>
      </w:r>
      <w:r w:rsidR="0082554D" w:rsidRPr="008D72CE">
        <w:rPr>
          <w:rFonts w:ascii="Times New Roman" w:eastAsia="Times New Roman" w:hAnsi="Times New Roman" w:cs="Times New Roman"/>
          <w:b/>
          <w:bCs/>
          <w:color w:val="000000" w:themeColor="text1"/>
          <w:sz w:val="28"/>
          <w:szCs w:val="28"/>
          <w:bdr w:val="none" w:sz="0" w:space="0" w:color="auto" w:frame="1"/>
          <w:lang w:eastAsia="ru-RU"/>
        </w:rPr>
        <w:t xml:space="preserve"> </w:t>
      </w:r>
      <w:r w:rsidRPr="008D72CE">
        <w:rPr>
          <w:rFonts w:ascii="Times New Roman" w:eastAsia="Times New Roman" w:hAnsi="Times New Roman" w:cs="Times New Roman"/>
          <w:b/>
          <w:bCs/>
          <w:color w:val="000000" w:themeColor="text1"/>
          <w:sz w:val="28"/>
          <w:szCs w:val="28"/>
          <w:bdr w:val="none" w:sz="0" w:space="0" w:color="auto" w:frame="1"/>
          <w:lang w:eastAsia="ru-RU"/>
        </w:rPr>
        <w:t xml:space="preserve">в том числе порядок и сроки передачи первичных (сводных) учетных документов соответствии с утвержденным графиком документооборота для отражения в бухгалтерском учете по </w:t>
      </w:r>
      <w:r w:rsidR="008D72CE">
        <w:rPr>
          <w:rFonts w:ascii="Times New Roman" w:eastAsia="Times New Roman" w:hAnsi="Times New Roman" w:cs="Times New Roman"/>
          <w:b/>
          <w:bCs/>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b/>
          <w:bCs/>
          <w:color w:val="000000" w:themeColor="text1"/>
          <w:sz w:val="28"/>
          <w:szCs w:val="28"/>
          <w:bdr w:val="none" w:sz="0" w:space="0" w:color="auto" w:frame="1"/>
          <w:lang w:eastAsia="ru-RU"/>
        </w:rPr>
        <w:t xml:space="preserve"> </w:t>
      </w:r>
      <w:r w:rsidR="002D2599" w:rsidRPr="008D72CE">
        <w:rPr>
          <w:rFonts w:ascii="Times New Roman" w:eastAsia="Times New Roman" w:hAnsi="Times New Roman" w:cs="Times New Roman"/>
          <w:b/>
          <w:bCs/>
          <w:color w:val="000000" w:themeColor="text1"/>
          <w:sz w:val="28"/>
          <w:szCs w:val="28"/>
          <w:bdr w:val="none" w:sz="0" w:space="0" w:color="auto" w:frame="1"/>
          <w:lang w:eastAsia="ru-RU"/>
        </w:rPr>
        <w:t>муниципа</w:t>
      </w:r>
      <w:r w:rsidR="0082554D" w:rsidRPr="008D72CE">
        <w:rPr>
          <w:rFonts w:ascii="Times New Roman" w:eastAsia="Times New Roman" w:hAnsi="Times New Roman" w:cs="Times New Roman"/>
          <w:b/>
          <w:bCs/>
          <w:color w:val="000000" w:themeColor="text1"/>
          <w:sz w:val="28"/>
          <w:szCs w:val="28"/>
          <w:bdr w:val="none" w:sz="0" w:space="0" w:color="auto" w:frame="1"/>
          <w:lang w:eastAsia="ru-RU"/>
        </w:rPr>
        <w:t>льного образования «Рабочий поселок» Иссинского района Пензенской области</w:t>
      </w:r>
    </w:p>
    <w:p w14:paraId="6828E0D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 </w:t>
      </w:r>
    </w:p>
    <w:p w14:paraId="0346368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 Все хозяйственные операции, проводимые организацией, оформляются оправдательными документами. Эти документы служат первичными учетными документами, на основании которых ведется бухгалтерский учет.</w:t>
      </w:r>
    </w:p>
    <w:p w14:paraId="37A6A92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Первичные учетные документы должны содержать следующие обязательные реквизиты: наименование документа (формы), код формы; дату составления; наименование организации, от имени которой составлен документ; содержание хозяйственной операции; измерители хозяйственной операции (в натуральном и денежном выражении); наименование должностей лиц, ответственных за совершение хозяйственной операции и правильность ее оформления, личные подписи и их расшифровки.</w:t>
      </w:r>
    </w:p>
    <w:p w14:paraId="0FB3AA97" w14:textId="77777777" w:rsidR="00AF1FD7" w:rsidRPr="008D72CE" w:rsidRDefault="00AF1FD7" w:rsidP="008D72CE">
      <w:pPr>
        <w:numPr>
          <w:ilvl w:val="0"/>
          <w:numId w:val="31"/>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Виды первичных документов, применяемых в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82554D" w:rsidRPr="008D72CE">
        <w:rPr>
          <w:rFonts w:ascii="Times New Roman" w:eastAsia="Times New Roman" w:hAnsi="Times New Roman" w:cs="Times New Roman"/>
          <w:color w:val="000000" w:themeColor="text1"/>
          <w:sz w:val="28"/>
          <w:szCs w:val="28"/>
          <w:bdr w:val="none" w:sz="0" w:space="0" w:color="auto" w:frame="1"/>
          <w:lang w:eastAsia="ru-RU"/>
        </w:rPr>
        <w:t>муниципального образования «Рабочий поселок Исса»</w:t>
      </w:r>
      <w:r w:rsidRPr="008D72CE">
        <w:rPr>
          <w:rFonts w:ascii="Times New Roman" w:eastAsia="Times New Roman" w:hAnsi="Times New Roman" w:cs="Times New Roman"/>
          <w:color w:val="000000" w:themeColor="text1"/>
          <w:sz w:val="28"/>
          <w:szCs w:val="28"/>
          <w:bdr w:val="none" w:sz="0" w:space="0" w:color="auto" w:frame="1"/>
          <w:lang w:eastAsia="ru-RU"/>
        </w:rPr>
        <w:t>.</w:t>
      </w:r>
    </w:p>
    <w:p w14:paraId="7AA42B8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1.1. Применяются три вида документов.</w:t>
      </w:r>
    </w:p>
    <w:p w14:paraId="072707F5"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Входящие – это документы, которые поступили от внешних контрагентов.</w:t>
      </w:r>
    </w:p>
    <w:p w14:paraId="7F68E5B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 Исходящие – в основном это ответы организации на соответствующие входящие документы. Некоторая часть исходящих документов готовится на основе внутренних документов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w:t>
      </w:r>
    </w:p>
    <w:p w14:paraId="76429C8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 Внутренние – это документы, которые используются для организации работы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Это, прежде всего, распоряжения по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w:t>
      </w:r>
    </w:p>
    <w:p w14:paraId="747B3C68"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Все документы, служащие основанием для записей в бухгалтерском учете, должны представляться </w:t>
      </w:r>
      <w:r w:rsidR="0082554D" w:rsidRPr="008D72CE">
        <w:rPr>
          <w:rFonts w:ascii="Times New Roman" w:eastAsia="Times New Roman" w:hAnsi="Times New Roman" w:cs="Times New Roman"/>
          <w:color w:val="000000" w:themeColor="text1"/>
          <w:sz w:val="28"/>
          <w:szCs w:val="28"/>
          <w:bdr w:val="none" w:sz="0" w:space="0" w:color="auto" w:frame="1"/>
          <w:lang w:eastAsia="ru-RU"/>
        </w:rPr>
        <w:t>ведущему эксперту-главному бухгалтеру</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82554D" w:rsidRPr="008D72CE">
        <w:rPr>
          <w:rFonts w:ascii="Times New Roman" w:eastAsia="Times New Roman" w:hAnsi="Times New Roman" w:cs="Times New Roman"/>
          <w:color w:val="000000" w:themeColor="text1"/>
          <w:sz w:val="28"/>
          <w:szCs w:val="28"/>
          <w:bdr w:val="none" w:sz="0" w:space="0" w:color="auto" w:frame="1"/>
          <w:lang w:eastAsia="ru-RU"/>
        </w:rPr>
        <w:t>муниципального образования «Рабочий поселок Исса»</w:t>
      </w:r>
      <w:r w:rsidRPr="008D72CE">
        <w:rPr>
          <w:rFonts w:ascii="Times New Roman" w:eastAsia="Times New Roman" w:hAnsi="Times New Roman" w:cs="Times New Roman"/>
          <w:color w:val="000000" w:themeColor="text1"/>
          <w:sz w:val="28"/>
          <w:szCs w:val="28"/>
          <w:bdr w:val="none" w:sz="0" w:space="0" w:color="auto" w:frame="1"/>
          <w:lang w:eastAsia="ru-RU"/>
        </w:rPr>
        <w:t xml:space="preserve"> в установленном порядке к определенному сроку для проверки с точки зрения законности отраженных в них операций, правильности оформления и для последующей обработки и группировки.</w:t>
      </w:r>
    </w:p>
    <w:p w14:paraId="36C9547F" w14:textId="77777777" w:rsidR="00AF1FD7" w:rsidRPr="008D72CE" w:rsidRDefault="00AF1FD7" w:rsidP="008D72CE">
      <w:pPr>
        <w:numPr>
          <w:ilvl w:val="0"/>
          <w:numId w:val="32"/>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Первичные учетные документы принимаются к учету, если они составлены по форме, содержащейся в альбомах, унифицированных (типовых) форм первичной учетной документации, а по документам, форма которых не предусмотрена в этих альбомах и утверждаемым организацией, должны содержать обязательные реквизиты в соответствии с требованиями Федерального закона «О бухгалтерском учете».</w:t>
      </w:r>
    </w:p>
    <w:p w14:paraId="64BB699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зависимости от характера операции, требований нормативных актов и технологии обработки учетной информации в первичные документы могут быть включены дополнительные реквизиты.</w:t>
      </w:r>
    </w:p>
    <w:p w14:paraId="04CDF34A" w14:textId="77777777" w:rsidR="00AF1FD7" w:rsidRPr="008D72CE" w:rsidRDefault="00AF1FD7" w:rsidP="008D72CE">
      <w:pPr>
        <w:numPr>
          <w:ilvl w:val="0"/>
          <w:numId w:val="33"/>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Перечень лиц, имеющих право подписи первичных учетных документов, утверждает глава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82554D" w:rsidRPr="008D72CE">
        <w:rPr>
          <w:rFonts w:ascii="Times New Roman" w:eastAsia="Times New Roman" w:hAnsi="Times New Roman" w:cs="Times New Roman"/>
          <w:color w:val="000000" w:themeColor="text1"/>
          <w:sz w:val="28"/>
          <w:szCs w:val="28"/>
          <w:bdr w:val="none" w:sz="0" w:space="0" w:color="auto" w:frame="1"/>
          <w:lang w:eastAsia="ru-RU"/>
        </w:rPr>
        <w:t>муниципального образования «Рабочий поселок Исса» Иссинского района Пензенской области</w:t>
      </w:r>
      <w:r w:rsidRPr="008D72CE">
        <w:rPr>
          <w:rFonts w:ascii="Times New Roman" w:eastAsia="Times New Roman" w:hAnsi="Times New Roman" w:cs="Times New Roman"/>
          <w:color w:val="000000" w:themeColor="text1"/>
          <w:sz w:val="28"/>
          <w:szCs w:val="28"/>
          <w:bdr w:val="none" w:sz="0" w:space="0" w:color="auto" w:frame="1"/>
          <w:lang w:eastAsia="ru-RU"/>
        </w:rPr>
        <w:t>.</w:t>
      </w:r>
    </w:p>
    <w:p w14:paraId="6BFB0AE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Документы, которыми оформляются хозяйственные операции с денежными средствами, подписываются главой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82554D" w:rsidRPr="008D72CE">
        <w:rPr>
          <w:rFonts w:ascii="Times New Roman" w:eastAsia="Times New Roman" w:hAnsi="Times New Roman" w:cs="Times New Roman"/>
          <w:color w:val="000000" w:themeColor="text1"/>
          <w:sz w:val="28"/>
          <w:szCs w:val="28"/>
          <w:bdr w:val="none" w:sz="0" w:space="0" w:color="auto" w:frame="1"/>
          <w:lang w:eastAsia="ru-RU"/>
        </w:rPr>
        <w:t>муниципального образования «Рабочий поселок Исса»</w:t>
      </w:r>
      <w:r w:rsidRPr="008D72CE">
        <w:rPr>
          <w:rFonts w:ascii="Times New Roman" w:eastAsia="Times New Roman" w:hAnsi="Times New Roman" w:cs="Times New Roman"/>
          <w:color w:val="000000" w:themeColor="text1"/>
          <w:sz w:val="28"/>
          <w:szCs w:val="28"/>
          <w:bdr w:val="none" w:sz="0" w:space="0" w:color="auto" w:frame="1"/>
          <w:lang w:eastAsia="ru-RU"/>
        </w:rPr>
        <w:t xml:space="preserve"> и </w:t>
      </w:r>
      <w:r w:rsidR="0082554D" w:rsidRPr="008D72CE">
        <w:rPr>
          <w:rFonts w:ascii="Times New Roman" w:eastAsia="Times New Roman" w:hAnsi="Times New Roman" w:cs="Times New Roman"/>
          <w:color w:val="000000" w:themeColor="text1"/>
          <w:sz w:val="28"/>
          <w:szCs w:val="28"/>
          <w:bdr w:val="none" w:sz="0" w:space="0" w:color="auto" w:frame="1"/>
          <w:lang w:eastAsia="ru-RU"/>
        </w:rPr>
        <w:t>ведущим экспертом-главным бухгалтером</w:t>
      </w:r>
      <w:r w:rsidRPr="008D72CE">
        <w:rPr>
          <w:rFonts w:ascii="Times New Roman" w:eastAsia="Times New Roman" w:hAnsi="Times New Roman" w:cs="Times New Roman"/>
          <w:color w:val="000000" w:themeColor="text1"/>
          <w:sz w:val="28"/>
          <w:szCs w:val="28"/>
          <w:bdr w:val="none" w:sz="0" w:space="0" w:color="auto" w:frame="1"/>
          <w:lang w:eastAsia="ru-RU"/>
        </w:rPr>
        <w:t>.</w:t>
      </w:r>
    </w:p>
    <w:p w14:paraId="18DE9338" w14:textId="77777777" w:rsidR="00AF1FD7" w:rsidRPr="008D72CE" w:rsidRDefault="00AF1FD7" w:rsidP="008D72CE">
      <w:pPr>
        <w:numPr>
          <w:ilvl w:val="0"/>
          <w:numId w:val="34"/>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Под финансовыми и кредитными обязательствами понимаются документы, оформляющие финансовые вложения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C76258" w:rsidRPr="008D72CE">
        <w:rPr>
          <w:rFonts w:ascii="Times New Roman" w:eastAsia="Times New Roman" w:hAnsi="Times New Roman" w:cs="Times New Roman"/>
          <w:color w:val="000000" w:themeColor="text1"/>
          <w:sz w:val="28"/>
          <w:szCs w:val="28"/>
          <w:bdr w:val="none" w:sz="0" w:space="0" w:color="auto" w:frame="1"/>
          <w:lang w:eastAsia="ru-RU"/>
        </w:rPr>
        <w:t>муниципального образования «Рабочий поселок Исса»</w:t>
      </w:r>
      <w:r w:rsidRPr="008D72CE">
        <w:rPr>
          <w:rFonts w:ascii="Times New Roman" w:eastAsia="Times New Roman" w:hAnsi="Times New Roman" w:cs="Times New Roman"/>
          <w:color w:val="000000" w:themeColor="text1"/>
          <w:sz w:val="28"/>
          <w:szCs w:val="28"/>
          <w:bdr w:val="none" w:sz="0" w:space="0" w:color="auto" w:frame="1"/>
          <w:lang w:eastAsia="ru-RU"/>
        </w:rPr>
        <w:t>, договоры займа, кредитные договоры и договоры, заключенные по товарному кредиту.</w:t>
      </w:r>
    </w:p>
    <w:p w14:paraId="2DC28783" w14:textId="77777777" w:rsidR="00AF1FD7" w:rsidRPr="008D72CE" w:rsidRDefault="00AF1FD7" w:rsidP="008D72CE">
      <w:pPr>
        <w:numPr>
          <w:ilvl w:val="0"/>
          <w:numId w:val="34"/>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Первичный учетный документ должен быть составлен в момент совершения хозяйственной операции, а если это не представляется возможным – непосредственно по окончании операции.</w:t>
      </w:r>
    </w:p>
    <w:p w14:paraId="1AD580F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Для ведения бухгалтерского учета применяются:</w:t>
      </w:r>
    </w:p>
    <w:p w14:paraId="0BC1251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 унифицированные </w:t>
      </w:r>
      <w:hyperlink r:id="rId142" w:history="1">
        <w:r w:rsidRPr="008D72CE">
          <w:rPr>
            <w:rFonts w:ascii="Times New Roman" w:eastAsia="Times New Roman" w:hAnsi="Times New Roman" w:cs="Times New Roman"/>
            <w:color w:val="000000" w:themeColor="text1"/>
            <w:sz w:val="28"/>
            <w:szCs w:val="28"/>
            <w:bdr w:val="none" w:sz="0" w:space="0" w:color="auto" w:frame="1"/>
            <w:lang w:eastAsia="ru-RU"/>
          </w:rPr>
          <w:t>формы</w:t>
        </w:r>
      </w:hyperlink>
      <w:r w:rsidRPr="008D72CE">
        <w:rPr>
          <w:rFonts w:ascii="Times New Roman" w:eastAsia="Times New Roman" w:hAnsi="Times New Roman" w:cs="Times New Roman"/>
          <w:color w:val="000000" w:themeColor="text1"/>
          <w:sz w:val="28"/>
          <w:szCs w:val="28"/>
          <w:bdr w:val="none" w:sz="0" w:space="0" w:color="auto" w:frame="1"/>
          <w:lang w:eastAsia="ru-RU"/>
        </w:rPr>
        <w:t> первичных учетных документов бухгалтерского учета, утвержденные Приказами Минфина России от 30.03.2015 года  № 52н и от 15.04.2021 года № 61н;</w:t>
      </w:r>
    </w:p>
    <w:p w14:paraId="0BB81D3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самостоятельно разработанные учреждением формы первичных учетных документов, содержащие обязательные реквизиты, указанные в </w:t>
      </w:r>
      <w:hyperlink r:id="rId143" w:history="1">
        <w:r w:rsidRPr="008D72CE">
          <w:rPr>
            <w:rFonts w:ascii="Times New Roman" w:eastAsia="Times New Roman" w:hAnsi="Times New Roman" w:cs="Times New Roman"/>
            <w:color w:val="000000" w:themeColor="text1"/>
            <w:sz w:val="28"/>
            <w:szCs w:val="28"/>
            <w:bdr w:val="none" w:sz="0" w:space="0" w:color="auto" w:frame="1"/>
            <w:lang w:eastAsia="ru-RU"/>
          </w:rPr>
          <w:t>ч. 2 ст. 9</w:t>
        </w:r>
      </w:hyperlink>
      <w:r w:rsidRPr="008D72CE">
        <w:rPr>
          <w:rFonts w:ascii="Times New Roman" w:eastAsia="Times New Roman" w:hAnsi="Times New Roman" w:cs="Times New Roman"/>
          <w:color w:val="000000" w:themeColor="text1"/>
          <w:sz w:val="28"/>
          <w:szCs w:val="28"/>
          <w:bdr w:val="none" w:sz="0" w:space="0" w:color="auto" w:frame="1"/>
          <w:lang w:eastAsia="ru-RU"/>
        </w:rPr>
        <w:t> Федерального закона от 06.12.2011 № 402-ФЗ (Основание: </w:t>
      </w:r>
      <w:hyperlink r:id="rId144" w:history="1">
        <w:r w:rsidRPr="008D72CE">
          <w:rPr>
            <w:rFonts w:ascii="Times New Roman" w:eastAsia="Times New Roman" w:hAnsi="Times New Roman" w:cs="Times New Roman"/>
            <w:color w:val="000000" w:themeColor="text1"/>
            <w:sz w:val="28"/>
            <w:szCs w:val="28"/>
            <w:bdr w:val="none" w:sz="0" w:space="0" w:color="auto" w:frame="1"/>
            <w:lang w:eastAsia="ru-RU"/>
          </w:rPr>
          <w:t>ч. 2 ст. 9</w:t>
        </w:r>
      </w:hyperlink>
      <w:r w:rsidRPr="008D72CE">
        <w:rPr>
          <w:rFonts w:ascii="Times New Roman" w:eastAsia="Times New Roman" w:hAnsi="Times New Roman" w:cs="Times New Roman"/>
          <w:color w:val="000000" w:themeColor="text1"/>
          <w:sz w:val="28"/>
          <w:szCs w:val="28"/>
          <w:bdr w:val="none" w:sz="0" w:space="0" w:color="auto" w:frame="1"/>
          <w:lang w:eastAsia="ru-RU"/>
        </w:rPr>
        <w:t> Федерального закона от 06.12.2011 года № 402-ФЗ, </w:t>
      </w:r>
      <w:hyperlink r:id="rId145" w:history="1">
        <w:r w:rsidRPr="008D72CE">
          <w:rPr>
            <w:rFonts w:ascii="Times New Roman" w:eastAsia="Times New Roman" w:hAnsi="Times New Roman" w:cs="Times New Roman"/>
            <w:color w:val="000000" w:themeColor="text1"/>
            <w:sz w:val="28"/>
            <w:szCs w:val="28"/>
            <w:bdr w:val="none" w:sz="0" w:space="0" w:color="auto" w:frame="1"/>
            <w:lang w:eastAsia="ru-RU"/>
          </w:rPr>
          <w:t>п. 7</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 157н).</w:t>
      </w:r>
    </w:p>
    <w:p w14:paraId="3145ECF3" w14:textId="77777777" w:rsidR="00AF1FD7" w:rsidRPr="008D72CE" w:rsidRDefault="00AF1FD7" w:rsidP="008D72CE">
      <w:pPr>
        <w:numPr>
          <w:ilvl w:val="0"/>
          <w:numId w:val="35"/>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Правила и график документооборота.</w:t>
      </w:r>
    </w:p>
    <w:p w14:paraId="629FE69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Создание первичных учетных документов, порядок и сроки передачи их для отражения в бухгалтерском учете производятся в соответствии с утвержденным в организации графиком документооборота, приведенным в </w:t>
      </w:r>
      <w:hyperlink r:id="rId146" w:anchor="P4255" w:history="1">
        <w:r w:rsidRPr="008D72CE">
          <w:rPr>
            <w:rFonts w:ascii="Times New Roman" w:eastAsia="Times New Roman" w:hAnsi="Times New Roman" w:cs="Times New Roman"/>
            <w:color w:val="000000" w:themeColor="text1"/>
            <w:sz w:val="28"/>
            <w:szCs w:val="28"/>
            <w:bdr w:val="none" w:sz="0" w:space="0" w:color="auto" w:frame="1"/>
            <w:lang w:eastAsia="ru-RU"/>
          </w:rPr>
          <w:t>Приложении </w:t>
        </w:r>
      </w:hyperlink>
      <w:r w:rsidRPr="008D72CE">
        <w:rPr>
          <w:rFonts w:ascii="Times New Roman" w:eastAsia="Times New Roman" w:hAnsi="Times New Roman" w:cs="Times New Roman"/>
          <w:color w:val="000000" w:themeColor="text1"/>
          <w:sz w:val="28"/>
          <w:szCs w:val="28"/>
          <w:bdr w:val="none" w:sz="0" w:space="0" w:color="auto" w:frame="1"/>
          <w:lang w:eastAsia="ru-RU"/>
        </w:rPr>
        <w:t>5 к настоящей Учетной политике. (Основание: </w:t>
      </w:r>
      <w:hyperlink r:id="rId147" w:history="1">
        <w:r w:rsidRPr="008D72CE">
          <w:rPr>
            <w:rFonts w:ascii="Times New Roman" w:eastAsia="Times New Roman" w:hAnsi="Times New Roman" w:cs="Times New Roman"/>
            <w:color w:val="000000" w:themeColor="text1"/>
            <w:sz w:val="28"/>
            <w:szCs w:val="28"/>
            <w:bdr w:val="none" w:sz="0" w:space="0" w:color="auto" w:frame="1"/>
            <w:lang w:eastAsia="ru-RU"/>
          </w:rPr>
          <w:t>п. 6</w:t>
        </w:r>
      </w:hyperlink>
      <w:r w:rsidRPr="008D72CE">
        <w:rPr>
          <w:rFonts w:ascii="Times New Roman" w:eastAsia="Times New Roman" w:hAnsi="Times New Roman" w:cs="Times New Roman"/>
          <w:color w:val="000000" w:themeColor="text1"/>
          <w:sz w:val="28"/>
          <w:szCs w:val="28"/>
          <w:bdr w:val="none" w:sz="0" w:space="0" w:color="auto" w:frame="1"/>
          <w:lang w:eastAsia="ru-RU"/>
        </w:rPr>
        <w:t> Инструкции №  157н)</w:t>
      </w:r>
    </w:p>
    <w:p w14:paraId="2B5D1CA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Требования начальника сектора экономики и финансов по документальному оформлению хозяйственных операций и представлению в бухгалтерию документов и сведений обязательны для всех работников учреждения.</w:t>
      </w:r>
    </w:p>
    <w:p w14:paraId="2E21BDB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 обязанности работников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включаются положения о создании и представлении документов, относящихся к сфере их деятельности, в строгом соответствии с графиком документооборота.</w:t>
      </w:r>
    </w:p>
    <w:p w14:paraId="5F77D70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Своевременное и качественное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лица, составившие и подписавшие эти документы.</w:t>
      </w:r>
    </w:p>
    <w:p w14:paraId="1381985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Внесение исправлений в кассовые и банковские документы не допускается.</w:t>
      </w:r>
    </w:p>
    <w:p w14:paraId="6DBEF9A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В остальные первичные учетные документы исправления могут вноситься лишь по согласованию с лицами, составившими и подписавшими эти документы, что должно быть подтверждено подписями тех же лиц, с указанием даты внесения исправлений.</w:t>
      </w:r>
    </w:p>
    <w:p w14:paraId="527D7681" w14:textId="77777777" w:rsidR="00AF1FD7" w:rsidRPr="008D72CE" w:rsidRDefault="00AF1FD7" w:rsidP="008D72CE">
      <w:pPr>
        <w:numPr>
          <w:ilvl w:val="0"/>
          <w:numId w:val="36"/>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Сводные учетные документы.</w:t>
      </w:r>
    </w:p>
    <w:p w14:paraId="32381B1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Для осуществления контроля и упорядочения обработки данных о хозяйственных операциях на основе первичных учетных документов могут составляться сводные учетные документы.</w:t>
      </w:r>
    </w:p>
    <w:p w14:paraId="2D740E3C" w14:textId="77777777" w:rsidR="00AF1FD7" w:rsidRPr="008D72CE" w:rsidRDefault="00AF1FD7" w:rsidP="008D72CE">
      <w:pPr>
        <w:numPr>
          <w:ilvl w:val="0"/>
          <w:numId w:val="37"/>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Технология обработки учетной информации.</w:t>
      </w:r>
    </w:p>
    <w:p w14:paraId="5852D535" w14:textId="77777777" w:rsidR="00AF1FD7" w:rsidRPr="008D72CE" w:rsidRDefault="00AF1FD7" w:rsidP="008D72CE">
      <w:pPr>
        <w:spacing w:after="0" w:line="240" w:lineRule="atLeast"/>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соответствии с требованиями  Федерального </w:t>
      </w:r>
      <w:hyperlink r:id="rId148" w:history="1">
        <w:r w:rsidRPr="008D72CE">
          <w:rPr>
            <w:rFonts w:ascii="Times New Roman" w:eastAsia="Times New Roman" w:hAnsi="Times New Roman" w:cs="Times New Roman"/>
            <w:color w:val="000000" w:themeColor="text1"/>
            <w:sz w:val="28"/>
            <w:szCs w:val="28"/>
            <w:bdr w:val="none" w:sz="0" w:space="0" w:color="auto" w:frame="1"/>
            <w:lang w:eastAsia="ru-RU"/>
          </w:rPr>
          <w:t>закон</w:t>
        </w:r>
      </w:hyperlink>
      <w:r w:rsidRPr="008D72CE">
        <w:rPr>
          <w:rFonts w:ascii="Times New Roman" w:eastAsia="Times New Roman" w:hAnsi="Times New Roman" w:cs="Times New Roman"/>
          <w:color w:val="000000" w:themeColor="text1"/>
          <w:sz w:val="28"/>
          <w:szCs w:val="28"/>
          <w:bdr w:val="none" w:sz="0" w:space="0" w:color="auto" w:frame="1"/>
          <w:lang w:eastAsia="ru-RU"/>
        </w:rPr>
        <w:t>а от 06.12.2011 года №402-ФЗ «О бухгалтерском учете» оформление и обработка первичных учетных документов осуществляется двумя способами оформления и обработки первичных документов: на бумажном носителе и (или) в виде электронного документа, подписанного электронной подписью. Ни один из них не является приоритетным, поскольку электронный документ равнозначен бумажному (при условии их оформления и подписания с учетом требований законодательства).</w:t>
      </w:r>
    </w:p>
    <w:p w14:paraId="7CCA420B" w14:textId="77777777" w:rsidR="00C76258" w:rsidRPr="008D72CE" w:rsidRDefault="00C76258" w:rsidP="008D72CE">
      <w:pPr>
        <w:spacing w:after="0" w:line="240" w:lineRule="atLeast"/>
        <w:jc w:val="both"/>
        <w:textAlignment w:val="baseline"/>
        <w:rPr>
          <w:rFonts w:ascii="Arial" w:eastAsia="Times New Roman" w:hAnsi="Arial" w:cs="Arial"/>
          <w:color w:val="000000" w:themeColor="text1"/>
          <w:sz w:val="18"/>
          <w:szCs w:val="18"/>
          <w:lang w:eastAsia="ru-RU"/>
        </w:rPr>
      </w:pPr>
    </w:p>
    <w:p w14:paraId="7654A07F" w14:textId="77777777" w:rsidR="00AF1FD7" w:rsidRPr="008D72CE" w:rsidRDefault="00AF1FD7" w:rsidP="008D72CE">
      <w:pPr>
        <w:numPr>
          <w:ilvl w:val="0"/>
          <w:numId w:val="39"/>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Общие правила оформления первичной документации.</w:t>
      </w:r>
    </w:p>
    <w:p w14:paraId="279E15C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Деятельность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C76258" w:rsidRPr="008D72CE">
        <w:rPr>
          <w:rFonts w:ascii="Times New Roman" w:eastAsia="Times New Roman" w:hAnsi="Times New Roman" w:cs="Times New Roman"/>
          <w:color w:val="000000" w:themeColor="text1"/>
          <w:sz w:val="28"/>
          <w:szCs w:val="28"/>
          <w:bdr w:val="none" w:sz="0" w:space="0" w:color="auto" w:frame="1"/>
          <w:lang w:eastAsia="ru-RU"/>
        </w:rPr>
        <w:t>муниципального образования «Рабочий поселок Исса»</w:t>
      </w:r>
      <w:r w:rsidRPr="008D72CE">
        <w:rPr>
          <w:rFonts w:ascii="Times New Roman" w:eastAsia="Times New Roman" w:hAnsi="Times New Roman" w:cs="Times New Roman"/>
          <w:color w:val="000000" w:themeColor="text1"/>
          <w:sz w:val="28"/>
          <w:szCs w:val="28"/>
          <w:bdr w:val="none" w:sz="0" w:space="0" w:color="auto" w:frame="1"/>
          <w:lang w:eastAsia="ru-RU"/>
        </w:rPr>
        <w:t xml:space="preserve"> обеспечивается системой взаимосвязанной первичной и управленческой документации. Ее состав определяется Общероссийским классификатором управленческой документации (ОКУД) ОК 011-93.</w:t>
      </w:r>
    </w:p>
    <w:p w14:paraId="76B5836C" w14:textId="77777777" w:rsidR="00AF1FD7" w:rsidRPr="008D72CE" w:rsidRDefault="00AF1FD7" w:rsidP="008D72CE">
      <w:pPr>
        <w:spacing w:after="0" w:line="240" w:lineRule="auto"/>
        <w:jc w:val="both"/>
        <w:textAlignment w:val="baseline"/>
        <w:outlineLvl w:val="0"/>
        <w:rPr>
          <w:rFonts w:ascii="Arial" w:eastAsia="Times New Roman" w:hAnsi="Arial" w:cs="Arial"/>
          <w:color w:val="000000" w:themeColor="text1"/>
          <w:kern w:val="36"/>
          <w:sz w:val="42"/>
          <w:szCs w:val="42"/>
          <w:lang w:eastAsia="ru-RU"/>
        </w:rPr>
      </w:pPr>
      <w:r w:rsidRPr="008D72CE">
        <w:rPr>
          <w:rFonts w:ascii="Times New Roman" w:eastAsia="Times New Roman" w:hAnsi="Times New Roman" w:cs="Times New Roman"/>
          <w:color w:val="000000" w:themeColor="text1"/>
          <w:kern w:val="36"/>
          <w:sz w:val="28"/>
          <w:szCs w:val="28"/>
          <w:bdr w:val="none" w:sz="0" w:space="0" w:color="auto" w:frame="1"/>
          <w:lang w:eastAsia="ru-RU"/>
        </w:rPr>
        <w:t xml:space="preserve">Общие правила оформления документов. Основным рекомендательным документом, устанавливающим требования к оформлению документов, является ГОСТ Р 7.0.97-2016. Национальный стандарт Российской Федерации. Система стандартов по </w:t>
      </w:r>
      <w:r w:rsidRPr="008D72CE">
        <w:rPr>
          <w:rFonts w:ascii="Times New Roman" w:eastAsia="Times New Roman" w:hAnsi="Times New Roman" w:cs="Times New Roman"/>
          <w:color w:val="000000" w:themeColor="text1"/>
          <w:kern w:val="36"/>
          <w:sz w:val="28"/>
          <w:szCs w:val="28"/>
          <w:bdr w:val="none" w:sz="0" w:space="0" w:color="auto" w:frame="1"/>
          <w:lang w:eastAsia="ru-RU"/>
        </w:rPr>
        <w:lastRenderedPageBreak/>
        <w:t>информации, и издательскому делу. Организационно-распорядительная документация. Требования к оформлению документов" (утв. Приказом Росстандарта от 08.12.2016 N 2004-ст).</w:t>
      </w:r>
    </w:p>
    <w:p w14:paraId="2C7FBF2C" w14:textId="77777777" w:rsidR="00AF1FD7" w:rsidRPr="008D72CE" w:rsidRDefault="00AF1FD7" w:rsidP="008D72CE">
      <w:pPr>
        <w:numPr>
          <w:ilvl w:val="0"/>
          <w:numId w:val="40"/>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Электронные документы.</w:t>
      </w:r>
    </w:p>
    <w:p w14:paraId="3BD5B50E" w14:textId="77777777" w:rsidR="00AF1FD7" w:rsidRPr="008D72CE" w:rsidRDefault="00AF1FD7" w:rsidP="008D72CE">
      <w:pPr>
        <w:numPr>
          <w:ilvl w:val="0"/>
          <w:numId w:val="40"/>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C76258" w:rsidRPr="008D72CE">
        <w:rPr>
          <w:rFonts w:ascii="Times New Roman" w:eastAsia="Times New Roman" w:hAnsi="Times New Roman" w:cs="Times New Roman"/>
          <w:color w:val="000000" w:themeColor="text1"/>
          <w:sz w:val="28"/>
          <w:szCs w:val="28"/>
          <w:bdr w:val="none" w:sz="0" w:space="0" w:color="auto" w:frame="1"/>
          <w:lang w:eastAsia="ru-RU"/>
        </w:rPr>
        <w:t>муниципального образовании «Рабочий поселок Исса»</w:t>
      </w:r>
      <w:r w:rsidRPr="008D72CE">
        <w:rPr>
          <w:rFonts w:ascii="Times New Roman" w:eastAsia="Times New Roman" w:hAnsi="Times New Roman" w:cs="Times New Roman"/>
          <w:color w:val="000000" w:themeColor="text1"/>
          <w:sz w:val="28"/>
          <w:szCs w:val="28"/>
          <w:bdr w:val="none" w:sz="0" w:space="0" w:color="auto" w:frame="1"/>
          <w:lang w:eastAsia="ru-RU"/>
        </w:rPr>
        <w:t xml:space="preserve"> создаются и используются электронные документы, создаваемые в электронной форме без предварительного документирования на бумажном носителе, и электронные образы документов, полученные в результате сканирования документов и хранящиеся в системе электронного документооборота.</w:t>
      </w:r>
    </w:p>
    <w:p w14:paraId="108FAB29"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Оригиналом документа является документ на бумажном носителе, а его электронная копия (электронный образ) и регистрационная карточка хранятся в системе электронного документооборота.</w:t>
      </w:r>
    </w:p>
    <w:p w14:paraId="72A60BE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Основополагающим требованием является то, что электронный документ должен быть оформлен по общим правилам делопроизводства, иметь установленный состав реквизитов и быть заверен электронной подписью.</w:t>
      </w:r>
    </w:p>
    <w:p w14:paraId="672365BF" w14:textId="77777777" w:rsidR="00C76258" w:rsidRPr="008D72CE" w:rsidRDefault="00C76258" w:rsidP="008D72CE">
      <w:pPr>
        <w:spacing w:after="0" w:line="240" w:lineRule="atLeast"/>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54033F81" w14:textId="77777777" w:rsidR="00EE765F" w:rsidRDefault="00EE765F"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1BA82004" w14:textId="77777777" w:rsidR="00AF1FD7" w:rsidRPr="008D72CE" w:rsidRDefault="00AF1FD7"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Приложение 10</w:t>
      </w:r>
    </w:p>
    <w:p w14:paraId="1BE0FF5D" w14:textId="77777777" w:rsidR="00C94322" w:rsidRPr="008D72CE" w:rsidRDefault="00AF1FD7"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к </w:t>
      </w:r>
      <w:r w:rsidR="007C6A66" w:rsidRPr="008D72CE">
        <w:rPr>
          <w:rFonts w:ascii="Times New Roman" w:eastAsia="Times New Roman" w:hAnsi="Times New Roman" w:cs="Times New Roman"/>
          <w:color w:val="000000" w:themeColor="text1"/>
          <w:sz w:val="28"/>
          <w:szCs w:val="28"/>
          <w:bdr w:val="none" w:sz="0" w:space="0" w:color="auto" w:frame="1"/>
          <w:lang w:eastAsia="ru-RU"/>
        </w:rPr>
        <w:t>постановлению</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p>
    <w:p w14:paraId="21B15852" w14:textId="77777777" w:rsidR="00C94322" w:rsidRPr="008D72CE" w:rsidRDefault="007C6A66"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муниципального образования </w:t>
      </w:r>
    </w:p>
    <w:p w14:paraId="2B960AD9" w14:textId="77777777" w:rsidR="00C94322" w:rsidRPr="008D72CE" w:rsidRDefault="007C6A66"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«Рабочий поселок Исса» </w:t>
      </w:r>
    </w:p>
    <w:p w14:paraId="362ADE21" w14:textId="77777777" w:rsidR="00C94322" w:rsidRPr="008D72CE" w:rsidRDefault="007C6A66"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Иссинского района </w:t>
      </w:r>
    </w:p>
    <w:p w14:paraId="259873C7" w14:textId="77777777" w:rsidR="00AF1FD7" w:rsidRPr="008D72CE" w:rsidRDefault="007C6A66"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Пензенской области</w:t>
      </w:r>
    </w:p>
    <w:p w14:paraId="649E6053" w14:textId="77777777" w:rsidR="00AF1FD7" w:rsidRPr="008D72CE" w:rsidRDefault="00945D3E"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07.06.2023 № 45-п</w:t>
      </w:r>
      <w:r w:rsidR="00AF1FD7" w:rsidRPr="008D72CE">
        <w:rPr>
          <w:rFonts w:ascii="Times New Roman" w:eastAsia="Times New Roman" w:hAnsi="Times New Roman" w:cs="Times New Roman"/>
          <w:color w:val="000000" w:themeColor="text1"/>
          <w:sz w:val="28"/>
          <w:szCs w:val="28"/>
          <w:bdr w:val="none" w:sz="0" w:space="0" w:color="auto" w:frame="1"/>
          <w:lang w:eastAsia="ru-RU"/>
        </w:rPr>
        <w:t> </w:t>
      </w:r>
    </w:p>
    <w:p w14:paraId="2AE2317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42913A03" w14:textId="77777777" w:rsidR="007C6A66" w:rsidRPr="008D72CE" w:rsidRDefault="007C6A66" w:rsidP="008D72CE">
      <w:pPr>
        <w:pStyle w:val="ConsPlusNormal"/>
        <w:jc w:val="center"/>
        <w:rPr>
          <w:color w:val="000000" w:themeColor="text1"/>
          <w:sz w:val="28"/>
          <w:szCs w:val="28"/>
        </w:rPr>
      </w:pPr>
      <w:r w:rsidRPr="008D72CE">
        <w:rPr>
          <w:b/>
          <w:bCs/>
          <w:color w:val="000000" w:themeColor="text1"/>
          <w:sz w:val="28"/>
          <w:szCs w:val="28"/>
        </w:rPr>
        <w:t>Порядок формирования и использования</w:t>
      </w:r>
    </w:p>
    <w:p w14:paraId="586B685E" w14:textId="77777777" w:rsidR="007C6A66" w:rsidRPr="008D72CE" w:rsidRDefault="007C6A66" w:rsidP="008D72CE">
      <w:pPr>
        <w:pStyle w:val="ConsPlusNormal"/>
        <w:jc w:val="center"/>
        <w:rPr>
          <w:color w:val="000000" w:themeColor="text1"/>
          <w:sz w:val="28"/>
          <w:szCs w:val="28"/>
        </w:rPr>
      </w:pPr>
      <w:r w:rsidRPr="008D72CE">
        <w:rPr>
          <w:b/>
          <w:bCs/>
          <w:color w:val="000000" w:themeColor="text1"/>
          <w:sz w:val="28"/>
          <w:szCs w:val="28"/>
        </w:rPr>
        <w:t>резервов предстоящих расходов</w:t>
      </w:r>
    </w:p>
    <w:p w14:paraId="2B8FD1D7" w14:textId="77777777" w:rsidR="007C6A66" w:rsidRPr="008D72CE" w:rsidRDefault="007C6A66" w:rsidP="008D72CE">
      <w:pPr>
        <w:pStyle w:val="ConsPlusNormal"/>
        <w:jc w:val="both"/>
        <w:rPr>
          <w:color w:val="000000" w:themeColor="text1"/>
          <w:sz w:val="28"/>
          <w:szCs w:val="28"/>
        </w:rPr>
      </w:pPr>
      <w:r w:rsidRPr="008D72CE">
        <w:rPr>
          <w:b/>
          <w:bCs/>
          <w:color w:val="000000" w:themeColor="text1"/>
          <w:sz w:val="28"/>
          <w:szCs w:val="28"/>
        </w:rPr>
        <w:t>1. Общие положения</w:t>
      </w:r>
    </w:p>
    <w:p w14:paraId="4771E9F7"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1.1. В учете формируются следующие резервы:</w:t>
      </w:r>
    </w:p>
    <w:p w14:paraId="78297FCB"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 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p>
    <w:p w14:paraId="6B18917E"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 резерв для оплаты фактически осуществленных затрат, по которым не поступили документы контрагентов.</w:t>
      </w:r>
    </w:p>
    <w:p w14:paraId="28928DA1"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1.2. Каждый резерв используется только на покрытие тех расходов, в отношении которых он был создан.</w:t>
      </w:r>
    </w:p>
    <w:p w14:paraId="195020E6"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1.3. 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p>
    <w:p w14:paraId="320ACF01"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1.4. Для отражения конкретных резервов на счете 0 401 60 000 вводятся аналитические коды в порядке, определенном рабочим планом счетов.</w:t>
      </w:r>
    </w:p>
    <w:p w14:paraId="63B41CB9" w14:textId="77777777" w:rsidR="007C6A66" w:rsidRPr="008D72CE" w:rsidRDefault="007C6A66" w:rsidP="008D72CE">
      <w:pPr>
        <w:pStyle w:val="ConsPlusNormal"/>
        <w:spacing w:before="240"/>
        <w:jc w:val="both"/>
        <w:rPr>
          <w:color w:val="000000" w:themeColor="text1"/>
          <w:sz w:val="28"/>
          <w:szCs w:val="28"/>
        </w:rPr>
      </w:pPr>
      <w:r w:rsidRPr="008D72CE">
        <w:rPr>
          <w:b/>
          <w:bCs/>
          <w:color w:val="000000" w:themeColor="text1"/>
          <w:sz w:val="28"/>
          <w:szCs w:val="28"/>
        </w:rPr>
        <w:lastRenderedPageBreak/>
        <w:t>2. Резерв для оплаты отпусков</w:t>
      </w:r>
    </w:p>
    <w:p w14:paraId="0FBECA5D"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2.1. В целях расчета резерва для оплаты отпусков осуществляется оценка обязательств по состоянию на конец каждого месяца.</w:t>
      </w:r>
    </w:p>
    <w:p w14:paraId="25660D81"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2.2. Резерв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p>
    <w:p w14:paraId="5720DEC9"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В число неиспользованных дней отпуска включаются только те дни, право на которые работники уже заработали, но не использовали на конец расчетного периода.</w:t>
      </w:r>
    </w:p>
    <w:p w14:paraId="230FA574"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 xml:space="preserve">2.3. 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работнику по </w:t>
      </w:r>
      <w:hyperlink w:anchor="Par1818" w:tooltip="Сведения о количестве неиспользованных дней отпуска" w:history="1">
        <w:r w:rsidRPr="008D72CE">
          <w:rPr>
            <w:color w:val="000000" w:themeColor="text1"/>
            <w:sz w:val="28"/>
            <w:szCs w:val="28"/>
          </w:rPr>
          <w:t>форме</w:t>
        </w:r>
      </w:hyperlink>
      <w:r w:rsidRPr="008D72CE">
        <w:rPr>
          <w:color w:val="000000" w:themeColor="text1"/>
          <w:sz w:val="28"/>
          <w:szCs w:val="28"/>
        </w:rPr>
        <w:t>, приведенной в Приложении к настоящему Порядку.</w:t>
      </w:r>
    </w:p>
    <w:p w14:paraId="2A4B2437"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2.4. Резерв для оплаты отпусков состоит из определяемых отдельно обязательств:</w:t>
      </w:r>
    </w:p>
    <w:p w14:paraId="1FB919FD"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 на оплату отпусков работникам;</w:t>
      </w:r>
    </w:p>
    <w:p w14:paraId="1B26C7BE"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 на уплату страховых взносов.</w:t>
      </w:r>
    </w:p>
    <w:p w14:paraId="39C98CC8"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2.5. Расчет оценки обязательства на оплату отпусков производится в целом по формуле:</w:t>
      </w:r>
    </w:p>
    <w:p w14:paraId="042A9673" w14:textId="77777777" w:rsidR="007C6A66" w:rsidRPr="008D72CE" w:rsidRDefault="007C6A66" w:rsidP="008D72CE">
      <w:pPr>
        <w:pStyle w:val="ConsPlusNormal"/>
        <w:jc w:val="both"/>
        <w:rPr>
          <w:color w:val="000000" w:themeColor="text1"/>
          <w:sz w:val="28"/>
          <w:szCs w:val="28"/>
        </w:rPr>
      </w:pPr>
    </w:p>
    <w:p w14:paraId="70DA5952" w14:textId="77777777" w:rsidR="007C6A66" w:rsidRPr="008D72CE" w:rsidRDefault="007C6A66" w:rsidP="008D72CE">
      <w:pPr>
        <w:pStyle w:val="ConsPlusNormal"/>
        <w:jc w:val="both"/>
        <w:rPr>
          <w:color w:val="000000" w:themeColor="text1"/>
          <w:sz w:val="28"/>
          <w:szCs w:val="28"/>
        </w:rPr>
      </w:pPr>
      <w:r w:rsidRPr="008D72CE">
        <w:rPr>
          <w:noProof/>
          <w:color w:val="000000" w:themeColor="text1"/>
          <w:position w:val="-11"/>
          <w:sz w:val="28"/>
          <w:szCs w:val="28"/>
        </w:rPr>
        <w:drawing>
          <wp:inline distT="0" distB="0" distL="0" distR="0" wp14:anchorId="70C8EE5D" wp14:editId="676D4B9C">
            <wp:extent cx="4114800" cy="2952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114800" cy="295275"/>
                    </a:xfrm>
                    <a:prstGeom prst="rect">
                      <a:avLst/>
                    </a:prstGeom>
                    <a:noFill/>
                    <a:ln>
                      <a:noFill/>
                    </a:ln>
                  </pic:spPr>
                </pic:pic>
              </a:graphicData>
            </a:graphic>
          </wp:inline>
        </w:drawing>
      </w:r>
      <w:r w:rsidRPr="008D72CE">
        <w:rPr>
          <w:color w:val="000000" w:themeColor="text1"/>
          <w:sz w:val="28"/>
          <w:szCs w:val="28"/>
        </w:rPr>
        <w:t>,</w:t>
      </w:r>
    </w:p>
    <w:p w14:paraId="03A18AB1" w14:textId="77777777" w:rsidR="007C6A66" w:rsidRPr="008D72CE" w:rsidRDefault="007C6A66" w:rsidP="008D72CE">
      <w:pPr>
        <w:pStyle w:val="ConsPlusNormal"/>
        <w:jc w:val="both"/>
        <w:rPr>
          <w:color w:val="000000" w:themeColor="text1"/>
          <w:sz w:val="28"/>
          <w:szCs w:val="28"/>
        </w:rPr>
      </w:pPr>
    </w:p>
    <w:p w14:paraId="67524AFE" w14:textId="77777777" w:rsidR="007C6A66" w:rsidRPr="008D72CE" w:rsidRDefault="007C6A66" w:rsidP="008D72CE">
      <w:pPr>
        <w:pStyle w:val="ConsPlusNormal"/>
        <w:jc w:val="both"/>
        <w:rPr>
          <w:color w:val="000000" w:themeColor="text1"/>
          <w:sz w:val="28"/>
          <w:szCs w:val="28"/>
        </w:rPr>
      </w:pPr>
      <w:r w:rsidRPr="008D72CE">
        <w:rPr>
          <w:color w:val="000000" w:themeColor="text1"/>
          <w:sz w:val="28"/>
          <w:szCs w:val="28"/>
        </w:rPr>
        <w:t xml:space="preserve">где </w:t>
      </w:r>
      <w:proofErr w:type="spellStart"/>
      <w:r w:rsidRPr="008D72CE">
        <w:rPr>
          <w:color w:val="000000" w:themeColor="text1"/>
          <w:sz w:val="28"/>
          <w:szCs w:val="28"/>
        </w:rPr>
        <w:t>К</w:t>
      </w:r>
      <w:r w:rsidRPr="008D72CE">
        <w:rPr>
          <w:color w:val="000000" w:themeColor="text1"/>
          <w:sz w:val="28"/>
          <w:szCs w:val="28"/>
          <w:vertAlign w:val="subscript"/>
        </w:rPr>
        <w:t>n</w:t>
      </w:r>
      <w:proofErr w:type="spellEnd"/>
      <w:r w:rsidRPr="008D72CE">
        <w:rPr>
          <w:color w:val="000000" w:themeColor="text1"/>
          <w:sz w:val="28"/>
          <w:szCs w:val="28"/>
        </w:rPr>
        <w:t xml:space="preserve"> - количество неиспользованных n-м сотрудником дней отпуска по состоянию на конец расчетного периода;</w:t>
      </w:r>
    </w:p>
    <w:p w14:paraId="5B13CFEF" w14:textId="77777777" w:rsidR="007C6A66" w:rsidRPr="008D72CE" w:rsidRDefault="007C6A66" w:rsidP="008D72CE">
      <w:pPr>
        <w:pStyle w:val="ConsPlusNormal"/>
        <w:spacing w:before="240"/>
        <w:jc w:val="both"/>
        <w:rPr>
          <w:color w:val="000000" w:themeColor="text1"/>
          <w:sz w:val="28"/>
          <w:szCs w:val="28"/>
        </w:rPr>
      </w:pPr>
      <w:proofErr w:type="spellStart"/>
      <w:r w:rsidRPr="008D72CE">
        <w:rPr>
          <w:color w:val="000000" w:themeColor="text1"/>
          <w:sz w:val="28"/>
          <w:szCs w:val="28"/>
        </w:rPr>
        <w:t>СЗП</w:t>
      </w:r>
      <w:r w:rsidRPr="008D72CE">
        <w:rPr>
          <w:color w:val="000000" w:themeColor="text1"/>
          <w:sz w:val="28"/>
          <w:szCs w:val="28"/>
          <w:vertAlign w:val="subscript"/>
        </w:rPr>
        <w:t>n</w:t>
      </w:r>
      <w:proofErr w:type="spellEnd"/>
      <w:r w:rsidRPr="008D72CE">
        <w:rPr>
          <w:color w:val="000000" w:themeColor="text1"/>
          <w:sz w:val="28"/>
          <w:szCs w:val="28"/>
        </w:rPr>
        <w:t xml:space="preserve"> - средний дневной заработок n-го работника, определяемый по состоянию на конец расчетного периода в соответствии с </w:t>
      </w:r>
      <w:hyperlink r:id="rId150" w:history="1">
        <w:r w:rsidRPr="008D72CE">
          <w:rPr>
            <w:color w:val="000000" w:themeColor="text1"/>
            <w:sz w:val="28"/>
            <w:szCs w:val="28"/>
          </w:rPr>
          <w:t>п. 10</w:t>
        </w:r>
      </w:hyperlink>
      <w:r w:rsidRPr="008D72CE">
        <w:rPr>
          <w:color w:val="000000" w:themeColor="text1"/>
          <w:sz w:val="28"/>
          <w:szCs w:val="28"/>
        </w:rPr>
        <w:t xml:space="preserve"> Положения об особенностях порядка исчисления средней заработной платы (утв. Постановлением Правительства РФ от 24.12.2007 N 922);</w:t>
      </w:r>
    </w:p>
    <w:p w14:paraId="221CDF9D"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n - число работников, имеющих право на оплачиваемые отпуска по состоянию на конец соответствующего периода.</w:t>
      </w:r>
    </w:p>
    <w:p w14:paraId="48BB5111"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2.6. Оценка обязательств по сумме страховых взносов рассчитывается в среднем по формуле:</w:t>
      </w:r>
    </w:p>
    <w:p w14:paraId="5521DA82" w14:textId="77777777" w:rsidR="007C6A66" w:rsidRPr="008D72CE" w:rsidRDefault="007C6A66" w:rsidP="008D72CE">
      <w:pPr>
        <w:pStyle w:val="ConsPlusNormal"/>
        <w:jc w:val="both"/>
        <w:rPr>
          <w:color w:val="000000" w:themeColor="text1"/>
          <w:sz w:val="28"/>
          <w:szCs w:val="28"/>
        </w:rPr>
      </w:pPr>
    </w:p>
    <w:p w14:paraId="0EC88532" w14:textId="77777777" w:rsidR="007C6A66" w:rsidRPr="008D72CE" w:rsidRDefault="007C6A66" w:rsidP="008D72CE">
      <w:pPr>
        <w:pStyle w:val="ConsPlusNormal"/>
        <w:jc w:val="both"/>
        <w:rPr>
          <w:color w:val="000000" w:themeColor="text1"/>
          <w:sz w:val="28"/>
          <w:szCs w:val="28"/>
        </w:rPr>
      </w:pPr>
      <w:r w:rsidRPr="008D72CE">
        <w:rPr>
          <w:noProof/>
          <w:color w:val="000000" w:themeColor="text1"/>
          <w:position w:val="-6"/>
          <w:sz w:val="28"/>
          <w:szCs w:val="28"/>
        </w:rPr>
        <w:drawing>
          <wp:inline distT="0" distB="0" distL="0" distR="0" wp14:anchorId="66FA9A2D" wp14:editId="36F9AFE0">
            <wp:extent cx="5941060" cy="209550"/>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941060" cy="209550"/>
                    </a:xfrm>
                    <a:prstGeom prst="rect">
                      <a:avLst/>
                    </a:prstGeom>
                    <a:noFill/>
                    <a:ln>
                      <a:noFill/>
                    </a:ln>
                  </pic:spPr>
                </pic:pic>
              </a:graphicData>
            </a:graphic>
          </wp:inline>
        </w:drawing>
      </w:r>
    </w:p>
    <w:p w14:paraId="3DAA8C15" w14:textId="77777777" w:rsidR="007C6A66" w:rsidRPr="008D72CE" w:rsidRDefault="007C6A66" w:rsidP="008D72CE">
      <w:pPr>
        <w:pStyle w:val="ConsPlusNormal"/>
        <w:jc w:val="both"/>
        <w:rPr>
          <w:color w:val="000000" w:themeColor="text1"/>
          <w:sz w:val="28"/>
          <w:szCs w:val="28"/>
        </w:rPr>
      </w:pPr>
    </w:p>
    <w:p w14:paraId="52CCCEF4" w14:textId="77777777" w:rsidR="007C6A66" w:rsidRPr="008D72CE" w:rsidRDefault="007C6A66" w:rsidP="008D72CE">
      <w:pPr>
        <w:pStyle w:val="ConsPlusNormal"/>
        <w:jc w:val="both"/>
        <w:rPr>
          <w:color w:val="000000" w:themeColor="text1"/>
          <w:sz w:val="28"/>
          <w:szCs w:val="28"/>
        </w:rPr>
      </w:pPr>
      <w:r w:rsidRPr="008D72CE">
        <w:rPr>
          <w:color w:val="000000" w:themeColor="text1"/>
          <w:sz w:val="28"/>
          <w:szCs w:val="28"/>
        </w:rPr>
        <w:t>где С - средневзвешенная ставка страховых взносов за последний месяц соответствующего периода.</w:t>
      </w:r>
    </w:p>
    <w:p w14:paraId="162C51DE"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 xml:space="preserve">2.7. 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обязательства </w:t>
      </w:r>
      <w:r w:rsidRPr="008D72CE">
        <w:rPr>
          <w:color w:val="000000" w:themeColor="text1"/>
          <w:sz w:val="28"/>
          <w:szCs w:val="28"/>
        </w:rPr>
        <w:lastRenderedPageBreak/>
        <w:t>на уплату страховых взносов.</w:t>
      </w:r>
    </w:p>
    <w:p w14:paraId="3D4D625A"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2.8. Расчет оценки обязательств и суммы резерва для оплаты отпусков оформляется отдельным документом произвольной формы, который подписывают исполнитель и лицо, ответственное за ведение учета.</w:t>
      </w:r>
    </w:p>
    <w:p w14:paraId="5CC2F315"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2.9. Если рассчитанная величина резерва для оплаты отпусков больше суммы резерва, фактически учтенной на счете, резерв увеличивается на разницу между этими величинами. Доначисленная сумма резерва относится на расходы текущего финансового года.</w:t>
      </w:r>
    </w:p>
    <w:p w14:paraId="3DF4450B"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2.10. 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Сумма уменьшения резерва относится на уменьшение расходов текущего финансового года.</w:t>
      </w:r>
    </w:p>
    <w:p w14:paraId="5F099DB9" w14:textId="77777777" w:rsidR="007C6A66" w:rsidRPr="008D72CE" w:rsidRDefault="007C6A66" w:rsidP="008D72CE">
      <w:pPr>
        <w:pStyle w:val="ConsPlusNormal"/>
        <w:spacing w:before="240"/>
        <w:jc w:val="both"/>
        <w:rPr>
          <w:color w:val="000000" w:themeColor="text1"/>
          <w:sz w:val="28"/>
          <w:szCs w:val="28"/>
        </w:rPr>
      </w:pPr>
      <w:r w:rsidRPr="008D72CE">
        <w:rPr>
          <w:b/>
          <w:bCs/>
          <w:color w:val="000000" w:themeColor="text1"/>
          <w:sz w:val="28"/>
          <w:szCs w:val="28"/>
        </w:rPr>
        <w:t>3. Резерв для оплаты фактически осуществленных затрат, по которым не поступили документы</w:t>
      </w:r>
    </w:p>
    <w:p w14:paraId="0EF49D2C"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3.1. Резерв по расходам без документов создается в случае, когда расходы фактически осуществлены, однако по любым причинам соответствующие документы от контрагента не получены.</w:t>
      </w:r>
    </w:p>
    <w:p w14:paraId="593E6817"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3.2. Примеры расходов, по которым создается резерв:</w:t>
      </w:r>
    </w:p>
    <w:p w14:paraId="4A2C22A8"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 расходы на электроэнергию, тепловую энергию, водоснабжение и т.п., по которым не поступили счета ресурсоснабжающих организаций;</w:t>
      </w:r>
    </w:p>
    <w:p w14:paraId="1A3A5AE1"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 расходы в виде периодических платежей, если имеются основания для их осуществления, установленные нормативными актами и (или) договором.</w:t>
      </w:r>
    </w:p>
    <w:p w14:paraId="4BBD2707"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3.3. Работник, ответственный за осуществление расходов и (или) за взаимодействие с соответствующим контрагентом, обязан сообщить лицу, ответственному за ведение учета и составление отчетности, о фактическом осуществлении расходов и об отсутствии документов контрагента не позднее рабочего дня, следующего за днем, когда документы должны были быть получены.</w:t>
      </w:r>
    </w:p>
    <w:p w14:paraId="328F27B6"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3.4. Резерв создается в сумме, отражающей наиболее достоверную денежную оценку расходов, необходимых для расчетов с контрагентом.</w:t>
      </w:r>
    </w:p>
    <w:p w14:paraId="38F347BC"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3.5. Наиболее достоверная оценка расходов представляет собой величину, необходимую непосредственно для исполнения (погашения) обязательства перед контрагентом по состоянию на отчетную дату или для перевода обязательства перед контрагентом на другое лицо по состоянию на отчетную дату.</w:t>
      </w:r>
    </w:p>
    <w:p w14:paraId="6813D03C"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3.6. Величина создаваемого резерва определяется комиссией по поступлению и выбытию активов. Решение о создании резерва и его сумме оформляется соответствующим протоколом.</w:t>
      </w:r>
    </w:p>
    <w:p w14:paraId="5B287EF0"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 xml:space="preserve">3.7. На основании поступивших от контрагента документов фактические расходы </w:t>
      </w:r>
      <w:r w:rsidRPr="008D72CE">
        <w:rPr>
          <w:color w:val="000000" w:themeColor="text1"/>
          <w:sz w:val="28"/>
          <w:szCs w:val="28"/>
        </w:rPr>
        <w:lastRenderedPageBreak/>
        <w:t>отражаются следующим образом:</w:t>
      </w:r>
    </w:p>
    <w:p w14:paraId="3B9AA1AB"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 если сумма фактических расходов меньше величины созданного резерва, то расходы относятся полностью за счет резерва, а оставшаяся величина резерва списывается на уменьшение расходов текущего финансового года;</w:t>
      </w:r>
    </w:p>
    <w:p w14:paraId="3638E6DA" w14:textId="77777777" w:rsidR="007C6A66" w:rsidRPr="008D72CE" w:rsidRDefault="007C6A66" w:rsidP="008D72CE">
      <w:pPr>
        <w:pStyle w:val="ConsPlusNormal"/>
        <w:spacing w:before="240"/>
        <w:jc w:val="both"/>
        <w:rPr>
          <w:color w:val="000000" w:themeColor="text1"/>
          <w:sz w:val="28"/>
          <w:szCs w:val="28"/>
        </w:rPr>
      </w:pPr>
      <w:r w:rsidRPr="008D72CE">
        <w:rPr>
          <w:color w:val="000000" w:themeColor="text1"/>
          <w:sz w:val="28"/>
          <w:szCs w:val="28"/>
        </w:rPr>
        <w:t>- если сумма фактических расходов превышает величину созданного резерва, то расходы относятся за счет резерва в полной сумме резерва, а оставшаяся величина расходов относится за счет расходов текущего финансового года.</w:t>
      </w:r>
    </w:p>
    <w:p w14:paraId="3FFD08D8" w14:textId="77777777" w:rsidR="00EE765F" w:rsidRDefault="00AF1FD7" w:rsidP="008D72CE">
      <w:pPr>
        <w:pStyle w:val="ConsPlusNormal"/>
        <w:jc w:val="right"/>
        <w:rPr>
          <w:color w:val="000000" w:themeColor="text1"/>
          <w:sz w:val="28"/>
          <w:szCs w:val="28"/>
          <w:bdr w:val="none" w:sz="0" w:space="0" w:color="auto" w:frame="1"/>
        </w:rPr>
      </w:pPr>
      <w:r w:rsidRPr="008D72CE">
        <w:rPr>
          <w:color w:val="000000" w:themeColor="text1"/>
          <w:sz w:val="28"/>
          <w:szCs w:val="28"/>
          <w:bdr w:val="none" w:sz="0" w:space="0" w:color="auto" w:frame="1"/>
        </w:rPr>
        <w:t> </w:t>
      </w:r>
    </w:p>
    <w:p w14:paraId="69492387" w14:textId="77777777" w:rsidR="00CC7E54" w:rsidRPr="008D72CE" w:rsidRDefault="00CC7E54" w:rsidP="008D72CE">
      <w:pPr>
        <w:pStyle w:val="ConsPlusNormal"/>
        <w:jc w:val="right"/>
        <w:rPr>
          <w:color w:val="000000" w:themeColor="text1"/>
          <w:sz w:val="28"/>
          <w:szCs w:val="28"/>
        </w:rPr>
      </w:pPr>
      <w:r w:rsidRPr="008D72CE">
        <w:rPr>
          <w:color w:val="000000" w:themeColor="text1"/>
          <w:sz w:val="28"/>
          <w:szCs w:val="28"/>
        </w:rPr>
        <w:t>Приложение</w:t>
      </w:r>
    </w:p>
    <w:p w14:paraId="35E4E2D0" w14:textId="77777777" w:rsidR="00CC7E54" w:rsidRPr="008D72CE" w:rsidRDefault="00CC7E54"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xml:space="preserve">к </w:t>
      </w:r>
      <w:hyperlink w:anchor="Par1763" w:tooltip="Порядок формирования и использования" w:history="1">
        <w:r w:rsidRPr="008D72CE">
          <w:rPr>
            <w:rFonts w:ascii="Times New Roman" w:eastAsia="Times New Roman" w:hAnsi="Times New Roman" w:cs="Times New Roman"/>
            <w:color w:val="000000" w:themeColor="text1"/>
            <w:sz w:val="28"/>
            <w:szCs w:val="28"/>
            <w:lang w:eastAsia="ru-RU"/>
          </w:rPr>
          <w:t>Порядку</w:t>
        </w:r>
      </w:hyperlink>
      <w:r w:rsidRPr="008D72CE">
        <w:rPr>
          <w:rFonts w:ascii="Times New Roman" w:eastAsia="Times New Roman" w:hAnsi="Times New Roman" w:cs="Times New Roman"/>
          <w:color w:val="000000" w:themeColor="text1"/>
          <w:sz w:val="28"/>
          <w:szCs w:val="28"/>
          <w:lang w:eastAsia="ru-RU"/>
        </w:rPr>
        <w:t xml:space="preserve"> формирования и использования</w:t>
      </w:r>
    </w:p>
    <w:p w14:paraId="28DE0734" w14:textId="77777777" w:rsidR="00CC7E54" w:rsidRPr="008D72CE" w:rsidRDefault="00CC7E54"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резервов предстоящих расходов</w:t>
      </w:r>
    </w:p>
    <w:p w14:paraId="68C70DDC" w14:textId="77777777" w:rsidR="00CC7E54" w:rsidRPr="008D72CE" w:rsidRDefault="00CC7E54"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p>
    <w:p w14:paraId="376BA510" w14:textId="77777777" w:rsidR="00CC7E54" w:rsidRPr="008D72CE" w:rsidRDefault="00CC7E54"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bookmarkStart w:id="8" w:name="Par1818"/>
      <w:bookmarkEnd w:id="8"/>
      <w:r w:rsidRPr="008D72CE">
        <w:rPr>
          <w:rFonts w:ascii="Times New Roman" w:eastAsia="Times New Roman" w:hAnsi="Times New Roman" w:cs="Times New Roman"/>
          <w:b/>
          <w:bCs/>
          <w:color w:val="000000" w:themeColor="text1"/>
          <w:sz w:val="28"/>
          <w:szCs w:val="28"/>
          <w:lang w:eastAsia="ru-RU"/>
        </w:rPr>
        <w:t>Сведения о количестве неиспользованных дней отпуска</w:t>
      </w:r>
    </w:p>
    <w:p w14:paraId="37A81F1E" w14:textId="77777777" w:rsidR="00CC7E54" w:rsidRPr="008D72CE" w:rsidRDefault="00CC7E54"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
          <w:bCs/>
          <w:color w:val="000000" w:themeColor="text1"/>
          <w:sz w:val="28"/>
          <w:szCs w:val="28"/>
          <w:lang w:eastAsia="ru-RU"/>
        </w:rPr>
        <w:t>по состоянию на "__" ________ 20__ г.</w:t>
      </w:r>
    </w:p>
    <w:p w14:paraId="47BEA69A" w14:textId="77777777" w:rsidR="00CC7E54" w:rsidRPr="008D72CE" w:rsidRDefault="00CC7E54"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2484"/>
        <w:gridCol w:w="2268"/>
        <w:gridCol w:w="3742"/>
      </w:tblGrid>
      <w:tr w:rsidR="008D72CE" w:rsidRPr="008D72CE" w14:paraId="791FA830" w14:textId="77777777" w:rsidTr="004A1DD1">
        <w:tc>
          <w:tcPr>
            <w:tcW w:w="567" w:type="dxa"/>
            <w:tcBorders>
              <w:top w:val="single" w:sz="4" w:space="0" w:color="auto"/>
              <w:left w:val="single" w:sz="4" w:space="0" w:color="auto"/>
              <w:bottom w:val="single" w:sz="4" w:space="0" w:color="auto"/>
              <w:right w:val="single" w:sz="4" w:space="0" w:color="auto"/>
            </w:tcBorders>
          </w:tcPr>
          <w:p w14:paraId="780A4094" w14:textId="77777777" w:rsidR="00CC7E54" w:rsidRPr="008D72CE" w:rsidRDefault="00CC7E54"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N п/п</w:t>
            </w:r>
          </w:p>
        </w:tc>
        <w:tc>
          <w:tcPr>
            <w:tcW w:w="2484" w:type="dxa"/>
            <w:tcBorders>
              <w:top w:val="single" w:sz="4" w:space="0" w:color="auto"/>
              <w:left w:val="single" w:sz="4" w:space="0" w:color="auto"/>
              <w:bottom w:val="single" w:sz="4" w:space="0" w:color="auto"/>
              <w:right w:val="single" w:sz="4" w:space="0" w:color="auto"/>
            </w:tcBorders>
          </w:tcPr>
          <w:p w14:paraId="3C5C576A" w14:textId="77777777" w:rsidR="00CC7E54" w:rsidRPr="008D72CE" w:rsidRDefault="00CC7E54"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Должность работника</w:t>
            </w:r>
          </w:p>
        </w:tc>
        <w:tc>
          <w:tcPr>
            <w:tcW w:w="2268" w:type="dxa"/>
            <w:tcBorders>
              <w:top w:val="single" w:sz="4" w:space="0" w:color="auto"/>
              <w:left w:val="single" w:sz="4" w:space="0" w:color="auto"/>
              <w:bottom w:val="single" w:sz="4" w:space="0" w:color="auto"/>
              <w:right w:val="single" w:sz="4" w:space="0" w:color="auto"/>
            </w:tcBorders>
          </w:tcPr>
          <w:p w14:paraId="3D925BD8" w14:textId="77777777" w:rsidR="00CC7E54" w:rsidRPr="008D72CE" w:rsidRDefault="00CC7E54"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Ф.И.О.</w:t>
            </w:r>
          </w:p>
        </w:tc>
        <w:tc>
          <w:tcPr>
            <w:tcW w:w="3742" w:type="dxa"/>
            <w:tcBorders>
              <w:top w:val="single" w:sz="4" w:space="0" w:color="auto"/>
              <w:left w:val="single" w:sz="4" w:space="0" w:color="auto"/>
              <w:bottom w:val="single" w:sz="4" w:space="0" w:color="auto"/>
              <w:right w:val="single" w:sz="4" w:space="0" w:color="auto"/>
            </w:tcBorders>
          </w:tcPr>
          <w:p w14:paraId="32DA3B3F" w14:textId="77777777" w:rsidR="00CC7E54" w:rsidRPr="008D72CE" w:rsidRDefault="00CC7E54"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Количество неиспользованных дней отпуска за фактически отработанное время</w:t>
            </w:r>
          </w:p>
        </w:tc>
      </w:tr>
      <w:tr w:rsidR="00CC7E54" w:rsidRPr="008D72CE" w14:paraId="15125619" w14:textId="77777777" w:rsidTr="004A1DD1">
        <w:tc>
          <w:tcPr>
            <w:tcW w:w="567" w:type="dxa"/>
            <w:tcBorders>
              <w:top w:val="single" w:sz="4" w:space="0" w:color="auto"/>
              <w:left w:val="single" w:sz="4" w:space="0" w:color="auto"/>
              <w:bottom w:val="single" w:sz="4" w:space="0" w:color="auto"/>
              <w:right w:val="single" w:sz="4" w:space="0" w:color="auto"/>
            </w:tcBorders>
          </w:tcPr>
          <w:p w14:paraId="4E844481" w14:textId="77777777" w:rsidR="00CC7E54" w:rsidRPr="008D72CE" w:rsidRDefault="00CC7E54"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2484" w:type="dxa"/>
            <w:tcBorders>
              <w:top w:val="single" w:sz="4" w:space="0" w:color="auto"/>
              <w:left w:val="single" w:sz="4" w:space="0" w:color="auto"/>
              <w:bottom w:val="single" w:sz="4" w:space="0" w:color="auto"/>
              <w:right w:val="single" w:sz="4" w:space="0" w:color="auto"/>
            </w:tcBorders>
          </w:tcPr>
          <w:p w14:paraId="4344E77F" w14:textId="77777777" w:rsidR="00CC7E54" w:rsidRPr="008D72CE" w:rsidRDefault="00CC7E54"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tcPr>
          <w:p w14:paraId="4571DCC9" w14:textId="77777777" w:rsidR="00CC7E54" w:rsidRPr="008D72CE" w:rsidRDefault="00CC7E54"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3742" w:type="dxa"/>
            <w:tcBorders>
              <w:top w:val="single" w:sz="4" w:space="0" w:color="auto"/>
              <w:left w:val="single" w:sz="4" w:space="0" w:color="auto"/>
              <w:bottom w:val="single" w:sz="4" w:space="0" w:color="auto"/>
              <w:right w:val="single" w:sz="4" w:space="0" w:color="auto"/>
            </w:tcBorders>
          </w:tcPr>
          <w:p w14:paraId="3C2FE934" w14:textId="77777777" w:rsidR="00CC7E54" w:rsidRPr="008D72CE" w:rsidRDefault="00CC7E54"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r>
    </w:tbl>
    <w:p w14:paraId="7B7DA743" w14:textId="77777777" w:rsidR="00CC7E54" w:rsidRPr="008D72CE" w:rsidRDefault="00CC7E54"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p>
    <w:p w14:paraId="1E86BFA9" w14:textId="77777777" w:rsidR="00CC7E54" w:rsidRPr="008D72CE" w:rsidRDefault="00CC7E54"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Исполнитель _______________ ________________________ ______________________</w:t>
      </w:r>
    </w:p>
    <w:p w14:paraId="327375DC" w14:textId="77777777" w:rsidR="00CC7E54" w:rsidRPr="008D72CE" w:rsidRDefault="00CC7E54"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xml:space="preserve">               (</w:t>
      </w:r>
      <w:proofErr w:type="gramStart"/>
      <w:r w:rsidRPr="008D72CE">
        <w:rPr>
          <w:rFonts w:ascii="Times New Roman" w:eastAsia="Times New Roman" w:hAnsi="Times New Roman" w:cs="Times New Roman"/>
          <w:color w:val="000000" w:themeColor="text1"/>
          <w:sz w:val="28"/>
          <w:szCs w:val="28"/>
          <w:lang w:eastAsia="ru-RU"/>
        </w:rPr>
        <w:t xml:space="preserve">должность)   </w:t>
      </w:r>
      <w:proofErr w:type="gramEnd"/>
      <w:r w:rsidRPr="008D72CE">
        <w:rPr>
          <w:rFonts w:ascii="Times New Roman" w:eastAsia="Times New Roman" w:hAnsi="Times New Roman" w:cs="Times New Roman"/>
          <w:color w:val="000000" w:themeColor="text1"/>
          <w:sz w:val="28"/>
          <w:szCs w:val="28"/>
          <w:lang w:eastAsia="ru-RU"/>
        </w:rPr>
        <w:t xml:space="preserve">       (подпись)             (расшифровка)</w:t>
      </w:r>
    </w:p>
    <w:p w14:paraId="127D4CFF" w14:textId="77777777" w:rsidR="00CC7E54" w:rsidRPr="008D72CE" w:rsidRDefault="00CC7E54"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p>
    <w:p w14:paraId="6BFF7E78" w14:textId="77777777" w:rsidR="00CC7E54" w:rsidRPr="008D72CE" w:rsidRDefault="00CC7E54"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"__" ________ 20__ г.</w:t>
      </w:r>
    </w:p>
    <w:p w14:paraId="43A3A56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p>
    <w:p w14:paraId="780D11C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28708D7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00F0A7E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2B658123" w14:textId="77777777" w:rsidR="00AF1FD7" w:rsidRPr="008D72CE" w:rsidRDefault="00AF1FD7"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bookmarkStart w:id="9" w:name="_Hlk135752071"/>
      <w:r w:rsidRPr="008D72CE">
        <w:rPr>
          <w:rFonts w:ascii="Times New Roman" w:eastAsia="Times New Roman" w:hAnsi="Times New Roman" w:cs="Times New Roman"/>
          <w:color w:val="000000" w:themeColor="text1"/>
          <w:sz w:val="28"/>
          <w:szCs w:val="28"/>
          <w:bdr w:val="none" w:sz="0" w:space="0" w:color="auto" w:frame="1"/>
          <w:lang w:eastAsia="ru-RU"/>
        </w:rPr>
        <w:t>Приложение 11</w:t>
      </w:r>
    </w:p>
    <w:p w14:paraId="7017F51A" w14:textId="77777777" w:rsidR="00C94322" w:rsidRPr="008D72CE" w:rsidRDefault="00AF1FD7"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к </w:t>
      </w:r>
      <w:r w:rsidR="007C6A66" w:rsidRPr="008D72CE">
        <w:rPr>
          <w:rFonts w:ascii="Times New Roman" w:eastAsia="Times New Roman" w:hAnsi="Times New Roman" w:cs="Times New Roman"/>
          <w:color w:val="000000" w:themeColor="text1"/>
          <w:sz w:val="28"/>
          <w:szCs w:val="28"/>
          <w:bdr w:val="none" w:sz="0" w:space="0" w:color="auto" w:frame="1"/>
          <w:lang w:eastAsia="ru-RU"/>
        </w:rPr>
        <w:t>постановлению</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p>
    <w:p w14:paraId="6222E689" w14:textId="77777777" w:rsidR="00C94322" w:rsidRPr="008D72CE" w:rsidRDefault="007C6A66"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му</w:t>
      </w:r>
      <w:r w:rsidR="00215B55" w:rsidRPr="008D72CE">
        <w:rPr>
          <w:rFonts w:ascii="Times New Roman" w:eastAsia="Times New Roman" w:hAnsi="Times New Roman" w:cs="Times New Roman"/>
          <w:color w:val="000000" w:themeColor="text1"/>
          <w:sz w:val="28"/>
          <w:szCs w:val="28"/>
          <w:bdr w:val="none" w:sz="0" w:space="0" w:color="auto" w:frame="1"/>
          <w:lang w:eastAsia="ru-RU"/>
        </w:rPr>
        <w:t xml:space="preserve">ниципального образования </w:t>
      </w:r>
    </w:p>
    <w:p w14:paraId="6FF2F035" w14:textId="77777777" w:rsidR="00C94322" w:rsidRPr="008D72CE" w:rsidRDefault="00215B55"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«Рабочий поселок Исса» </w:t>
      </w:r>
    </w:p>
    <w:p w14:paraId="55F6044F" w14:textId="77777777" w:rsidR="00C94322" w:rsidRPr="008D72CE" w:rsidRDefault="00215B55"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Иссинского района </w:t>
      </w:r>
    </w:p>
    <w:p w14:paraId="5A1029A2" w14:textId="77777777" w:rsidR="00AF1FD7" w:rsidRPr="008D72CE" w:rsidRDefault="00215B55"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Пензенской области</w:t>
      </w:r>
    </w:p>
    <w:bookmarkEnd w:id="9"/>
    <w:p w14:paraId="391A0B03" w14:textId="77777777" w:rsidR="00AF1FD7" w:rsidRPr="008D72CE" w:rsidRDefault="00945D3E"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07.06.2023 № 45-п</w:t>
      </w:r>
      <w:r w:rsidR="00AF1FD7" w:rsidRPr="008D72CE">
        <w:rPr>
          <w:rFonts w:ascii="Times New Roman" w:eastAsia="Times New Roman" w:hAnsi="Times New Roman" w:cs="Times New Roman"/>
          <w:color w:val="000000" w:themeColor="text1"/>
          <w:sz w:val="28"/>
          <w:szCs w:val="28"/>
          <w:bdr w:val="none" w:sz="0" w:space="0" w:color="auto" w:frame="1"/>
          <w:lang w:eastAsia="ru-RU"/>
        </w:rPr>
        <w:t>  </w:t>
      </w:r>
    </w:p>
    <w:p w14:paraId="37253FCB" w14:textId="77777777" w:rsidR="00AF1FD7" w:rsidRPr="008D72CE" w:rsidRDefault="00AF1FD7" w:rsidP="008D72CE">
      <w:pPr>
        <w:spacing w:after="0" w:line="240" w:lineRule="atLeast"/>
        <w:jc w:val="center"/>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Порядок принятия обязательств.</w:t>
      </w:r>
    </w:p>
    <w:p w14:paraId="2B0D1016"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2F2EDE74" w14:textId="77777777" w:rsidR="00AF1FD7" w:rsidRPr="008D72CE" w:rsidRDefault="00AF1FD7" w:rsidP="008D72CE">
      <w:pPr>
        <w:numPr>
          <w:ilvl w:val="0"/>
          <w:numId w:val="47"/>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Бюджетные обязательства (принятые, принимаемые, отложенные) принимаются к учету в пределах доведенных лимитов бюджетных обязательств (ЛБО).</w:t>
      </w:r>
    </w:p>
    <w:p w14:paraId="3418E667"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Операции по санкционированию обязательств, принимаемых, принятых в текущем финансовом году, формируются с учетом принимаемых, принятых и неисполненных обязательств прошлых лет.</w:t>
      </w:r>
    </w:p>
    <w:p w14:paraId="3A4BC43A"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К отложенным бюджетным обязательствам текущего финансового года относятся обязательства по созданным резервам предстоящих расходов (на оплату отпусков, по претензионным требованиям и искам, на ремонт основных средств и т. д.).</w:t>
      </w:r>
    </w:p>
    <w:p w14:paraId="07B3B18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Порядок принятия бюджетных обязательств (принятых, принимаемых, отложенных) приведен в таблице № 1.</w:t>
      </w:r>
    </w:p>
    <w:p w14:paraId="13AD3978" w14:textId="77777777" w:rsidR="00AF1FD7" w:rsidRPr="008D72CE" w:rsidRDefault="00AF1FD7" w:rsidP="008D72CE">
      <w:pPr>
        <w:numPr>
          <w:ilvl w:val="0"/>
          <w:numId w:val="48"/>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Денежные обязательства отражаются в учете не ранее принятия бюджетных обязательств. Денежные обязательства принимаются к учету в сумме документа, подтверждающего их возникновение. Порядок принятия денежных обязательств приведен в таблице № 2.</w:t>
      </w:r>
    </w:p>
    <w:p w14:paraId="77826C62" w14:textId="77777777" w:rsidR="00AF1FD7" w:rsidRPr="008D72CE" w:rsidRDefault="00AF1FD7" w:rsidP="008D72CE">
      <w:pPr>
        <w:numPr>
          <w:ilvl w:val="0"/>
          <w:numId w:val="48"/>
        </w:numPr>
        <w:spacing w:after="0" w:line="240" w:lineRule="auto"/>
        <w:ind w:left="0"/>
        <w:textAlignment w:val="baseline"/>
        <w:rPr>
          <w:rFonts w:ascii="Arial" w:eastAsia="Times New Roman" w:hAnsi="Arial" w:cs="Arial"/>
          <w:color w:val="000000" w:themeColor="text1"/>
          <w:sz w:val="20"/>
          <w:szCs w:val="20"/>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Принятые обязательства отражаются в журнале регистрации обязательств (ф. 0504064).</w:t>
      </w:r>
    </w:p>
    <w:p w14:paraId="6184E9D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Показатели (остатки) обязательств текущего финансового года (за исключением исполненных денежных обязательств), сформированные по результатам отчетного года, подлежат перерегистрации в году, следующем за отчетным.</w:t>
      </w:r>
    </w:p>
    <w:p w14:paraId="430C52F2"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Таблица № 1</w:t>
      </w:r>
    </w:p>
    <w:p w14:paraId="4AD6E654"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Порядок учета принятых (принимаемых, отложенных) бюджетных обязательств </w:t>
      </w:r>
    </w:p>
    <w:p w14:paraId="314F0B3E"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406F247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tbl>
      <w:tblPr>
        <w:tblW w:w="0" w:type="dxa"/>
        <w:tblCellMar>
          <w:left w:w="0" w:type="dxa"/>
          <w:right w:w="0" w:type="dxa"/>
        </w:tblCellMar>
        <w:tblLook w:val="04A0" w:firstRow="1" w:lastRow="0" w:firstColumn="1" w:lastColumn="0" w:noHBand="0" w:noVBand="1"/>
      </w:tblPr>
      <w:tblGrid>
        <w:gridCol w:w="375"/>
        <w:gridCol w:w="8"/>
        <w:gridCol w:w="1470"/>
        <w:gridCol w:w="2046"/>
        <w:gridCol w:w="1612"/>
        <w:gridCol w:w="1560"/>
        <w:gridCol w:w="1568"/>
        <w:gridCol w:w="1568"/>
      </w:tblGrid>
      <w:tr w:rsidR="008D72CE" w:rsidRPr="008D72CE" w14:paraId="5CE71721" w14:textId="77777777" w:rsidTr="00AF1FD7">
        <w:tc>
          <w:tcPr>
            <w:tcW w:w="555" w:type="dxa"/>
            <w:vMerge w:val="restart"/>
            <w:tcBorders>
              <w:top w:val="nil"/>
              <w:left w:val="nil"/>
              <w:bottom w:val="nil"/>
              <w:right w:val="nil"/>
            </w:tcBorders>
            <w:vAlign w:val="bottom"/>
            <w:hideMark/>
          </w:tcPr>
          <w:p w14:paraId="02D7968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w:t>
            </w:r>
            <w:r w:rsidRPr="008D72CE">
              <w:rPr>
                <w:rFonts w:ascii="Arial" w:eastAsia="Times New Roman" w:hAnsi="Arial" w:cs="Arial"/>
                <w:color w:val="000000" w:themeColor="text1"/>
                <w:sz w:val="18"/>
                <w:szCs w:val="18"/>
                <w:lang w:eastAsia="ru-RU"/>
              </w:rPr>
              <w:br/>
            </w:r>
            <w:r w:rsidRPr="008D72CE">
              <w:rPr>
                <w:rFonts w:ascii="Times New Roman" w:eastAsia="Times New Roman" w:hAnsi="Times New Roman" w:cs="Times New Roman"/>
                <w:b/>
                <w:bCs/>
                <w:color w:val="000000" w:themeColor="text1"/>
                <w:sz w:val="28"/>
                <w:szCs w:val="28"/>
                <w:bdr w:val="none" w:sz="0" w:space="0" w:color="auto" w:frame="1"/>
                <w:lang w:eastAsia="ru-RU"/>
              </w:rPr>
              <w:t>п/п</w:t>
            </w:r>
          </w:p>
        </w:tc>
        <w:tc>
          <w:tcPr>
            <w:tcW w:w="2835" w:type="dxa"/>
            <w:gridSpan w:val="2"/>
            <w:vMerge w:val="restart"/>
            <w:tcBorders>
              <w:top w:val="nil"/>
              <w:left w:val="nil"/>
              <w:bottom w:val="nil"/>
              <w:right w:val="nil"/>
            </w:tcBorders>
            <w:vAlign w:val="bottom"/>
            <w:hideMark/>
          </w:tcPr>
          <w:p w14:paraId="23B62E4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Вид обязательства</w:t>
            </w:r>
          </w:p>
        </w:tc>
        <w:tc>
          <w:tcPr>
            <w:tcW w:w="2820" w:type="dxa"/>
            <w:vMerge w:val="restart"/>
            <w:tcBorders>
              <w:top w:val="nil"/>
              <w:left w:val="nil"/>
              <w:bottom w:val="nil"/>
              <w:right w:val="nil"/>
            </w:tcBorders>
            <w:vAlign w:val="bottom"/>
            <w:hideMark/>
          </w:tcPr>
          <w:p w14:paraId="1F19477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Документ-</w:t>
            </w:r>
            <w:r w:rsidRPr="008D72CE">
              <w:rPr>
                <w:rFonts w:ascii="Arial" w:eastAsia="Times New Roman" w:hAnsi="Arial" w:cs="Arial"/>
                <w:color w:val="000000" w:themeColor="text1"/>
                <w:sz w:val="18"/>
                <w:szCs w:val="18"/>
                <w:lang w:eastAsia="ru-RU"/>
              </w:rPr>
              <w:br/>
            </w:r>
            <w:r w:rsidRPr="008D72CE">
              <w:rPr>
                <w:rFonts w:ascii="Times New Roman" w:eastAsia="Times New Roman" w:hAnsi="Times New Roman" w:cs="Times New Roman"/>
                <w:b/>
                <w:bCs/>
                <w:color w:val="000000" w:themeColor="text1"/>
                <w:sz w:val="28"/>
                <w:szCs w:val="28"/>
                <w:bdr w:val="none" w:sz="0" w:space="0" w:color="auto" w:frame="1"/>
                <w:lang w:eastAsia="ru-RU"/>
              </w:rPr>
              <w:t>основание/первичный</w:t>
            </w:r>
            <w:r w:rsidRPr="008D72CE">
              <w:rPr>
                <w:rFonts w:ascii="Arial" w:eastAsia="Times New Roman" w:hAnsi="Arial" w:cs="Arial"/>
                <w:color w:val="000000" w:themeColor="text1"/>
                <w:sz w:val="18"/>
                <w:szCs w:val="18"/>
                <w:lang w:eastAsia="ru-RU"/>
              </w:rPr>
              <w:br/>
            </w:r>
            <w:r w:rsidRPr="008D72CE">
              <w:rPr>
                <w:rFonts w:ascii="Times New Roman" w:eastAsia="Times New Roman" w:hAnsi="Times New Roman" w:cs="Times New Roman"/>
                <w:b/>
                <w:bCs/>
                <w:color w:val="000000" w:themeColor="text1"/>
                <w:sz w:val="28"/>
                <w:szCs w:val="28"/>
                <w:bdr w:val="none" w:sz="0" w:space="0" w:color="auto" w:frame="1"/>
                <w:lang w:eastAsia="ru-RU"/>
              </w:rPr>
              <w:t>учетный документ</w:t>
            </w:r>
          </w:p>
        </w:tc>
        <w:tc>
          <w:tcPr>
            <w:tcW w:w="1965" w:type="dxa"/>
            <w:vMerge w:val="restart"/>
            <w:tcBorders>
              <w:top w:val="nil"/>
              <w:left w:val="nil"/>
              <w:bottom w:val="nil"/>
              <w:right w:val="nil"/>
            </w:tcBorders>
            <w:vAlign w:val="bottom"/>
            <w:hideMark/>
          </w:tcPr>
          <w:p w14:paraId="27D74E2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Момент отражения</w:t>
            </w:r>
            <w:r w:rsidRPr="008D72CE">
              <w:rPr>
                <w:rFonts w:ascii="Times New Roman" w:eastAsia="Times New Roman" w:hAnsi="Times New Roman" w:cs="Times New Roman"/>
                <w:b/>
                <w:bCs/>
                <w:color w:val="000000" w:themeColor="text1"/>
                <w:sz w:val="28"/>
                <w:szCs w:val="28"/>
                <w:bdr w:val="none" w:sz="0" w:space="0" w:color="auto" w:frame="1"/>
                <w:lang w:eastAsia="ru-RU"/>
              </w:rPr>
              <w:br/>
              <w:t>в учете</w:t>
            </w:r>
          </w:p>
        </w:tc>
        <w:tc>
          <w:tcPr>
            <w:tcW w:w="2520" w:type="dxa"/>
            <w:vMerge w:val="restart"/>
            <w:tcBorders>
              <w:top w:val="nil"/>
              <w:left w:val="nil"/>
              <w:bottom w:val="nil"/>
              <w:right w:val="nil"/>
            </w:tcBorders>
            <w:vAlign w:val="bottom"/>
            <w:hideMark/>
          </w:tcPr>
          <w:p w14:paraId="09DE620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Сумма обязательства</w:t>
            </w:r>
          </w:p>
        </w:tc>
        <w:tc>
          <w:tcPr>
            <w:tcW w:w="3960" w:type="dxa"/>
            <w:gridSpan w:val="2"/>
            <w:tcBorders>
              <w:top w:val="nil"/>
              <w:left w:val="nil"/>
              <w:bottom w:val="nil"/>
              <w:right w:val="nil"/>
            </w:tcBorders>
            <w:vAlign w:val="bottom"/>
            <w:hideMark/>
          </w:tcPr>
          <w:p w14:paraId="33624B1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Бухгалтерские записи</w:t>
            </w:r>
          </w:p>
        </w:tc>
      </w:tr>
      <w:tr w:rsidR="008D72CE" w:rsidRPr="008D72CE" w14:paraId="41630A09" w14:textId="77777777" w:rsidTr="00AF1FD7">
        <w:tc>
          <w:tcPr>
            <w:tcW w:w="0" w:type="auto"/>
            <w:vMerge/>
            <w:tcBorders>
              <w:top w:val="nil"/>
              <w:left w:val="nil"/>
              <w:bottom w:val="nil"/>
              <w:right w:val="nil"/>
            </w:tcBorders>
            <w:vAlign w:val="bottom"/>
            <w:hideMark/>
          </w:tcPr>
          <w:p w14:paraId="286F372A"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gridSpan w:val="2"/>
            <w:vMerge/>
            <w:tcBorders>
              <w:top w:val="nil"/>
              <w:left w:val="nil"/>
              <w:bottom w:val="nil"/>
              <w:right w:val="nil"/>
            </w:tcBorders>
            <w:vAlign w:val="bottom"/>
            <w:hideMark/>
          </w:tcPr>
          <w:p w14:paraId="4DA4087E"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28E6B97E"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3666E9F2"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2529B438"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80" w:type="dxa"/>
            <w:tcBorders>
              <w:top w:val="nil"/>
              <w:left w:val="nil"/>
              <w:bottom w:val="nil"/>
              <w:right w:val="nil"/>
            </w:tcBorders>
            <w:vAlign w:val="bottom"/>
            <w:hideMark/>
          </w:tcPr>
          <w:p w14:paraId="4BF390E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Дебет</w:t>
            </w:r>
          </w:p>
        </w:tc>
        <w:tc>
          <w:tcPr>
            <w:tcW w:w="1980" w:type="dxa"/>
            <w:tcBorders>
              <w:top w:val="nil"/>
              <w:left w:val="nil"/>
              <w:bottom w:val="nil"/>
              <w:right w:val="nil"/>
            </w:tcBorders>
            <w:vAlign w:val="bottom"/>
            <w:hideMark/>
          </w:tcPr>
          <w:p w14:paraId="5A09B49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Кредит</w:t>
            </w:r>
          </w:p>
        </w:tc>
      </w:tr>
      <w:tr w:rsidR="008D72CE" w:rsidRPr="008D72CE" w14:paraId="56034444" w14:textId="77777777" w:rsidTr="00AF1FD7">
        <w:tc>
          <w:tcPr>
            <w:tcW w:w="555" w:type="dxa"/>
            <w:tcBorders>
              <w:top w:val="nil"/>
              <w:left w:val="nil"/>
              <w:bottom w:val="nil"/>
              <w:right w:val="nil"/>
            </w:tcBorders>
            <w:vAlign w:val="bottom"/>
            <w:hideMark/>
          </w:tcPr>
          <w:p w14:paraId="0F84BFA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w:t>
            </w:r>
          </w:p>
        </w:tc>
        <w:tc>
          <w:tcPr>
            <w:tcW w:w="2835" w:type="dxa"/>
            <w:gridSpan w:val="2"/>
            <w:tcBorders>
              <w:top w:val="nil"/>
              <w:left w:val="nil"/>
              <w:bottom w:val="nil"/>
              <w:right w:val="nil"/>
            </w:tcBorders>
            <w:vAlign w:val="bottom"/>
            <w:hideMark/>
          </w:tcPr>
          <w:p w14:paraId="72BA49D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w:t>
            </w:r>
          </w:p>
        </w:tc>
        <w:tc>
          <w:tcPr>
            <w:tcW w:w="2820" w:type="dxa"/>
            <w:tcBorders>
              <w:top w:val="nil"/>
              <w:left w:val="nil"/>
              <w:bottom w:val="nil"/>
              <w:right w:val="nil"/>
            </w:tcBorders>
            <w:vAlign w:val="bottom"/>
            <w:hideMark/>
          </w:tcPr>
          <w:p w14:paraId="6FAF3F2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w:t>
            </w:r>
          </w:p>
        </w:tc>
        <w:tc>
          <w:tcPr>
            <w:tcW w:w="1965" w:type="dxa"/>
            <w:tcBorders>
              <w:top w:val="nil"/>
              <w:left w:val="nil"/>
              <w:bottom w:val="nil"/>
              <w:right w:val="nil"/>
            </w:tcBorders>
            <w:vAlign w:val="bottom"/>
            <w:hideMark/>
          </w:tcPr>
          <w:p w14:paraId="3115AB3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w:t>
            </w:r>
          </w:p>
        </w:tc>
        <w:tc>
          <w:tcPr>
            <w:tcW w:w="2520" w:type="dxa"/>
            <w:tcBorders>
              <w:top w:val="nil"/>
              <w:left w:val="nil"/>
              <w:bottom w:val="nil"/>
              <w:right w:val="nil"/>
            </w:tcBorders>
            <w:vAlign w:val="bottom"/>
            <w:hideMark/>
          </w:tcPr>
          <w:p w14:paraId="2756D2F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w:t>
            </w:r>
          </w:p>
        </w:tc>
        <w:tc>
          <w:tcPr>
            <w:tcW w:w="1980" w:type="dxa"/>
            <w:tcBorders>
              <w:top w:val="nil"/>
              <w:left w:val="nil"/>
              <w:bottom w:val="nil"/>
              <w:right w:val="nil"/>
            </w:tcBorders>
            <w:vAlign w:val="bottom"/>
            <w:hideMark/>
          </w:tcPr>
          <w:p w14:paraId="48E85A7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6</w:t>
            </w:r>
          </w:p>
        </w:tc>
        <w:tc>
          <w:tcPr>
            <w:tcW w:w="1980" w:type="dxa"/>
            <w:tcBorders>
              <w:top w:val="nil"/>
              <w:left w:val="nil"/>
              <w:bottom w:val="nil"/>
              <w:right w:val="nil"/>
            </w:tcBorders>
            <w:vAlign w:val="bottom"/>
            <w:hideMark/>
          </w:tcPr>
          <w:p w14:paraId="14E2A5E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7</w:t>
            </w:r>
          </w:p>
        </w:tc>
      </w:tr>
      <w:tr w:rsidR="008D72CE" w:rsidRPr="008D72CE" w14:paraId="0DA39672" w14:textId="77777777" w:rsidTr="00AF1FD7">
        <w:tc>
          <w:tcPr>
            <w:tcW w:w="14655" w:type="dxa"/>
            <w:gridSpan w:val="8"/>
            <w:tcBorders>
              <w:top w:val="nil"/>
              <w:left w:val="nil"/>
              <w:bottom w:val="nil"/>
              <w:right w:val="nil"/>
            </w:tcBorders>
            <w:vAlign w:val="bottom"/>
            <w:hideMark/>
          </w:tcPr>
          <w:p w14:paraId="565ECB2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 Обязательства по контрактам</w:t>
            </w:r>
          </w:p>
        </w:tc>
      </w:tr>
      <w:tr w:rsidR="008D72CE" w:rsidRPr="008D72CE" w14:paraId="3AC5212C" w14:textId="77777777" w:rsidTr="00AF1FD7">
        <w:tc>
          <w:tcPr>
            <w:tcW w:w="630" w:type="dxa"/>
            <w:gridSpan w:val="2"/>
            <w:tcBorders>
              <w:top w:val="nil"/>
              <w:left w:val="nil"/>
              <w:bottom w:val="nil"/>
              <w:right w:val="nil"/>
            </w:tcBorders>
            <w:vAlign w:val="bottom"/>
            <w:hideMark/>
          </w:tcPr>
          <w:p w14:paraId="57CF44A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1.1</w:t>
            </w:r>
          </w:p>
        </w:tc>
        <w:tc>
          <w:tcPr>
            <w:tcW w:w="14025" w:type="dxa"/>
            <w:gridSpan w:val="6"/>
            <w:tcBorders>
              <w:top w:val="nil"/>
              <w:left w:val="nil"/>
              <w:bottom w:val="nil"/>
              <w:right w:val="nil"/>
            </w:tcBorders>
            <w:vAlign w:val="bottom"/>
            <w:hideMark/>
          </w:tcPr>
          <w:p w14:paraId="45892E6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Обязательства по контрактам (договорам), которые заключены с единственным поставщиком (подрядчиком, исполнителем)</w:t>
            </w:r>
          </w:p>
        </w:tc>
      </w:tr>
      <w:tr w:rsidR="008D72CE" w:rsidRPr="008D72CE" w14:paraId="55BBC5A2" w14:textId="77777777" w:rsidTr="00AF1FD7">
        <w:tc>
          <w:tcPr>
            <w:tcW w:w="630" w:type="dxa"/>
            <w:gridSpan w:val="2"/>
            <w:vMerge w:val="restart"/>
            <w:tcBorders>
              <w:top w:val="nil"/>
              <w:left w:val="nil"/>
              <w:bottom w:val="nil"/>
              <w:right w:val="nil"/>
            </w:tcBorders>
            <w:vAlign w:val="bottom"/>
            <w:hideMark/>
          </w:tcPr>
          <w:p w14:paraId="379657F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1.1.1</w:t>
            </w:r>
          </w:p>
        </w:tc>
        <w:tc>
          <w:tcPr>
            <w:tcW w:w="2775" w:type="dxa"/>
            <w:vMerge w:val="restart"/>
            <w:tcBorders>
              <w:top w:val="nil"/>
              <w:left w:val="nil"/>
              <w:bottom w:val="nil"/>
              <w:right w:val="nil"/>
            </w:tcBorders>
            <w:vAlign w:val="bottom"/>
            <w:hideMark/>
          </w:tcPr>
          <w:p w14:paraId="1DB9ADC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Заключение контракта (договора) на поставку продукции, выполнение работ, оказание услуг с единственным поставщиком</w:t>
            </w:r>
          </w:p>
        </w:tc>
        <w:tc>
          <w:tcPr>
            <w:tcW w:w="2820" w:type="dxa"/>
            <w:vMerge w:val="restart"/>
            <w:tcBorders>
              <w:top w:val="nil"/>
              <w:left w:val="nil"/>
              <w:bottom w:val="nil"/>
              <w:right w:val="nil"/>
            </w:tcBorders>
            <w:vAlign w:val="bottom"/>
            <w:hideMark/>
          </w:tcPr>
          <w:p w14:paraId="774C2EE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Контракт/ Бухгалтерская справка (ф. 0504833)</w:t>
            </w:r>
          </w:p>
        </w:tc>
        <w:tc>
          <w:tcPr>
            <w:tcW w:w="1965" w:type="dxa"/>
            <w:vMerge w:val="restart"/>
            <w:tcBorders>
              <w:top w:val="nil"/>
              <w:left w:val="nil"/>
              <w:bottom w:val="nil"/>
              <w:right w:val="nil"/>
            </w:tcBorders>
            <w:vAlign w:val="bottom"/>
            <w:hideMark/>
          </w:tcPr>
          <w:p w14:paraId="40AFAFE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Дата подписания контракта</w:t>
            </w:r>
          </w:p>
        </w:tc>
        <w:tc>
          <w:tcPr>
            <w:tcW w:w="2520" w:type="dxa"/>
            <w:vMerge w:val="restart"/>
            <w:tcBorders>
              <w:top w:val="nil"/>
              <w:left w:val="nil"/>
              <w:bottom w:val="nil"/>
              <w:right w:val="nil"/>
            </w:tcBorders>
            <w:vAlign w:val="bottom"/>
            <w:hideMark/>
          </w:tcPr>
          <w:p w14:paraId="2EFB167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сумме заключенного контракта</w:t>
            </w:r>
          </w:p>
        </w:tc>
        <w:tc>
          <w:tcPr>
            <w:tcW w:w="3960" w:type="dxa"/>
            <w:gridSpan w:val="2"/>
            <w:tcBorders>
              <w:top w:val="nil"/>
              <w:left w:val="nil"/>
              <w:bottom w:val="nil"/>
              <w:right w:val="nil"/>
            </w:tcBorders>
            <w:vAlign w:val="bottom"/>
            <w:hideMark/>
          </w:tcPr>
          <w:p w14:paraId="719AABB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 текущий финансовый период</w:t>
            </w:r>
          </w:p>
        </w:tc>
      </w:tr>
      <w:tr w:rsidR="008D72CE" w:rsidRPr="008D72CE" w14:paraId="1130B7B8" w14:textId="77777777" w:rsidTr="00AF1FD7">
        <w:tc>
          <w:tcPr>
            <w:tcW w:w="0" w:type="auto"/>
            <w:gridSpan w:val="2"/>
            <w:vMerge/>
            <w:tcBorders>
              <w:top w:val="nil"/>
              <w:left w:val="nil"/>
              <w:bottom w:val="nil"/>
              <w:right w:val="nil"/>
            </w:tcBorders>
            <w:vAlign w:val="bottom"/>
            <w:hideMark/>
          </w:tcPr>
          <w:p w14:paraId="1F99AC73"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65796E06"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E7EC97F"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61050DDD"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19F1B386"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80" w:type="dxa"/>
            <w:tcBorders>
              <w:top w:val="nil"/>
              <w:left w:val="nil"/>
              <w:bottom w:val="nil"/>
              <w:right w:val="nil"/>
            </w:tcBorders>
            <w:vAlign w:val="bottom"/>
            <w:hideMark/>
          </w:tcPr>
          <w:p w14:paraId="6880E62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КРБ.1.501.13.000</w:t>
            </w:r>
          </w:p>
        </w:tc>
        <w:tc>
          <w:tcPr>
            <w:tcW w:w="1980" w:type="dxa"/>
            <w:tcBorders>
              <w:top w:val="nil"/>
              <w:left w:val="nil"/>
              <w:bottom w:val="nil"/>
              <w:right w:val="nil"/>
            </w:tcBorders>
            <w:vAlign w:val="bottom"/>
            <w:hideMark/>
          </w:tcPr>
          <w:p w14:paraId="340A7B8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r>
      <w:tr w:rsidR="008D72CE" w:rsidRPr="008D72CE" w14:paraId="4EE42B40" w14:textId="77777777" w:rsidTr="00AF1FD7">
        <w:tc>
          <w:tcPr>
            <w:tcW w:w="0" w:type="auto"/>
            <w:gridSpan w:val="2"/>
            <w:vMerge/>
            <w:tcBorders>
              <w:top w:val="nil"/>
              <w:left w:val="nil"/>
              <w:bottom w:val="nil"/>
              <w:right w:val="nil"/>
            </w:tcBorders>
            <w:vAlign w:val="bottom"/>
            <w:hideMark/>
          </w:tcPr>
          <w:p w14:paraId="1504B5A2"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0B8CCA2"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C8F594F"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226232A6"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2C3DC307"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3960" w:type="dxa"/>
            <w:gridSpan w:val="2"/>
            <w:tcBorders>
              <w:top w:val="nil"/>
              <w:left w:val="nil"/>
              <w:bottom w:val="nil"/>
              <w:right w:val="nil"/>
            </w:tcBorders>
            <w:vAlign w:val="bottom"/>
            <w:hideMark/>
          </w:tcPr>
          <w:p w14:paraId="586FAA4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 плановый период</w:t>
            </w:r>
          </w:p>
        </w:tc>
      </w:tr>
      <w:tr w:rsidR="008D72CE" w:rsidRPr="008D72CE" w14:paraId="7BE8302A" w14:textId="77777777" w:rsidTr="00AF1FD7">
        <w:tc>
          <w:tcPr>
            <w:tcW w:w="0" w:type="auto"/>
            <w:gridSpan w:val="2"/>
            <w:vMerge/>
            <w:tcBorders>
              <w:top w:val="nil"/>
              <w:left w:val="nil"/>
              <w:bottom w:val="nil"/>
              <w:right w:val="nil"/>
            </w:tcBorders>
            <w:vAlign w:val="bottom"/>
            <w:hideMark/>
          </w:tcPr>
          <w:p w14:paraId="225C1EB4"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43129ACF"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3BC9D29D"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48A19B97"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ADABF6D"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80" w:type="dxa"/>
            <w:tcBorders>
              <w:top w:val="nil"/>
              <w:left w:val="nil"/>
              <w:bottom w:val="nil"/>
              <w:right w:val="nil"/>
            </w:tcBorders>
            <w:vAlign w:val="bottom"/>
            <w:hideMark/>
          </w:tcPr>
          <w:p w14:paraId="34EEB50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1.501.Х</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3.000</w:t>
            </w:r>
          </w:p>
        </w:tc>
        <w:tc>
          <w:tcPr>
            <w:tcW w:w="1980" w:type="dxa"/>
            <w:tcBorders>
              <w:top w:val="nil"/>
              <w:left w:val="nil"/>
              <w:bottom w:val="nil"/>
              <w:right w:val="nil"/>
            </w:tcBorders>
            <w:vAlign w:val="bottom"/>
            <w:hideMark/>
          </w:tcPr>
          <w:p w14:paraId="44A4A8B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1.502.Х</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1.ХХХ</w:t>
            </w:r>
          </w:p>
        </w:tc>
      </w:tr>
      <w:tr w:rsidR="008D72CE" w:rsidRPr="008D72CE" w14:paraId="39143CB5" w14:textId="77777777" w:rsidTr="00AF1FD7">
        <w:tc>
          <w:tcPr>
            <w:tcW w:w="630" w:type="dxa"/>
            <w:gridSpan w:val="2"/>
            <w:tcBorders>
              <w:top w:val="nil"/>
              <w:left w:val="nil"/>
              <w:bottom w:val="nil"/>
              <w:right w:val="nil"/>
            </w:tcBorders>
            <w:vAlign w:val="bottom"/>
            <w:hideMark/>
          </w:tcPr>
          <w:p w14:paraId="158CBF5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1.2</w:t>
            </w:r>
          </w:p>
        </w:tc>
        <w:tc>
          <w:tcPr>
            <w:tcW w:w="14025" w:type="dxa"/>
            <w:gridSpan w:val="6"/>
            <w:tcBorders>
              <w:top w:val="nil"/>
              <w:left w:val="nil"/>
              <w:bottom w:val="nil"/>
              <w:right w:val="nil"/>
            </w:tcBorders>
            <w:vAlign w:val="bottom"/>
            <w:hideMark/>
          </w:tcPr>
          <w:p w14:paraId="5395E8E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Обязательства по контрактам, заключенным путем проведения конкурентных закупок</w:t>
            </w:r>
            <w:r w:rsidRPr="008D72CE">
              <w:rPr>
                <w:rFonts w:ascii="Times New Roman" w:eastAsia="Times New Roman" w:hAnsi="Times New Roman" w:cs="Times New Roman"/>
                <w:b/>
                <w:bCs/>
                <w:color w:val="000000" w:themeColor="text1"/>
                <w:sz w:val="28"/>
                <w:szCs w:val="28"/>
                <w:bdr w:val="none" w:sz="0" w:space="0" w:color="auto" w:frame="1"/>
                <w:lang w:eastAsia="ru-RU"/>
              </w:rPr>
              <w:br/>
            </w:r>
            <w:r w:rsidRPr="008D72CE">
              <w:rPr>
                <w:rFonts w:ascii="Times New Roman" w:eastAsia="Times New Roman" w:hAnsi="Times New Roman" w:cs="Times New Roman"/>
                <w:color w:val="000000" w:themeColor="text1"/>
                <w:sz w:val="28"/>
                <w:szCs w:val="28"/>
                <w:bdr w:val="none" w:sz="0" w:space="0" w:color="auto" w:frame="1"/>
                <w:lang w:eastAsia="ru-RU"/>
              </w:rPr>
              <w:t>(конкурсов, аукционов, запросов котировок, запросов предложений)</w:t>
            </w:r>
          </w:p>
        </w:tc>
      </w:tr>
      <w:tr w:rsidR="008D72CE" w:rsidRPr="008D72CE" w14:paraId="1404AC05" w14:textId="77777777" w:rsidTr="00AF1FD7">
        <w:tc>
          <w:tcPr>
            <w:tcW w:w="630" w:type="dxa"/>
            <w:gridSpan w:val="2"/>
            <w:vMerge w:val="restart"/>
            <w:tcBorders>
              <w:top w:val="nil"/>
              <w:left w:val="nil"/>
              <w:bottom w:val="nil"/>
              <w:right w:val="nil"/>
            </w:tcBorders>
            <w:vAlign w:val="bottom"/>
            <w:hideMark/>
          </w:tcPr>
          <w:p w14:paraId="5869C95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1.2.1</w:t>
            </w:r>
          </w:p>
        </w:tc>
        <w:tc>
          <w:tcPr>
            <w:tcW w:w="2775" w:type="dxa"/>
            <w:vMerge w:val="restart"/>
            <w:tcBorders>
              <w:top w:val="nil"/>
              <w:left w:val="nil"/>
              <w:bottom w:val="nil"/>
              <w:right w:val="nil"/>
            </w:tcBorders>
            <w:vAlign w:val="bottom"/>
            <w:hideMark/>
          </w:tcPr>
          <w:p w14:paraId="6D5DE36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Принятие обязательст</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в в сумме НМЦК при проведении конкурентной закупки</w:t>
            </w:r>
          </w:p>
        </w:tc>
        <w:tc>
          <w:tcPr>
            <w:tcW w:w="2820" w:type="dxa"/>
            <w:vMerge w:val="restart"/>
            <w:tcBorders>
              <w:top w:val="nil"/>
              <w:left w:val="nil"/>
              <w:bottom w:val="nil"/>
              <w:right w:val="nil"/>
            </w:tcBorders>
            <w:vAlign w:val="bottom"/>
            <w:hideMark/>
          </w:tcPr>
          <w:p w14:paraId="45EA97C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 xml:space="preserve">Извещение о проведении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закупки/ Бухгалтерская</w:t>
            </w:r>
            <w:r w:rsidRPr="008D72CE">
              <w:rPr>
                <w:rFonts w:ascii="Arial" w:eastAsia="Times New Roman" w:hAnsi="Arial" w:cs="Arial"/>
                <w:color w:val="000000" w:themeColor="text1"/>
                <w:sz w:val="18"/>
                <w:szCs w:val="18"/>
                <w:lang w:eastAsia="ru-RU"/>
              </w:rPr>
              <w:br/>
            </w:r>
            <w:r w:rsidRPr="008D72CE">
              <w:rPr>
                <w:rFonts w:ascii="Times New Roman" w:eastAsia="Times New Roman" w:hAnsi="Times New Roman" w:cs="Times New Roman"/>
                <w:color w:val="000000" w:themeColor="text1"/>
                <w:sz w:val="28"/>
                <w:szCs w:val="28"/>
                <w:bdr w:val="none" w:sz="0" w:space="0" w:color="auto" w:frame="1"/>
                <w:lang w:eastAsia="ru-RU"/>
              </w:rPr>
              <w:t>справка (ф. 0504833)</w:t>
            </w:r>
          </w:p>
        </w:tc>
        <w:tc>
          <w:tcPr>
            <w:tcW w:w="1965" w:type="dxa"/>
            <w:vMerge w:val="restart"/>
            <w:tcBorders>
              <w:top w:val="nil"/>
              <w:left w:val="nil"/>
              <w:bottom w:val="nil"/>
              <w:right w:val="nil"/>
            </w:tcBorders>
            <w:vAlign w:val="bottom"/>
            <w:hideMark/>
          </w:tcPr>
          <w:p w14:paraId="53CC81C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 xml:space="preserve">Дата размещения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извещения о закупке на официальном сайте www.zakupki.gov.ru</w:t>
            </w:r>
          </w:p>
        </w:tc>
        <w:tc>
          <w:tcPr>
            <w:tcW w:w="2520" w:type="dxa"/>
            <w:vMerge w:val="restart"/>
            <w:tcBorders>
              <w:top w:val="nil"/>
              <w:left w:val="nil"/>
              <w:bottom w:val="nil"/>
              <w:right w:val="nil"/>
            </w:tcBorders>
            <w:vAlign w:val="bottom"/>
            <w:hideMark/>
          </w:tcPr>
          <w:p w14:paraId="679BB81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 xml:space="preserve">Обязательство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отража-</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ется</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xml:space="preserve"> в учете по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макси-</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мальной</w:t>
            </w:r>
            <w:proofErr w:type="spellEnd"/>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цене, объявлен-ной в документации о закупке – НМЦК (с указанием контрагента «Конкурентная закупка»)</w:t>
            </w:r>
          </w:p>
        </w:tc>
        <w:tc>
          <w:tcPr>
            <w:tcW w:w="3960" w:type="dxa"/>
            <w:gridSpan w:val="2"/>
            <w:tcBorders>
              <w:top w:val="nil"/>
              <w:left w:val="nil"/>
              <w:bottom w:val="nil"/>
              <w:right w:val="nil"/>
            </w:tcBorders>
            <w:vAlign w:val="bottom"/>
            <w:hideMark/>
          </w:tcPr>
          <w:p w14:paraId="5BF2FDE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На текущий финансовый период</w:t>
            </w:r>
          </w:p>
        </w:tc>
      </w:tr>
      <w:tr w:rsidR="008D72CE" w:rsidRPr="008D72CE" w14:paraId="422DA600" w14:textId="77777777" w:rsidTr="00AF1FD7">
        <w:tc>
          <w:tcPr>
            <w:tcW w:w="0" w:type="auto"/>
            <w:gridSpan w:val="2"/>
            <w:vMerge/>
            <w:tcBorders>
              <w:top w:val="nil"/>
              <w:left w:val="nil"/>
              <w:bottom w:val="nil"/>
              <w:right w:val="nil"/>
            </w:tcBorders>
            <w:vAlign w:val="bottom"/>
            <w:hideMark/>
          </w:tcPr>
          <w:p w14:paraId="1247E867"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6BAB6DD0"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2AA0BFD2"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3EBAD7C"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336B51DA"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80" w:type="dxa"/>
            <w:tcBorders>
              <w:top w:val="nil"/>
              <w:left w:val="nil"/>
              <w:bottom w:val="nil"/>
              <w:right w:val="nil"/>
            </w:tcBorders>
            <w:vAlign w:val="bottom"/>
            <w:hideMark/>
          </w:tcPr>
          <w:p w14:paraId="372FEFF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КРБ.1.501.13.000</w:t>
            </w:r>
          </w:p>
        </w:tc>
        <w:tc>
          <w:tcPr>
            <w:tcW w:w="1980" w:type="dxa"/>
            <w:tcBorders>
              <w:top w:val="nil"/>
              <w:left w:val="nil"/>
              <w:bottom w:val="nil"/>
              <w:right w:val="nil"/>
            </w:tcBorders>
            <w:vAlign w:val="bottom"/>
            <w:hideMark/>
          </w:tcPr>
          <w:p w14:paraId="4514989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17.ХХХ</w:t>
            </w:r>
            <w:proofErr w:type="gramEnd"/>
          </w:p>
        </w:tc>
      </w:tr>
      <w:tr w:rsidR="008D72CE" w:rsidRPr="008D72CE" w14:paraId="20F93500" w14:textId="77777777" w:rsidTr="00AF1FD7">
        <w:tc>
          <w:tcPr>
            <w:tcW w:w="0" w:type="auto"/>
            <w:gridSpan w:val="2"/>
            <w:vMerge/>
            <w:tcBorders>
              <w:top w:val="nil"/>
              <w:left w:val="nil"/>
              <w:bottom w:val="nil"/>
              <w:right w:val="nil"/>
            </w:tcBorders>
            <w:vAlign w:val="bottom"/>
            <w:hideMark/>
          </w:tcPr>
          <w:p w14:paraId="6C463819"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CE2F8B6"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0A6C5209"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893D6AB"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A9F4F30"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3960" w:type="dxa"/>
            <w:gridSpan w:val="2"/>
            <w:tcBorders>
              <w:top w:val="nil"/>
              <w:left w:val="nil"/>
              <w:bottom w:val="nil"/>
              <w:right w:val="nil"/>
            </w:tcBorders>
            <w:vAlign w:val="bottom"/>
            <w:hideMark/>
          </w:tcPr>
          <w:p w14:paraId="2CADC20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 плановый период</w:t>
            </w:r>
          </w:p>
        </w:tc>
      </w:tr>
      <w:tr w:rsidR="008D72CE" w:rsidRPr="008D72CE" w14:paraId="5A29551D" w14:textId="77777777" w:rsidTr="00AF1FD7">
        <w:tc>
          <w:tcPr>
            <w:tcW w:w="0" w:type="auto"/>
            <w:gridSpan w:val="2"/>
            <w:vMerge/>
            <w:tcBorders>
              <w:top w:val="nil"/>
              <w:left w:val="nil"/>
              <w:bottom w:val="nil"/>
              <w:right w:val="nil"/>
            </w:tcBorders>
            <w:vAlign w:val="bottom"/>
            <w:hideMark/>
          </w:tcPr>
          <w:p w14:paraId="13730C28"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3FA61520"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6185481C"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12C520E"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2C54D4E7"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80" w:type="dxa"/>
            <w:tcBorders>
              <w:top w:val="nil"/>
              <w:left w:val="nil"/>
              <w:bottom w:val="nil"/>
              <w:right w:val="nil"/>
            </w:tcBorders>
            <w:vAlign w:val="bottom"/>
            <w:hideMark/>
          </w:tcPr>
          <w:p w14:paraId="4D78786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1.501.Х</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3.000</w:t>
            </w:r>
          </w:p>
        </w:tc>
        <w:tc>
          <w:tcPr>
            <w:tcW w:w="1980" w:type="dxa"/>
            <w:tcBorders>
              <w:top w:val="nil"/>
              <w:left w:val="nil"/>
              <w:bottom w:val="nil"/>
              <w:right w:val="nil"/>
            </w:tcBorders>
            <w:vAlign w:val="bottom"/>
            <w:hideMark/>
          </w:tcPr>
          <w:p w14:paraId="21AF38F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1.502.Х</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7.ХХХ</w:t>
            </w:r>
          </w:p>
        </w:tc>
      </w:tr>
      <w:tr w:rsidR="008D72CE" w:rsidRPr="008D72CE" w14:paraId="1FE2AFC0" w14:textId="77777777" w:rsidTr="00AF1FD7">
        <w:tc>
          <w:tcPr>
            <w:tcW w:w="630" w:type="dxa"/>
            <w:gridSpan w:val="2"/>
            <w:vMerge w:val="restart"/>
            <w:tcBorders>
              <w:top w:val="nil"/>
              <w:left w:val="nil"/>
              <w:bottom w:val="nil"/>
              <w:right w:val="nil"/>
            </w:tcBorders>
            <w:vAlign w:val="bottom"/>
            <w:hideMark/>
          </w:tcPr>
          <w:p w14:paraId="7EB31D4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1.2.2</w:t>
            </w:r>
          </w:p>
        </w:tc>
        <w:tc>
          <w:tcPr>
            <w:tcW w:w="2775" w:type="dxa"/>
            <w:vMerge w:val="restart"/>
            <w:tcBorders>
              <w:top w:val="nil"/>
              <w:left w:val="nil"/>
              <w:bottom w:val="nil"/>
              <w:right w:val="nil"/>
            </w:tcBorders>
            <w:vAlign w:val="bottom"/>
            <w:hideMark/>
          </w:tcPr>
          <w:p w14:paraId="38768A7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Принятие суммы расходного обязательства при заключении контракта по итогам конкурентной закупки</w:t>
            </w:r>
          </w:p>
        </w:tc>
        <w:tc>
          <w:tcPr>
            <w:tcW w:w="2820" w:type="dxa"/>
            <w:vMerge w:val="restart"/>
            <w:tcBorders>
              <w:top w:val="nil"/>
              <w:left w:val="nil"/>
              <w:bottom w:val="nil"/>
              <w:right w:val="nil"/>
            </w:tcBorders>
            <w:vAlign w:val="bottom"/>
            <w:hideMark/>
          </w:tcPr>
          <w:p w14:paraId="36AB3CF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Контракт/</w:t>
            </w:r>
            <w:r w:rsidRPr="008D72CE">
              <w:rPr>
                <w:rFonts w:ascii="Arial" w:eastAsia="Times New Roman" w:hAnsi="Arial" w:cs="Arial"/>
                <w:color w:val="000000" w:themeColor="text1"/>
                <w:sz w:val="18"/>
                <w:szCs w:val="18"/>
                <w:lang w:eastAsia="ru-RU"/>
              </w:rPr>
              <w:br/>
            </w:r>
            <w:r w:rsidRPr="008D72CE">
              <w:rPr>
                <w:rFonts w:ascii="Times New Roman" w:eastAsia="Times New Roman" w:hAnsi="Times New Roman" w:cs="Times New Roman"/>
                <w:color w:val="000000" w:themeColor="text1"/>
                <w:sz w:val="28"/>
                <w:szCs w:val="28"/>
                <w:bdr w:val="none" w:sz="0" w:space="0" w:color="auto" w:frame="1"/>
                <w:lang w:eastAsia="ru-RU"/>
              </w:rPr>
              <w:t>Бухгалтерская справка (ф. 0504833)</w:t>
            </w:r>
          </w:p>
        </w:tc>
        <w:tc>
          <w:tcPr>
            <w:tcW w:w="1965" w:type="dxa"/>
            <w:vMerge w:val="restart"/>
            <w:tcBorders>
              <w:top w:val="nil"/>
              <w:left w:val="nil"/>
              <w:bottom w:val="nil"/>
              <w:right w:val="nil"/>
            </w:tcBorders>
            <w:vAlign w:val="bottom"/>
            <w:hideMark/>
          </w:tcPr>
          <w:p w14:paraId="624EB6F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Дата подписания контракта</w:t>
            </w:r>
          </w:p>
        </w:tc>
        <w:tc>
          <w:tcPr>
            <w:tcW w:w="2520" w:type="dxa"/>
            <w:vMerge w:val="restart"/>
            <w:tcBorders>
              <w:top w:val="nil"/>
              <w:left w:val="nil"/>
              <w:bottom w:val="nil"/>
              <w:right w:val="nil"/>
            </w:tcBorders>
            <w:vAlign w:val="bottom"/>
            <w:hideMark/>
          </w:tcPr>
          <w:p w14:paraId="00CEA09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Обязательство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отражает-</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ся</w:t>
            </w:r>
            <w:proofErr w:type="spellEnd"/>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в сумме заключенного контракта с учетом фи-</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нансовых</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xml:space="preserve"> периодов, в которых он будет исполнен</w:t>
            </w:r>
          </w:p>
        </w:tc>
        <w:tc>
          <w:tcPr>
            <w:tcW w:w="3960" w:type="dxa"/>
            <w:gridSpan w:val="2"/>
            <w:tcBorders>
              <w:top w:val="nil"/>
              <w:left w:val="nil"/>
              <w:bottom w:val="nil"/>
              <w:right w:val="nil"/>
            </w:tcBorders>
            <w:vAlign w:val="bottom"/>
            <w:hideMark/>
          </w:tcPr>
          <w:p w14:paraId="11F284F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 текущий финансовый период</w:t>
            </w:r>
          </w:p>
        </w:tc>
      </w:tr>
      <w:tr w:rsidR="008D72CE" w:rsidRPr="008D72CE" w14:paraId="0962D844" w14:textId="77777777" w:rsidTr="00AF1FD7">
        <w:tc>
          <w:tcPr>
            <w:tcW w:w="0" w:type="auto"/>
            <w:gridSpan w:val="2"/>
            <w:vMerge/>
            <w:tcBorders>
              <w:top w:val="nil"/>
              <w:left w:val="nil"/>
              <w:bottom w:val="nil"/>
              <w:right w:val="nil"/>
            </w:tcBorders>
            <w:vAlign w:val="bottom"/>
            <w:hideMark/>
          </w:tcPr>
          <w:p w14:paraId="567D1F72"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192C2D93"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4EDD1168"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11F194AE"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BE19F24"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80" w:type="dxa"/>
            <w:tcBorders>
              <w:top w:val="nil"/>
              <w:left w:val="nil"/>
              <w:bottom w:val="nil"/>
              <w:right w:val="nil"/>
            </w:tcBorders>
            <w:vAlign w:val="bottom"/>
            <w:hideMark/>
          </w:tcPr>
          <w:p w14:paraId="19A3104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17.ХХХ</w:t>
            </w:r>
            <w:proofErr w:type="gramEnd"/>
          </w:p>
        </w:tc>
        <w:tc>
          <w:tcPr>
            <w:tcW w:w="1980" w:type="dxa"/>
            <w:tcBorders>
              <w:top w:val="nil"/>
              <w:left w:val="nil"/>
              <w:bottom w:val="nil"/>
              <w:right w:val="nil"/>
            </w:tcBorders>
            <w:vAlign w:val="bottom"/>
            <w:hideMark/>
          </w:tcPr>
          <w:p w14:paraId="1FB54D4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r>
      <w:tr w:rsidR="008D72CE" w:rsidRPr="008D72CE" w14:paraId="516BED5E" w14:textId="77777777" w:rsidTr="00AF1FD7">
        <w:tc>
          <w:tcPr>
            <w:tcW w:w="0" w:type="auto"/>
            <w:gridSpan w:val="2"/>
            <w:vMerge/>
            <w:tcBorders>
              <w:top w:val="nil"/>
              <w:left w:val="nil"/>
              <w:bottom w:val="nil"/>
              <w:right w:val="nil"/>
            </w:tcBorders>
            <w:vAlign w:val="bottom"/>
            <w:hideMark/>
          </w:tcPr>
          <w:p w14:paraId="300F6E03"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AFC439A"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1ABA54F9"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95A88C1"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213D4C13"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3960" w:type="dxa"/>
            <w:gridSpan w:val="2"/>
            <w:tcBorders>
              <w:top w:val="nil"/>
              <w:left w:val="nil"/>
              <w:bottom w:val="nil"/>
              <w:right w:val="nil"/>
            </w:tcBorders>
            <w:vAlign w:val="bottom"/>
            <w:hideMark/>
          </w:tcPr>
          <w:p w14:paraId="479C476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 плановый период</w:t>
            </w:r>
          </w:p>
        </w:tc>
      </w:tr>
      <w:tr w:rsidR="008D72CE" w:rsidRPr="008D72CE" w14:paraId="66FDBABF" w14:textId="77777777" w:rsidTr="00AF1FD7">
        <w:tc>
          <w:tcPr>
            <w:tcW w:w="0" w:type="auto"/>
            <w:gridSpan w:val="2"/>
            <w:vMerge/>
            <w:tcBorders>
              <w:top w:val="nil"/>
              <w:left w:val="nil"/>
              <w:bottom w:val="nil"/>
              <w:right w:val="nil"/>
            </w:tcBorders>
            <w:vAlign w:val="bottom"/>
            <w:hideMark/>
          </w:tcPr>
          <w:p w14:paraId="347E1CC5"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65228170"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7CC97A6"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EE2C612"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CD589A9"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80" w:type="dxa"/>
            <w:tcBorders>
              <w:top w:val="nil"/>
              <w:left w:val="nil"/>
              <w:bottom w:val="nil"/>
              <w:right w:val="nil"/>
            </w:tcBorders>
            <w:vAlign w:val="bottom"/>
            <w:hideMark/>
          </w:tcPr>
          <w:p w14:paraId="070F129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1.502.Х</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7.ХХХ</w:t>
            </w:r>
          </w:p>
        </w:tc>
        <w:tc>
          <w:tcPr>
            <w:tcW w:w="1980" w:type="dxa"/>
            <w:tcBorders>
              <w:top w:val="nil"/>
              <w:left w:val="nil"/>
              <w:bottom w:val="nil"/>
              <w:right w:val="nil"/>
            </w:tcBorders>
            <w:vAlign w:val="bottom"/>
            <w:hideMark/>
          </w:tcPr>
          <w:p w14:paraId="6849819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1.502.Х</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1.ХХХ</w:t>
            </w:r>
          </w:p>
        </w:tc>
      </w:tr>
      <w:tr w:rsidR="008D72CE" w:rsidRPr="008D72CE" w14:paraId="6D6F2E22" w14:textId="77777777" w:rsidTr="00AF1FD7">
        <w:tc>
          <w:tcPr>
            <w:tcW w:w="630" w:type="dxa"/>
            <w:gridSpan w:val="2"/>
            <w:tcBorders>
              <w:top w:val="nil"/>
              <w:left w:val="nil"/>
              <w:bottom w:val="nil"/>
              <w:right w:val="nil"/>
            </w:tcBorders>
            <w:vAlign w:val="bottom"/>
            <w:hideMark/>
          </w:tcPr>
          <w:p w14:paraId="2EF22E5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1.3</w:t>
            </w:r>
          </w:p>
        </w:tc>
        <w:tc>
          <w:tcPr>
            <w:tcW w:w="14025" w:type="dxa"/>
            <w:gridSpan w:val="6"/>
            <w:tcBorders>
              <w:top w:val="nil"/>
              <w:left w:val="nil"/>
              <w:bottom w:val="nil"/>
              <w:right w:val="nil"/>
            </w:tcBorders>
            <w:vAlign w:val="bottom"/>
            <w:hideMark/>
          </w:tcPr>
          <w:p w14:paraId="1BE9A51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Уточнение обязательств по контрактам</w:t>
            </w:r>
          </w:p>
        </w:tc>
      </w:tr>
      <w:tr w:rsidR="008D72CE" w:rsidRPr="008D72CE" w14:paraId="1C0A1DDF" w14:textId="77777777" w:rsidTr="00AF1FD7">
        <w:tc>
          <w:tcPr>
            <w:tcW w:w="630" w:type="dxa"/>
            <w:gridSpan w:val="2"/>
            <w:vMerge w:val="restart"/>
            <w:tcBorders>
              <w:top w:val="nil"/>
              <w:left w:val="nil"/>
              <w:bottom w:val="nil"/>
              <w:right w:val="nil"/>
            </w:tcBorders>
            <w:vAlign w:val="bottom"/>
            <w:hideMark/>
          </w:tcPr>
          <w:p w14:paraId="5D49B2D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1.3.1</w:t>
            </w:r>
          </w:p>
        </w:tc>
        <w:tc>
          <w:tcPr>
            <w:tcW w:w="2775" w:type="dxa"/>
            <w:vMerge w:val="restart"/>
            <w:tcBorders>
              <w:top w:val="nil"/>
              <w:left w:val="nil"/>
              <w:bottom w:val="nil"/>
              <w:right w:val="nil"/>
            </w:tcBorders>
            <w:vAlign w:val="bottom"/>
            <w:hideMark/>
          </w:tcPr>
          <w:p w14:paraId="6F5E5F2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Уточнение принимаемых обязательств на сумму экономии при заключении контракта по результатам конкурентной закупки</w:t>
            </w:r>
          </w:p>
        </w:tc>
        <w:tc>
          <w:tcPr>
            <w:tcW w:w="2820" w:type="dxa"/>
            <w:vMerge w:val="restart"/>
            <w:tcBorders>
              <w:top w:val="nil"/>
              <w:left w:val="nil"/>
              <w:bottom w:val="nil"/>
              <w:right w:val="nil"/>
            </w:tcBorders>
            <w:vAlign w:val="bottom"/>
            <w:hideMark/>
          </w:tcPr>
          <w:p w14:paraId="127664B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Протокол подведения итогов конкурентной закупки/ Бухгалтерская справка (ф. 0504833)</w:t>
            </w:r>
          </w:p>
        </w:tc>
        <w:tc>
          <w:tcPr>
            <w:tcW w:w="1965" w:type="dxa"/>
            <w:vMerge w:val="restart"/>
            <w:tcBorders>
              <w:top w:val="nil"/>
              <w:left w:val="nil"/>
              <w:bottom w:val="nil"/>
              <w:right w:val="nil"/>
            </w:tcBorders>
            <w:vAlign w:val="bottom"/>
            <w:hideMark/>
          </w:tcPr>
          <w:p w14:paraId="6301B33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Дата подписания контракта</w:t>
            </w:r>
          </w:p>
        </w:tc>
        <w:tc>
          <w:tcPr>
            <w:tcW w:w="2520" w:type="dxa"/>
            <w:vMerge w:val="restart"/>
            <w:tcBorders>
              <w:top w:val="nil"/>
              <w:left w:val="nil"/>
              <w:bottom w:val="nil"/>
              <w:right w:val="nil"/>
            </w:tcBorders>
            <w:vAlign w:val="bottom"/>
            <w:hideMark/>
          </w:tcPr>
          <w:p w14:paraId="53461C4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Корректировка обязательства на сумму, сэкономленную в результате проведения закупки</w:t>
            </w:r>
          </w:p>
        </w:tc>
        <w:tc>
          <w:tcPr>
            <w:tcW w:w="3960" w:type="dxa"/>
            <w:gridSpan w:val="2"/>
            <w:tcBorders>
              <w:top w:val="nil"/>
              <w:left w:val="nil"/>
              <w:bottom w:val="nil"/>
              <w:right w:val="nil"/>
            </w:tcBorders>
            <w:vAlign w:val="bottom"/>
            <w:hideMark/>
          </w:tcPr>
          <w:p w14:paraId="43B89A7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 текущий финансовый период</w:t>
            </w:r>
          </w:p>
        </w:tc>
      </w:tr>
      <w:tr w:rsidR="008D72CE" w:rsidRPr="008D72CE" w14:paraId="191F2FFD" w14:textId="77777777" w:rsidTr="00AF1FD7">
        <w:tc>
          <w:tcPr>
            <w:tcW w:w="0" w:type="auto"/>
            <w:gridSpan w:val="2"/>
            <w:vMerge/>
            <w:tcBorders>
              <w:top w:val="nil"/>
              <w:left w:val="nil"/>
              <w:bottom w:val="nil"/>
              <w:right w:val="nil"/>
            </w:tcBorders>
            <w:vAlign w:val="bottom"/>
            <w:hideMark/>
          </w:tcPr>
          <w:p w14:paraId="4B28C3A9"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5E70774"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3B15DDE9"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0EEF55B"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A47895C"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80" w:type="dxa"/>
            <w:tcBorders>
              <w:top w:val="nil"/>
              <w:left w:val="nil"/>
              <w:bottom w:val="nil"/>
              <w:right w:val="nil"/>
            </w:tcBorders>
            <w:vAlign w:val="bottom"/>
            <w:hideMark/>
          </w:tcPr>
          <w:p w14:paraId="256D7E7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17.ХХХ</w:t>
            </w:r>
            <w:proofErr w:type="gramEnd"/>
          </w:p>
        </w:tc>
        <w:tc>
          <w:tcPr>
            <w:tcW w:w="1980" w:type="dxa"/>
            <w:tcBorders>
              <w:top w:val="nil"/>
              <w:left w:val="nil"/>
              <w:bottom w:val="nil"/>
              <w:right w:val="nil"/>
            </w:tcBorders>
            <w:vAlign w:val="bottom"/>
            <w:hideMark/>
          </w:tcPr>
          <w:p w14:paraId="74987DC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КРБ.1.501.13.000</w:t>
            </w:r>
          </w:p>
        </w:tc>
      </w:tr>
      <w:tr w:rsidR="008D72CE" w:rsidRPr="008D72CE" w14:paraId="073DD839" w14:textId="77777777" w:rsidTr="00AF1FD7">
        <w:tc>
          <w:tcPr>
            <w:tcW w:w="0" w:type="auto"/>
            <w:gridSpan w:val="2"/>
            <w:vMerge/>
            <w:tcBorders>
              <w:top w:val="nil"/>
              <w:left w:val="nil"/>
              <w:bottom w:val="nil"/>
              <w:right w:val="nil"/>
            </w:tcBorders>
            <w:vAlign w:val="bottom"/>
            <w:hideMark/>
          </w:tcPr>
          <w:p w14:paraId="5C80C2F7"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2C47790"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62BB67D"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6604B7D1"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E0CC808"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3960" w:type="dxa"/>
            <w:gridSpan w:val="2"/>
            <w:tcBorders>
              <w:top w:val="nil"/>
              <w:left w:val="nil"/>
              <w:bottom w:val="nil"/>
              <w:right w:val="nil"/>
            </w:tcBorders>
            <w:vAlign w:val="bottom"/>
            <w:hideMark/>
          </w:tcPr>
          <w:p w14:paraId="2B62C57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 плановый период</w:t>
            </w:r>
          </w:p>
        </w:tc>
      </w:tr>
      <w:tr w:rsidR="008D72CE" w:rsidRPr="008D72CE" w14:paraId="0F90FBD4" w14:textId="77777777" w:rsidTr="00AF1FD7">
        <w:tc>
          <w:tcPr>
            <w:tcW w:w="0" w:type="auto"/>
            <w:gridSpan w:val="2"/>
            <w:vMerge/>
            <w:tcBorders>
              <w:top w:val="nil"/>
              <w:left w:val="nil"/>
              <w:bottom w:val="nil"/>
              <w:right w:val="nil"/>
            </w:tcBorders>
            <w:vAlign w:val="bottom"/>
            <w:hideMark/>
          </w:tcPr>
          <w:p w14:paraId="6A9CB774"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1936D88D"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681E52EA"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6E5FD5F6"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6DA04157"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80" w:type="dxa"/>
            <w:tcBorders>
              <w:top w:val="nil"/>
              <w:left w:val="nil"/>
              <w:bottom w:val="nil"/>
              <w:right w:val="nil"/>
            </w:tcBorders>
            <w:vAlign w:val="bottom"/>
            <w:hideMark/>
          </w:tcPr>
          <w:p w14:paraId="37F793E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1.502.Х</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7.ХХХ</w:t>
            </w:r>
          </w:p>
        </w:tc>
        <w:tc>
          <w:tcPr>
            <w:tcW w:w="1980" w:type="dxa"/>
            <w:tcBorders>
              <w:top w:val="nil"/>
              <w:left w:val="nil"/>
              <w:bottom w:val="nil"/>
              <w:right w:val="nil"/>
            </w:tcBorders>
            <w:vAlign w:val="bottom"/>
            <w:hideMark/>
          </w:tcPr>
          <w:p w14:paraId="2FF2C58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1.501.Х</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3.000</w:t>
            </w:r>
          </w:p>
        </w:tc>
      </w:tr>
      <w:tr w:rsidR="008D72CE" w:rsidRPr="008D72CE" w14:paraId="30438932" w14:textId="77777777" w:rsidTr="00AF1FD7">
        <w:tc>
          <w:tcPr>
            <w:tcW w:w="630" w:type="dxa"/>
            <w:gridSpan w:val="2"/>
            <w:vMerge w:val="restart"/>
            <w:tcBorders>
              <w:top w:val="nil"/>
              <w:left w:val="nil"/>
              <w:bottom w:val="nil"/>
              <w:right w:val="nil"/>
            </w:tcBorders>
            <w:vAlign w:val="bottom"/>
            <w:hideMark/>
          </w:tcPr>
          <w:p w14:paraId="4819AC7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1.3.2</w:t>
            </w:r>
          </w:p>
        </w:tc>
        <w:tc>
          <w:tcPr>
            <w:tcW w:w="2775" w:type="dxa"/>
            <w:vMerge w:val="restart"/>
            <w:tcBorders>
              <w:top w:val="nil"/>
              <w:left w:val="nil"/>
              <w:bottom w:val="nil"/>
              <w:right w:val="nil"/>
            </w:tcBorders>
            <w:vAlign w:val="bottom"/>
            <w:hideMark/>
          </w:tcPr>
          <w:p w14:paraId="1BF915E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Уменьшение принятого обязательства в случае:</w:t>
            </w:r>
          </w:p>
          <w:p w14:paraId="3DCA619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отмены закупки;</w:t>
            </w:r>
            <w:r w:rsidRPr="008D72CE">
              <w:rPr>
                <w:rFonts w:ascii="Arial" w:eastAsia="Times New Roman" w:hAnsi="Arial" w:cs="Arial"/>
                <w:color w:val="000000" w:themeColor="text1"/>
                <w:sz w:val="18"/>
                <w:szCs w:val="18"/>
                <w:lang w:eastAsia="ru-RU"/>
              </w:rPr>
              <w:br/>
            </w:r>
            <w:r w:rsidRPr="008D72CE">
              <w:rPr>
                <w:rFonts w:ascii="Times New Roman" w:eastAsia="Times New Roman" w:hAnsi="Times New Roman" w:cs="Times New Roman"/>
                <w:color w:val="000000" w:themeColor="text1"/>
                <w:sz w:val="28"/>
                <w:szCs w:val="28"/>
                <w:bdr w:val="none" w:sz="0" w:space="0" w:color="auto" w:frame="1"/>
                <w:lang w:eastAsia="ru-RU"/>
              </w:rPr>
              <w:t xml:space="preserve">– признания закупки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несостоявшейся по причине того, что не было подано ни одной заявки;</w:t>
            </w:r>
            <w:r w:rsidRPr="008D72CE">
              <w:rPr>
                <w:rFonts w:ascii="Arial" w:eastAsia="Times New Roman" w:hAnsi="Arial" w:cs="Arial"/>
                <w:color w:val="000000" w:themeColor="text1"/>
                <w:sz w:val="18"/>
                <w:szCs w:val="18"/>
                <w:lang w:eastAsia="ru-RU"/>
              </w:rPr>
              <w:br/>
            </w:r>
            <w:r w:rsidRPr="008D72CE">
              <w:rPr>
                <w:rFonts w:ascii="Times New Roman" w:eastAsia="Times New Roman" w:hAnsi="Times New Roman" w:cs="Times New Roman"/>
                <w:color w:val="000000" w:themeColor="text1"/>
                <w:sz w:val="28"/>
                <w:szCs w:val="28"/>
                <w:bdr w:val="none" w:sz="0" w:space="0" w:color="auto" w:frame="1"/>
                <w:lang w:eastAsia="ru-RU"/>
              </w:rPr>
              <w:t>– признания победителя закупки уклонившимся от заключения контракта</w:t>
            </w:r>
          </w:p>
        </w:tc>
        <w:tc>
          <w:tcPr>
            <w:tcW w:w="2820" w:type="dxa"/>
            <w:vMerge w:val="restart"/>
            <w:tcBorders>
              <w:top w:val="nil"/>
              <w:left w:val="nil"/>
              <w:bottom w:val="nil"/>
              <w:right w:val="nil"/>
            </w:tcBorders>
            <w:vAlign w:val="bottom"/>
            <w:hideMark/>
          </w:tcPr>
          <w:p w14:paraId="180E9E7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 xml:space="preserve">Протокол подведения итогов конкурса, аукциона, запроса котировок или запроса предложений.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Протокол признания победителя закупки уклонившимся от заключения контракта/Бухгалтерская справка (ф. 0504833)</w:t>
            </w:r>
          </w:p>
        </w:tc>
        <w:tc>
          <w:tcPr>
            <w:tcW w:w="1965" w:type="dxa"/>
            <w:vMerge w:val="restart"/>
            <w:tcBorders>
              <w:top w:val="nil"/>
              <w:left w:val="nil"/>
              <w:bottom w:val="nil"/>
              <w:right w:val="nil"/>
            </w:tcBorders>
            <w:vAlign w:val="bottom"/>
            <w:hideMark/>
          </w:tcPr>
          <w:p w14:paraId="03E144E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Дата протокола о признании конкурентной закупки несостоявшейся.</w:t>
            </w:r>
          </w:p>
          <w:p w14:paraId="741DCC7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 xml:space="preserve">Дата признания победителя закупки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уклонив-</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шимся</w:t>
            </w:r>
            <w:proofErr w:type="spellEnd"/>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от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заклю-чения</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xml:space="preserve"> контракта</w:t>
            </w:r>
          </w:p>
        </w:tc>
        <w:tc>
          <w:tcPr>
            <w:tcW w:w="2520" w:type="dxa"/>
            <w:vMerge w:val="restart"/>
            <w:tcBorders>
              <w:top w:val="nil"/>
              <w:left w:val="nil"/>
              <w:bottom w:val="nil"/>
              <w:right w:val="nil"/>
            </w:tcBorders>
            <w:vAlign w:val="bottom"/>
            <w:hideMark/>
          </w:tcPr>
          <w:p w14:paraId="363A4DB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 xml:space="preserve">Уменьшение ранее принятого обязательства на всю сумму способом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 xml:space="preserve">«Красное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сторно</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w:t>
            </w:r>
          </w:p>
        </w:tc>
        <w:tc>
          <w:tcPr>
            <w:tcW w:w="3960" w:type="dxa"/>
            <w:gridSpan w:val="2"/>
            <w:tcBorders>
              <w:top w:val="nil"/>
              <w:left w:val="nil"/>
              <w:bottom w:val="nil"/>
              <w:right w:val="nil"/>
            </w:tcBorders>
            <w:vAlign w:val="bottom"/>
            <w:hideMark/>
          </w:tcPr>
          <w:p w14:paraId="75C561B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На текущий финансовый период</w:t>
            </w:r>
          </w:p>
        </w:tc>
      </w:tr>
      <w:tr w:rsidR="008D72CE" w:rsidRPr="008D72CE" w14:paraId="3536E37E" w14:textId="77777777" w:rsidTr="00AF1FD7">
        <w:tc>
          <w:tcPr>
            <w:tcW w:w="0" w:type="auto"/>
            <w:gridSpan w:val="2"/>
            <w:vMerge/>
            <w:tcBorders>
              <w:top w:val="nil"/>
              <w:left w:val="nil"/>
              <w:bottom w:val="nil"/>
              <w:right w:val="nil"/>
            </w:tcBorders>
            <w:vAlign w:val="bottom"/>
            <w:hideMark/>
          </w:tcPr>
          <w:p w14:paraId="29F30E9E"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6C8499DD"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360FA4A7"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112C6DC4"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07BBC89"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80" w:type="dxa"/>
            <w:tcBorders>
              <w:top w:val="nil"/>
              <w:left w:val="nil"/>
              <w:bottom w:val="nil"/>
              <w:right w:val="nil"/>
            </w:tcBorders>
            <w:vAlign w:val="bottom"/>
            <w:hideMark/>
          </w:tcPr>
          <w:p w14:paraId="55FCC6C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КРБ.1.501.13.000</w:t>
            </w:r>
          </w:p>
        </w:tc>
        <w:tc>
          <w:tcPr>
            <w:tcW w:w="1980" w:type="dxa"/>
            <w:tcBorders>
              <w:top w:val="nil"/>
              <w:left w:val="nil"/>
              <w:bottom w:val="nil"/>
              <w:right w:val="nil"/>
            </w:tcBorders>
            <w:vAlign w:val="bottom"/>
            <w:hideMark/>
          </w:tcPr>
          <w:p w14:paraId="5D62DFF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17.ХХХ</w:t>
            </w:r>
            <w:proofErr w:type="gramEnd"/>
          </w:p>
        </w:tc>
      </w:tr>
      <w:tr w:rsidR="008D72CE" w:rsidRPr="008D72CE" w14:paraId="4120FF62" w14:textId="77777777" w:rsidTr="00AF1FD7">
        <w:tc>
          <w:tcPr>
            <w:tcW w:w="0" w:type="auto"/>
            <w:gridSpan w:val="2"/>
            <w:vMerge/>
            <w:tcBorders>
              <w:top w:val="nil"/>
              <w:left w:val="nil"/>
              <w:bottom w:val="nil"/>
              <w:right w:val="nil"/>
            </w:tcBorders>
            <w:vAlign w:val="bottom"/>
            <w:hideMark/>
          </w:tcPr>
          <w:p w14:paraId="15C22DAC"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55ECB3E"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30A7E65C"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343D3349"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2AE54586"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3960" w:type="dxa"/>
            <w:gridSpan w:val="2"/>
            <w:tcBorders>
              <w:top w:val="nil"/>
              <w:left w:val="nil"/>
              <w:bottom w:val="nil"/>
              <w:right w:val="nil"/>
            </w:tcBorders>
            <w:vAlign w:val="bottom"/>
            <w:hideMark/>
          </w:tcPr>
          <w:p w14:paraId="38A8DC8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 плановый период</w:t>
            </w:r>
          </w:p>
        </w:tc>
      </w:tr>
      <w:tr w:rsidR="008D72CE" w:rsidRPr="008D72CE" w14:paraId="05275ECF" w14:textId="77777777" w:rsidTr="00AF1FD7">
        <w:tc>
          <w:tcPr>
            <w:tcW w:w="0" w:type="auto"/>
            <w:gridSpan w:val="2"/>
            <w:vMerge/>
            <w:tcBorders>
              <w:top w:val="nil"/>
              <w:left w:val="nil"/>
              <w:bottom w:val="nil"/>
              <w:right w:val="nil"/>
            </w:tcBorders>
            <w:vAlign w:val="bottom"/>
            <w:hideMark/>
          </w:tcPr>
          <w:p w14:paraId="29F2325D"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4B82D281"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4D28BF5"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4C5021D3"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392E842E"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80" w:type="dxa"/>
            <w:tcBorders>
              <w:top w:val="nil"/>
              <w:left w:val="nil"/>
              <w:bottom w:val="nil"/>
              <w:right w:val="nil"/>
            </w:tcBorders>
            <w:vAlign w:val="bottom"/>
            <w:hideMark/>
          </w:tcPr>
          <w:p w14:paraId="48919B1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1.501.Х</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3.000</w:t>
            </w:r>
          </w:p>
        </w:tc>
        <w:tc>
          <w:tcPr>
            <w:tcW w:w="1980" w:type="dxa"/>
            <w:tcBorders>
              <w:top w:val="nil"/>
              <w:left w:val="nil"/>
              <w:bottom w:val="nil"/>
              <w:right w:val="nil"/>
            </w:tcBorders>
            <w:vAlign w:val="bottom"/>
            <w:hideMark/>
          </w:tcPr>
          <w:p w14:paraId="14F7E56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1.502.Х</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7.ХХХ</w:t>
            </w:r>
          </w:p>
        </w:tc>
      </w:tr>
      <w:tr w:rsidR="008D72CE" w:rsidRPr="008D72CE" w14:paraId="2F2BFFD3" w14:textId="77777777" w:rsidTr="00AF1FD7">
        <w:tc>
          <w:tcPr>
            <w:tcW w:w="630" w:type="dxa"/>
            <w:gridSpan w:val="2"/>
            <w:vMerge w:val="restart"/>
            <w:tcBorders>
              <w:top w:val="nil"/>
              <w:left w:val="nil"/>
              <w:bottom w:val="nil"/>
              <w:right w:val="nil"/>
            </w:tcBorders>
            <w:vAlign w:val="bottom"/>
            <w:hideMark/>
          </w:tcPr>
          <w:p w14:paraId="526CD0E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1.4</w:t>
            </w:r>
          </w:p>
        </w:tc>
        <w:tc>
          <w:tcPr>
            <w:tcW w:w="14025" w:type="dxa"/>
            <w:gridSpan w:val="6"/>
            <w:tcBorders>
              <w:top w:val="nil"/>
              <w:left w:val="nil"/>
              <w:bottom w:val="nil"/>
              <w:right w:val="nil"/>
            </w:tcBorders>
            <w:vAlign w:val="bottom"/>
            <w:hideMark/>
          </w:tcPr>
          <w:p w14:paraId="33967C5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Обязательства по контрактам, принятые в прошлые годы и не исполненные по состоянию на начало текущего финансового года</w:t>
            </w:r>
          </w:p>
        </w:tc>
      </w:tr>
      <w:tr w:rsidR="008D72CE" w:rsidRPr="008D72CE" w14:paraId="3778DDD0" w14:textId="77777777" w:rsidTr="00AF1FD7">
        <w:tc>
          <w:tcPr>
            <w:tcW w:w="0" w:type="auto"/>
            <w:gridSpan w:val="2"/>
            <w:vMerge/>
            <w:tcBorders>
              <w:top w:val="nil"/>
              <w:left w:val="nil"/>
              <w:bottom w:val="nil"/>
              <w:right w:val="nil"/>
            </w:tcBorders>
            <w:vAlign w:val="bottom"/>
            <w:hideMark/>
          </w:tcPr>
          <w:p w14:paraId="460217AC"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2775" w:type="dxa"/>
            <w:tcBorders>
              <w:top w:val="nil"/>
              <w:left w:val="nil"/>
              <w:bottom w:val="nil"/>
              <w:right w:val="nil"/>
            </w:tcBorders>
            <w:vAlign w:val="bottom"/>
            <w:hideMark/>
          </w:tcPr>
          <w:p w14:paraId="5952E90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Контракты, подлежащие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ис-полнению</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xml:space="preserve"> в текущем финансовом году</w:t>
            </w:r>
          </w:p>
        </w:tc>
        <w:tc>
          <w:tcPr>
            <w:tcW w:w="2820" w:type="dxa"/>
            <w:tcBorders>
              <w:top w:val="nil"/>
              <w:left w:val="nil"/>
              <w:bottom w:val="nil"/>
              <w:right w:val="nil"/>
            </w:tcBorders>
            <w:vAlign w:val="bottom"/>
            <w:hideMark/>
          </w:tcPr>
          <w:p w14:paraId="5CC3106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Заключенные контракты</w:t>
            </w:r>
          </w:p>
        </w:tc>
        <w:tc>
          <w:tcPr>
            <w:tcW w:w="1965" w:type="dxa"/>
            <w:tcBorders>
              <w:top w:val="nil"/>
              <w:left w:val="nil"/>
              <w:bottom w:val="nil"/>
              <w:right w:val="nil"/>
            </w:tcBorders>
            <w:vAlign w:val="bottom"/>
            <w:hideMark/>
          </w:tcPr>
          <w:p w14:paraId="42583AB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Начало текущего финансового года</w:t>
            </w:r>
          </w:p>
        </w:tc>
        <w:tc>
          <w:tcPr>
            <w:tcW w:w="2520" w:type="dxa"/>
            <w:tcBorders>
              <w:top w:val="nil"/>
              <w:left w:val="nil"/>
              <w:bottom w:val="nil"/>
              <w:right w:val="nil"/>
            </w:tcBorders>
            <w:vAlign w:val="bottom"/>
            <w:hideMark/>
          </w:tcPr>
          <w:p w14:paraId="4DD18AB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Сумма не исполненных по условиям контракта обязательств</w:t>
            </w:r>
          </w:p>
        </w:tc>
        <w:tc>
          <w:tcPr>
            <w:tcW w:w="1980" w:type="dxa"/>
            <w:tcBorders>
              <w:top w:val="nil"/>
              <w:left w:val="nil"/>
              <w:bottom w:val="nil"/>
              <w:right w:val="nil"/>
            </w:tcBorders>
            <w:vAlign w:val="bottom"/>
            <w:hideMark/>
          </w:tcPr>
          <w:p w14:paraId="7AC49C6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21.ХХХ</w:t>
            </w:r>
            <w:proofErr w:type="gramEnd"/>
          </w:p>
        </w:tc>
        <w:tc>
          <w:tcPr>
            <w:tcW w:w="1980" w:type="dxa"/>
            <w:tcBorders>
              <w:top w:val="nil"/>
              <w:left w:val="nil"/>
              <w:bottom w:val="nil"/>
              <w:right w:val="nil"/>
            </w:tcBorders>
            <w:vAlign w:val="bottom"/>
            <w:hideMark/>
          </w:tcPr>
          <w:p w14:paraId="63B1CFA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r>
      <w:tr w:rsidR="008D72CE" w:rsidRPr="008D72CE" w14:paraId="3025A8BC" w14:textId="77777777" w:rsidTr="00AF1FD7">
        <w:tc>
          <w:tcPr>
            <w:tcW w:w="14655" w:type="dxa"/>
            <w:gridSpan w:val="8"/>
            <w:tcBorders>
              <w:top w:val="nil"/>
              <w:left w:val="nil"/>
              <w:bottom w:val="nil"/>
              <w:right w:val="nil"/>
            </w:tcBorders>
            <w:vAlign w:val="bottom"/>
            <w:hideMark/>
          </w:tcPr>
          <w:p w14:paraId="32E256B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2. Обязательства по текущей деятельности учреждения</w:t>
            </w:r>
          </w:p>
        </w:tc>
      </w:tr>
      <w:tr w:rsidR="008D72CE" w:rsidRPr="008D72CE" w14:paraId="40BF23BF" w14:textId="77777777" w:rsidTr="00AF1FD7">
        <w:tc>
          <w:tcPr>
            <w:tcW w:w="630" w:type="dxa"/>
            <w:gridSpan w:val="2"/>
            <w:tcBorders>
              <w:top w:val="nil"/>
              <w:left w:val="nil"/>
              <w:bottom w:val="nil"/>
              <w:right w:val="nil"/>
            </w:tcBorders>
            <w:vAlign w:val="bottom"/>
            <w:hideMark/>
          </w:tcPr>
          <w:p w14:paraId="2FC7109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2.1</w:t>
            </w:r>
          </w:p>
        </w:tc>
        <w:tc>
          <w:tcPr>
            <w:tcW w:w="14025" w:type="dxa"/>
            <w:gridSpan w:val="6"/>
            <w:tcBorders>
              <w:top w:val="nil"/>
              <w:left w:val="nil"/>
              <w:bottom w:val="nil"/>
              <w:right w:val="nil"/>
            </w:tcBorders>
            <w:vAlign w:val="bottom"/>
            <w:hideMark/>
          </w:tcPr>
          <w:p w14:paraId="02D5021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Обязательства, связанные с оплатой труда</w:t>
            </w:r>
          </w:p>
        </w:tc>
      </w:tr>
      <w:tr w:rsidR="008D72CE" w:rsidRPr="008D72CE" w14:paraId="41627BB8" w14:textId="77777777" w:rsidTr="00AF1FD7">
        <w:tc>
          <w:tcPr>
            <w:tcW w:w="630" w:type="dxa"/>
            <w:gridSpan w:val="2"/>
            <w:tcBorders>
              <w:top w:val="nil"/>
              <w:left w:val="nil"/>
              <w:bottom w:val="nil"/>
              <w:right w:val="nil"/>
            </w:tcBorders>
            <w:vAlign w:val="bottom"/>
            <w:hideMark/>
          </w:tcPr>
          <w:p w14:paraId="7FCB30F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2.1.1</w:t>
            </w:r>
          </w:p>
        </w:tc>
        <w:tc>
          <w:tcPr>
            <w:tcW w:w="2775" w:type="dxa"/>
            <w:tcBorders>
              <w:top w:val="nil"/>
              <w:left w:val="nil"/>
              <w:bottom w:val="nil"/>
              <w:right w:val="nil"/>
            </w:tcBorders>
            <w:vAlign w:val="bottom"/>
            <w:hideMark/>
          </w:tcPr>
          <w:p w14:paraId="3122C87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Зарплата</w:t>
            </w:r>
          </w:p>
        </w:tc>
        <w:tc>
          <w:tcPr>
            <w:tcW w:w="2820" w:type="dxa"/>
            <w:tcBorders>
              <w:top w:val="nil"/>
              <w:left w:val="nil"/>
              <w:bottom w:val="nil"/>
              <w:right w:val="nil"/>
            </w:tcBorders>
            <w:vAlign w:val="bottom"/>
            <w:hideMark/>
          </w:tcPr>
          <w:p w14:paraId="1E70D7B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Расходное расписание</w:t>
            </w:r>
            <w:r w:rsidRPr="008D72CE">
              <w:rPr>
                <w:rFonts w:ascii="Arial" w:eastAsia="Times New Roman" w:hAnsi="Arial" w:cs="Arial"/>
                <w:color w:val="000000" w:themeColor="text1"/>
                <w:sz w:val="18"/>
                <w:szCs w:val="18"/>
                <w:lang w:eastAsia="ru-RU"/>
              </w:rPr>
              <w:br/>
            </w:r>
            <w:r w:rsidRPr="008D72CE">
              <w:rPr>
                <w:rFonts w:ascii="Times New Roman" w:eastAsia="Times New Roman" w:hAnsi="Times New Roman" w:cs="Times New Roman"/>
                <w:color w:val="000000" w:themeColor="text1"/>
                <w:sz w:val="28"/>
                <w:szCs w:val="28"/>
                <w:bdr w:val="none" w:sz="0" w:space="0" w:color="auto" w:frame="1"/>
                <w:lang w:eastAsia="ru-RU"/>
              </w:rPr>
              <w:t>(ф. 0531722)</w:t>
            </w:r>
          </w:p>
        </w:tc>
        <w:tc>
          <w:tcPr>
            <w:tcW w:w="1965" w:type="dxa"/>
            <w:tcBorders>
              <w:top w:val="nil"/>
              <w:left w:val="nil"/>
              <w:bottom w:val="nil"/>
              <w:right w:val="nil"/>
            </w:tcBorders>
            <w:vAlign w:val="bottom"/>
            <w:hideMark/>
          </w:tcPr>
          <w:p w14:paraId="6A0F7B1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Начало текущего финансового года</w:t>
            </w:r>
          </w:p>
        </w:tc>
        <w:tc>
          <w:tcPr>
            <w:tcW w:w="2520" w:type="dxa"/>
            <w:tcBorders>
              <w:top w:val="nil"/>
              <w:left w:val="nil"/>
              <w:bottom w:val="nil"/>
              <w:right w:val="nil"/>
            </w:tcBorders>
            <w:vAlign w:val="bottom"/>
            <w:hideMark/>
          </w:tcPr>
          <w:p w14:paraId="6EF105E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объеме утвержденных ЛБО</w:t>
            </w:r>
          </w:p>
        </w:tc>
        <w:tc>
          <w:tcPr>
            <w:tcW w:w="1980" w:type="dxa"/>
            <w:tcBorders>
              <w:top w:val="nil"/>
              <w:left w:val="nil"/>
              <w:bottom w:val="nil"/>
              <w:right w:val="nil"/>
            </w:tcBorders>
            <w:vAlign w:val="bottom"/>
            <w:hideMark/>
          </w:tcPr>
          <w:p w14:paraId="2F7B664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КРБ.1.501.13.000</w:t>
            </w:r>
          </w:p>
        </w:tc>
        <w:tc>
          <w:tcPr>
            <w:tcW w:w="1980" w:type="dxa"/>
            <w:tcBorders>
              <w:top w:val="nil"/>
              <w:left w:val="nil"/>
              <w:bottom w:val="nil"/>
              <w:right w:val="nil"/>
            </w:tcBorders>
            <w:vAlign w:val="bottom"/>
            <w:hideMark/>
          </w:tcPr>
          <w:p w14:paraId="2C0E731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r>
      <w:tr w:rsidR="008D72CE" w:rsidRPr="008D72CE" w14:paraId="17C89F4A" w14:textId="77777777" w:rsidTr="00AF1FD7">
        <w:tc>
          <w:tcPr>
            <w:tcW w:w="630" w:type="dxa"/>
            <w:gridSpan w:val="2"/>
            <w:tcBorders>
              <w:top w:val="nil"/>
              <w:left w:val="nil"/>
              <w:bottom w:val="nil"/>
              <w:right w:val="nil"/>
            </w:tcBorders>
            <w:vAlign w:val="bottom"/>
            <w:hideMark/>
          </w:tcPr>
          <w:p w14:paraId="7A31226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2.1.2</w:t>
            </w:r>
          </w:p>
        </w:tc>
        <w:tc>
          <w:tcPr>
            <w:tcW w:w="2775" w:type="dxa"/>
            <w:tcBorders>
              <w:top w:val="nil"/>
              <w:left w:val="nil"/>
              <w:bottom w:val="nil"/>
              <w:right w:val="nil"/>
            </w:tcBorders>
            <w:vAlign w:val="bottom"/>
            <w:hideMark/>
          </w:tcPr>
          <w:p w14:paraId="4A028E9B" w14:textId="77777777" w:rsidR="00AF1FD7" w:rsidRPr="008D72CE" w:rsidRDefault="00FD2339"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Взносы по единому страховому тарифу</w:t>
            </w:r>
            <w:r w:rsidR="00AF1FD7" w:rsidRPr="008D72CE">
              <w:rPr>
                <w:rFonts w:ascii="Times New Roman" w:eastAsia="Times New Roman" w:hAnsi="Times New Roman" w:cs="Times New Roman"/>
                <w:color w:val="000000" w:themeColor="text1"/>
                <w:sz w:val="28"/>
                <w:szCs w:val="28"/>
                <w:bdr w:val="none" w:sz="0" w:space="0" w:color="auto" w:frame="1"/>
                <w:lang w:eastAsia="ru-RU"/>
              </w:rPr>
              <w:t xml:space="preserve"> профзаболеваний</w:t>
            </w:r>
          </w:p>
        </w:tc>
        <w:tc>
          <w:tcPr>
            <w:tcW w:w="2820" w:type="dxa"/>
            <w:tcBorders>
              <w:top w:val="nil"/>
              <w:left w:val="nil"/>
              <w:bottom w:val="nil"/>
              <w:right w:val="nil"/>
            </w:tcBorders>
            <w:vAlign w:val="bottom"/>
            <w:hideMark/>
          </w:tcPr>
          <w:p w14:paraId="5F25B66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Расчетные ведомости Расчетно-платежные ведомости</w:t>
            </w:r>
          </w:p>
          <w:p w14:paraId="44D4B04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Карточки индивидуального учета сумм начисленных выплат и иных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вознаграж-дений</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xml:space="preserve"> и сумм начисленных страховых взносов</w:t>
            </w:r>
          </w:p>
        </w:tc>
        <w:tc>
          <w:tcPr>
            <w:tcW w:w="1965" w:type="dxa"/>
            <w:tcBorders>
              <w:top w:val="nil"/>
              <w:left w:val="nil"/>
              <w:bottom w:val="nil"/>
              <w:right w:val="nil"/>
            </w:tcBorders>
            <w:vAlign w:val="bottom"/>
            <w:hideMark/>
          </w:tcPr>
          <w:p w14:paraId="2E7B08C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 момент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образо-вания</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xml:space="preserve">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кредитор-</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ской</w:t>
            </w:r>
            <w:proofErr w:type="spellEnd"/>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задолжен-</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ности</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xml:space="preserve"> – не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позд</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-нее последнего дня месяца, за ко-</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торый</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xml:space="preserve">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произво-дится</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xml:space="preserve"> начисление</w:t>
            </w:r>
          </w:p>
        </w:tc>
        <w:tc>
          <w:tcPr>
            <w:tcW w:w="2520" w:type="dxa"/>
            <w:tcBorders>
              <w:top w:val="nil"/>
              <w:left w:val="nil"/>
              <w:bottom w:val="nil"/>
              <w:right w:val="nil"/>
            </w:tcBorders>
            <w:vAlign w:val="bottom"/>
            <w:hideMark/>
          </w:tcPr>
          <w:p w14:paraId="410C9F9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Сумма начисленных обязательств (платежей)</w:t>
            </w:r>
          </w:p>
        </w:tc>
        <w:tc>
          <w:tcPr>
            <w:tcW w:w="1980" w:type="dxa"/>
            <w:tcBorders>
              <w:top w:val="nil"/>
              <w:left w:val="nil"/>
              <w:bottom w:val="nil"/>
              <w:right w:val="nil"/>
            </w:tcBorders>
            <w:vAlign w:val="bottom"/>
            <w:hideMark/>
          </w:tcPr>
          <w:p w14:paraId="1C537A3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КРБ.1.501.13.000</w:t>
            </w:r>
          </w:p>
        </w:tc>
        <w:tc>
          <w:tcPr>
            <w:tcW w:w="1980" w:type="dxa"/>
            <w:tcBorders>
              <w:top w:val="nil"/>
              <w:left w:val="nil"/>
              <w:bottom w:val="nil"/>
              <w:right w:val="nil"/>
            </w:tcBorders>
            <w:vAlign w:val="bottom"/>
            <w:hideMark/>
          </w:tcPr>
          <w:p w14:paraId="49853ED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r>
      <w:tr w:rsidR="008D72CE" w:rsidRPr="008D72CE" w14:paraId="5B79F732" w14:textId="77777777" w:rsidTr="00AF1FD7">
        <w:tc>
          <w:tcPr>
            <w:tcW w:w="630" w:type="dxa"/>
            <w:gridSpan w:val="2"/>
            <w:tcBorders>
              <w:top w:val="nil"/>
              <w:left w:val="nil"/>
              <w:bottom w:val="nil"/>
              <w:right w:val="nil"/>
            </w:tcBorders>
            <w:vAlign w:val="bottom"/>
            <w:hideMark/>
          </w:tcPr>
          <w:p w14:paraId="0693A3E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2.2</w:t>
            </w:r>
          </w:p>
        </w:tc>
        <w:tc>
          <w:tcPr>
            <w:tcW w:w="14025" w:type="dxa"/>
            <w:gridSpan w:val="6"/>
            <w:tcBorders>
              <w:top w:val="nil"/>
              <w:left w:val="nil"/>
              <w:bottom w:val="nil"/>
              <w:right w:val="nil"/>
            </w:tcBorders>
            <w:vAlign w:val="bottom"/>
            <w:hideMark/>
          </w:tcPr>
          <w:p w14:paraId="69040D2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Обязательства по расчетам с подотчетными лицами</w:t>
            </w:r>
          </w:p>
        </w:tc>
      </w:tr>
      <w:tr w:rsidR="008D72CE" w:rsidRPr="008D72CE" w14:paraId="6856407E" w14:textId="77777777" w:rsidTr="00AF1FD7">
        <w:tc>
          <w:tcPr>
            <w:tcW w:w="630" w:type="dxa"/>
            <w:gridSpan w:val="2"/>
            <w:tcBorders>
              <w:top w:val="nil"/>
              <w:left w:val="nil"/>
              <w:bottom w:val="nil"/>
              <w:right w:val="nil"/>
            </w:tcBorders>
            <w:vAlign w:val="bottom"/>
            <w:hideMark/>
          </w:tcPr>
          <w:p w14:paraId="710D2B6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2.2.1</w:t>
            </w:r>
          </w:p>
        </w:tc>
        <w:tc>
          <w:tcPr>
            <w:tcW w:w="2775" w:type="dxa"/>
            <w:tcBorders>
              <w:top w:val="nil"/>
              <w:left w:val="nil"/>
              <w:bottom w:val="nil"/>
              <w:right w:val="nil"/>
            </w:tcBorders>
            <w:vAlign w:val="bottom"/>
            <w:hideMark/>
          </w:tcPr>
          <w:p w14:paraId="2147F4E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Выдача денег под отчет сотруднику на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приобрете-ние</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xml:space="preserve"> товаров (работ, услуг) за наличный расчет</w:t>
            </w:r>
          </w:p>
        </w:tc>
        <w:tc>
          <w:tcPr>
            <w:tcW w:w="2820" w:type="dxa"/>
            <w:tcBorders>
              <w:top w:val="nil"/>
              <w:left w:val="nil"/>
              <w:bottom w:val="nil"/>
              <w:right w:val="nil"/>
            </w:tcBorders>
            <w:vAlign w:val="bottom"/>
            <w:hideMark/>
          </w:tcPr>
          <w:p w14:paraId="608A0E0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Письменное заявление на выдачу денежных средств под отчет</w:t>
            </w:r>
          </w:p>
        </w:tc>
        <w:tc>
          <w:tcPr>
            <w:tcW w:w="1965" w:type="dxa"/>
            <w:tcBorders>
              <w:top w:val="nil"/>
              <w:left w:val="nil"/>
              <w:bottom w:val="nil"/>
              <w:right w:val="nil"/>
            </w:tcBorders>
            <w:vAlign w:val="bottom"/>
            <w:hideMark/>
          </w:tcPr>
          <w:p w14:paraId="2B4884B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Дата утверждения руководителем</w:t>
            </w:r>
          </w:p>
        </w:tc>
        <w:tc>
          <w:tcPr>
            <w:tcW w:w="2520" w:type="dxa"/>
            <w:tcBorders>
              <w:top w:val="nil"/>
              <w:left w:val="nil"/>
              <w:bottom w:val="nil"/>
              <w:right w:val="nil"/>
            </w:tcBorders>
            <w:vAlign w:val="bottom"/>
            <w:hideMark/>
          </w:tcPr>
          <w:p w14:paraId="18187BC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Сумма начисленных обязательств (выплат)</w:t>
            </w:r>
          </w:p>
        </w:tc>
        <w:tc>
          <w:tcPr>
            <w:tcW w:w="1980" w:type="dxa"/>
            <w:tcBorders>
              <w:top w:val="nil"/>
              <w:left w:val="nil"/>
              <w:bottom w:val="nil"/>
              <w:right w:val="nil"/>
            </w:tcBorders>
            <w:vAlign w:val="bottom"/>
            <w:hideMark/>
          </w:tcPr>
          <w:p w14:paraId="7E527C6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КРБ.1.501.13.000</w:t>
            </w:r>
          </w:p>
        </w:tc>
        <w:tc>
          <w:tcPr>
            <w:tcW w:w="1980" w:type="dxa"/>
            <w:tcBorders>
              <w:top w:val="nil"/>
              <w:left w:val="nil"/>
              <w:bottom w:val="nil"/>
              <w:right w:val="nil"/>
            </w:tcBorders>
            <w:vAlign w:val="bottom"/>
            <w:hideMark/>
          </w:tcPr>
          <w:p w14:paraId="3D7C65B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r>
      <w:tr w:rsidR="008D72CE" w:rsidRPr="008D72CE" w14:paraId="217D3C4B" w14:textId="77777777" w:rsidTr="00AF1FD7">
        <w:tc>
          <w:tcPr>
            <w:tcW w:w="630" w:type="dxa"/>
            <w:gridSpan w:val="2"/>
            <w:tcBorders>
              <w:top w:val="nil"/>
              <w:left w:val="nil"/>
              <w:bottom w:val="nil"/>
              <w:right w:val="nil"/>
            </w:tcBorders>
            <w:vAlign w:val="bottom"/>
            <w:hideMark/>
          </w:tcPr>
          <w:p w14:paraId="4FF5120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2.2.2</w:t>
            </w:r>
          </w:p>
        </w:tc>
        <w:tc>
          <w:tcPr>
            <w:tcW w:w="2775" w:type="dxa"/>
            <w:tcBorders>
              <w:top w:val="nil"/>
              <w:left w:val="nil"/>
              <w:bottom w:val="nil"/>
              <w:right w:val="nil"/>
            </w:tcBorders>
            <w:vAlign w:val="bottom"/>
            <w:hideMark/>
          </w:tcPr>
          <w:p w14:paraId="07C1010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Выдача денег под отчет сотруднику при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направле-нии</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xml:space="preserve"> в командировку</w:t>
            </w:r>
          </w:p>
        </w:tc>
        <w:tc>
          <w:tcPr>
            <w:tcW w:w="2820" w:type="dxa"/>
            <w:tcBorders>
              <w:top w:val="nil"/>
              <w:left w:val="nil"/>
              <w:bottom w:val="nil"/>
              <w:right w:val="nil"/>
            </w:tcBorders>
            <w:vAlign w:val="bottom"/>
            <w:hideMark/>
          </w:tcPr>
          <w:p w14:paraId="1251B17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Решение о командировании на территории РФ (ф.0504512)</w:t>
            </w:r>
          </w:p>
        </w:tc>
        <w:tc>
          <w:tcPr>
            <w:tcW w:w="1965" w:type="dxa"/>
            <w:tcBorders>
              <w:top w:val="nil"/>
              <w:left w:val="nil"/>
              <w:bottom w:val="nil"/>
              <w:right w:val="nil"/>
            </w:tcBorders>
            <w:vAlign w:val="bottom"/>
            <w:hideMark/>
          </w:tcPr>
          <w:p w14:paraId="63117A4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Дата подписания руководителем</w:t>
            </w:r>
          </w:p>
        </w:tc>
        <w:tc>
          <w:tcPr>
            <w:tcW w:w="2520" w:type="dxa"/>
            <w:tcBorders>
              <w:top w:val="nil"/>
              <w:left w:val="nil"/>
              <w:bottom w:val="nil"/>
              <w:right w:val="nil"/>
            </w:tcBorders>
            <w:vAlign w:val="bottom"/>
            <w:hideMark/>
          </w:tcPr>
          <w:p w14:paraId="308D703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Сумма начисленных обязательств (выплат)</w:t>
            </w:r>
          </w:p>
        </w:tc>
        <w:tc>
          <w:tcPr>
            <w:tcW w:w="1980" w:type="dxa"/>
            <w:tcBorders>
              <w:top w:val="nil"/>
              <w:left w:val="nil"/>
              <w:bottom w:val="nil"/>
              <w:right w:val="nil"/>
            </w:tcBorders>
            <w:vAlign w:val="bottom"/>
            <w:hideMark/>
          </w:tcPr>
          <w:p w14:paraId="3D16566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КРБ.1.501.13.000</w:t>
            </w:r>
          </w:p>
        </w:tc>
        <w:tc>
          <w:tcPr>
            <w:tcW w:w="1980" w:type="dxa"/>
            <w:tcBorders>
              <w:top w:val="nil"/>
              <w:left w:val="nil"/>
              <w:bottom w:val="nil"/>
              <w:right w:val="nil"/>
            </w:tcBorders>
            <w:vAlign w:val="bottom"/>
            <w:hideMark/>
          </w:tcPr>
          <w:p w14:paraId="1CFC98C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r>
      <w:tr w:rsidR="008D72CE" w:rsidRPr="008D72CE" w14:paraId="2C814E72" w14:textId="77777777" w:rsidTr="00AF1FD7">
        <w:tc>
          <w:tcPr>
            <w:tcW w:w="630" w:type="dxa"/>
            <w:gridSpan w:val="2"/>
            <w:vMerge w:val="restart"/>
            <w:tcBorders>
              <w:top w:val="nil"/>
              <w:left w:val="nil"/>
              <w:bottom w:val="nil"/>
              <w:right w:val="nil"/>
            </w:tcBorders>
            <w:vAlign w:val="bottom"/>
            <w:hideMark/>
          </w:tcPr>
          <w:p w14:paraId="5C7EDFB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2.2.3</w:t>
            </w:r>
          </w:p>
        </w:tc>
        <w:tc>
          <w:tcPr>
            <w:tcW w:w="2775" w:type="dxa"/>
            <w:vMerge w:val="restart"/>
            <w:tcBorders>
              <w:top w:val="nil"/>
              <w:left w:val="nil"/>
              <w:bottom w:val="nil"/>
              <w:right w:val="nil"/>
            </w:tcBorders>
            <w:vAlign w:val="bottom"/>
            <w:hideMark/>
          </w:tcPr>
          <w:p w14:paraId="0A593A7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Корректировка ранее принятых бюджетных обязательств в момент принятия к учету отчета подотчетного лица (ф. 0504520)</w:t>
            </w:r>
          </w:p>
        </w:tc>
        <w:tc>
          <w:tcPr>
            <w:tcW w:w="2820" w:type="dxa"/>
            <w:vMerge w:val="restart"/>
            <w:tcBorders>
              <w:top w:val="nil"/>
              <w:left w:val="nil"/>
              <w:bottom w:val="nil"/>
              <w:right w:val="nil"/>
            </w:tcBorders>
            <w:vAlign w:val="bottom"/>
            <w:hideMark/>
          </w:tcPr>
          <w:p w14:paraId="1C257A1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Отчет подотчетного лица (ф. 0504520)</w:t>
            </w:r>
          </w:p>
        </w:tc>
        <w:tc>
          <w:tcPr>
            <w:tcW w:w="1965" w:type="dxa"/>
            <w:vMerge w:val="restart"/>
            <w:tcBorders>
              <w:top w:val="nil"/>
              <w:left w:val="nil"/>
              <w:bottom w:val="nil"/>
              <w:right w:val="nil"/>
            </w:tcBorders>
            <w:vAlign w:val="bottom"/>
            <w:hideMark/>
          </w:tcPr>
          <w:p w14:paraId="64C8C1E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Дата утверждения руководителем</w:t>
            </w:r>
          </w:p>
        </w:tc>
        <w:tc>
          <w:tcPr>
            <w:tcW w:w="2520" w:type="dxa"/>
            <w:vMerge w:val="restart"/>
            <w:tcBorders>
              <w:top w:val="nil"/>
              <w:left w:val="nil"/>
              <w:bottom w:val="nil"/>
              <w:right w:val="nil"/>
            </w:tcBorders>
            <w:vAlign w:val="bottom"/>
            <w:hideMark/>
          </w:tcPr>
          <w:p w14:paraId="04C3B20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Корректировка обязательства: при перерасходе – в сторону увеличения; при экономии – в сторону уменьшения</w:t>
            </w:r>
          </w:p>
        </w:tc>
        <w:tc>
          <w:tcPr>
            <w:tcW w:w="3960" w:type="dxa"/>
            <w:gridSpan w:val="2"/>
            <w:tcBorders>
              <w:top w:val="nil"/>
              <w:left w:val="nil"/>
              <w:bottom w:val="nil"/>
              <w:right w:val="nil"/>
            </w:tcBorders>
            <w:vAlign w:val="bottom"/>
            <w:hideMark/>
          </w:tcPr>
          <w:p w14:paraId="6292959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Перерасход</w:t>
            </w:r>
          </w:p>
        </w:tc>
      </w:tr>
      <w:tr w:rsidR="008D72CE" w:rsidRPr="008D72CE" w14:paraId="6F19C2FD" w14:textId="77777777" w:rsidTr="00AF1FD7">
        <w:tc>
          <w:tcPr>
            <w:tcW w:w="0" w:type="auto"/>
            <w:gridSpan w:val="2"/>
            <w:vMerge/>
            <w:tcBorders>
              <w:top w:val="nil"/>
              <w:left w:val="nil"/>
              <w:bottom w:val="nil"/>
              <w:right w:val="nil"/>
            </w:tcBorders>
            <w:vAlign w:val="bottom"/>
            <w:hideMark/>
          </w:tcPr>
          <w:p w14:paraId="77AB32AB"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DC3C05B"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9B7552C"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694B6B66"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0D640FE9"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80" w:type="dxa"/>
            <w:tcBorders>
              <w:top w:val="nil"/>
              <w:left w:val="nil"/>
              <w:bottom w:val="nil"/>
              <w:right w:val="nil"/>
            </w:tcBorders>
            <w:vAlign w:val="bottom"/>
            <w:hideMark/>
          </w:tcPr>
          <w:p w14:paraId="52C307A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КРБ.1.501.13.000</w:t>
            </w:r>
          </w:p>
        </w:tc>
        <w:tc>
          <w:tcPr>
            <w:tcW w:w="1980" w:type="dxa"/>
            <w:tcBorders>
              <w:top w:val="nil"/>
              <w:left w:val="nil"/>
              <w:bottom w:val="nil"/>
              <w:right w:val="nil"/>
            </w:tcBorders>
            <w:vAlign w:val="bottom"/>
            <w:hideMark/>
          </w:tcPr>
          <w:p w14:paraId="1F0A743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r>
      <w:tr w:rsidR="008D72CE" w:rsidRPr="008D72CE" w14:paraId="4EBAFACC" w14:textId="77777777" w:rsidTr="00AF1FD7">
        <w:tc>
          <w:tcPr>
            <w:tcW w:w="0" w:type="auto"/>
            <w:gridSpan w:val="2"/>
            <w:vMerge/>
            <w:tcBorders>
              <w:top w:val="nil"/>
              <w:left w:val="nil"/>
              <w:bottom w:val="nil"/>
              <w:right w:val="nil"/>
            </w:tcBorders>
            <w:vAlign w:val="bottom"/>
            <w:hideMark/>
          </w:tcPr>
          <w:p w14:paraId="4A5A4FA8"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05AEC1AB"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1C48643C"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203A2498"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19AAA0A"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3960" w:type="dxa"/>
            <w:gridSpan w:val="2"/>
            <w:tcBorders>
              <w:top w:val="nil"/>
              <w:left w:val="nil"/>
              <w:bottom w:val="nil"/>
              <w:right w:val="nil"/>
            </w:tcBorders>
            <w:vAlign w:val="bottom"/>
            <w:hideMark/>
          </w:tcPr>
          <w:p w14:paraId="557A452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Экономия способом «Красное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сторно</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w:t>
            </w:r>
          </w:p>
        </w:tc>
      </w:tr>
      <w:tr w:rsidR="008D72CE" w:rsidRPr="008D72CE" w14:paraId="67299788" w14:textId="77777777" w:rsidTr="00AF1FD7">
        <w:tc>
          <w:tcPr>
            <w:tcW w:w="0" w:type="auto"/>
            <w:gridSpan w:val="2"/>
            <w:vMerge/>
            <w:tcBorders>
              <w:top w:val="nil"/>
              <w:left w:val="nil"/>
              <w:bottom w:val="nil"/>
              <w:right w:val="nil"/>
            </w:tcBorders>
            <w:vAlign w:val="bottom"/>
            <w:hideMark/>
          </w:tcPr>
          <w:p w14:paraId="76344EF4"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4FC5E797"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6527CEB"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58F473E"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4AD09BC"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80" w:type="dxa"/>
            <w:tcBorders>
              <w:top w:val="nil"/>
              <w:left w:val="nil"/>
              <w:bottom w:val="nil"/>
              <w:right w:val="nil"/>
            </w:tcBorders>
            <w:vAlign w:val="bottom"/>
            <w:hideMark/>
          </w:tcPr>
          <w:p w14:paraId="2D5B66F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КРБ.1.501.13.000</w:t>
            </w:r>
          </w:p>
        </w:tc>
        <w:tc>
          <w:tcPr>
            <w:tcW w:w="1980" w:type="dxa"/>
            <w:tcBorders>
              <w:top w:val="nil"/>
              <w:left w:val="nil"/>
              <w:bottom w:val="nil"/>
              <w:right w:val="nil"/>
            </w:tcBorders>
            <w:vAlign w:val="bottom"/>
            <w:hideMark/>
          </w:tcPr>
          <w:p w14:paraId="2688BF8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r>
      <w:tr w:rsidR="008D72CE" w:rsidRPr="008D72CE" w14:paraId="544CDD6F" w14:textId="77777777" w:rsidTr="00AF1FD7">
        <w:tc>
          <w:tcPr>
            <w:tcW w:w="630" w:type="dxa"/>
            <w:gridSpan w:val="2"/>
            <w:tcBorders>
              <w:top w:val="nil"/>
              <w:left w:val="nil"/>
              <w:bottom w:val="nil"/>
              <w:right w:val="nil"/>
            </w:tcBorders>
            <w:vAlign w:val="bottom"/>
            <w:hideMark/>
          </w:tcPr>
          <w:p w14:paraId="41A71A4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2.3.</w:t>
            </w:r>
          </w:p>
        </w:tc>
        <w:tc>
          <w:tcPr>
            <w:tcW w:w="14025" w:type="dxa"/>
            <w:gridSpan w:val="6"/>
            <w:tcBorders>
              <w:top w:val="nil"/>
              <w:left w:val="nil"/>
              <w:bottom w:val="nil"/>
              <w:right w:val="nil"/>
            </w:tcBorders>
            <w:vAlign w:val="bottom"/>
            <w:hideMark/>
          </w:tcPr>
          <w:p w14:paraId="42A8799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Обязательства перед бюджетом, по возмещению вреда, по другим выплатам (налоги, госпошлины, сборы, исполнительные документы)</w:t>
            </w:r>
          </w:p>
        </w:tc>
      </w:tr>
      <w:tr w:rsidR="008D72CE" w:rsidRPr="008D72CE" w14:paraId="2D3BBB1C" w14:textId="77777777" w:rsidTr="00AF1FD7">
        <w:tc>
          <w:tcPr>
            <w:tcW w:w="630" w:type="dxa"/>
            <w:gridSpan w:val="2"/>
            <w:vMerge w:val="restart"/>
            <w:tcBorders>
              <w:top w:val="nil"/>
              <w:left w:val="nil"/>
              <w:bottom w:val="nil"/>
              <w:right w:val="nil"/>
            </w:tcBorders>
            <w:vAlign w:val="bottom"/>
            <w:hideMark/>
          </w:tcPr>
          <w:p w14:paraId="23D7CDC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2.3.1</w:t>
            </w:r>
          </w:p>
        </w:tc>
        <w:tc>
          <w:tcPr>
            <w:tcW w:w="2775" w:type="dxa"/>
            <w:vMerge w:val="restart"/>
            <w:tcBorders>
              <w:top w:val="nil"/>
              <w:left w:val="nil"/>
              <w:bottom w:val="nil"/>
              <w:right w:val="nil"/>
            </w:tcBorders>
            <w:vAlign w:val="bottom"/>
            <w:hideMark/>
          </w:tcPr>
          <w:p w14:paraId="28FE3F0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Начисление налогов (налог на имущество, налог на прибыль, транспортный налог, НДС)</w:t>
            </w:r>
          </w:p>
        </w:tc>
        <w:tc>
          <w:tcPr>
            <w:tcW w:w="2820" w:type="dxa"/>
            <w:vMerge w:val="restart"/>
            <w:tcBorders>
              <w:top w:val="nil"/>
              <w:left w:val="nil"/>
              <w:bottom w:val="nil"/>
              <w:right w:val="nil"/>
            </w:tcBorders>
            <w:vAlign w:val="bottom"/>
            <w:hideMark/>
          </w:tcPr>
          <w:p w14:paraId="3CC5EE4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Налоговые регистры, отражающие расчет налога</w:t>
            </w:r>
          </w:p>
        </w:tc>
        <w:tc>
          <w:tcPr>
            <w:tcW w:w="1965" w:type="dxa"/>
            <w:vMerge w:val="restart"/>
            <w:tcBorders>
              <w:top w:val="nil"/>
              <w:left w:val="nil"/>
              <w:bottom w:val="nil"/>
              <w:right w:val="nil"/>
            </w:tcBorders>
            <w:vAlign w:val="bottom"/>
            <w:hideMark/>
          </w:tcPr>
          <w:p w14:paraId="1052ECB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На дату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образова-ния</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xml:space="preserve"> кредиторской задолженности – ежеквартально, не позднее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послед-него</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дня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текуще</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-го квартала</w:t>
            </w:r>
          </w:p>
        </w:tc>
        <w:tc>
          <w:tcPr>
            <w:tcW w:w="2520" w:type="dxa"/>
            <w:vMerge w:val="restart"/>
            <w:tcBorders>
              <w:top w:val="nil"/>
              <w:left w:val="nil"/>
              <w:bottom w:val="nil"/>
              <w:right w:val="nil"/>
            </w:tcBorders>
            <w:vAlign w:val="bottom"/>
            <w:hideMark/>
          </w:tcPr>
          <w:p w14:paraId="5850EB6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Сумма начисленных</w:t>
            </w:r>
            <w:r w:rsidRPr="008D72CE">
              <w:rPr>
                <w:rFonts w:ascii="Arial" w:eastAsia="Times New Roman" w:hAnsi="Arial" w:cs="Arial"/>
                <w:color w:val="000000" w:themeColor="text1"/>
                <w:sz w:val="18"/>
                <w:szCs w:val="18"/>
                <w:lang w:eastAsia="ru-RU"/>
              </w:rPr>
              <w:br/>
            </w:r>
            <w:r w:rsidRPr="008D72CE">
              <w:rPr>
                <w:rFonts w:ascii="Times New Roman" w:eastAsia="Times New Roman" w:hAnsi="Times New Roman" w:cs="Times New Roman"/>
                <w:color w:val="000000" w:themeColor="text1"/>
                <w:sz w:val="28"/>
                <w:szCs w:val="28"/>
                <w:bdr w:val="none" w:sz="0" w:space="0" w:color="auto" w:frame="1"/>
                <w:lang w:eastAsia="ru-RU"/>
              </w:rPr>
              <w:t>обязательств (платежей)</w:t>
            </w:r>
          </w:p>
        </w:tc>
        <w:tc>
          <w:tcPr>
            <w:tcW w:w="3960" w:type="dxa"/>
            <w:gridSpan w:val="2"/>
            <w:tcBorders>
              <w:top w:val="nil"/>
              <w:left w:val="nil"/>
              <w:bottom w:val="nil"/>
              <w:right w:val="nil"/>
            </w:tcBorders>
            <w:vAlign w:val="bottom"/>
            <w:hideMark/>
          </w:tcPr>
          <w:p w14:paraId="3364632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 текущий финансовый период</w:t>
            </w:r>
          </w:p>
        </w:tc>
      </w:tr>
      <w:tr w:rsidR="008D72CE" w:rsidRPr="008D72CE" w14:paraId="6756B693" w14:textId="77777777" w:rsidTr="00AF1FD7">
        <w:tc>
          <w:tcPr>
            <w:tcW w:w="0" w:type="auto"/>
            <w:gridSpan w:val="2"/>
            <w:vMerge/>
            <w:tcBorders>
              <w:top w:val="nil"/>
              <w:left w:val="nil"/>
              <w:bottom w:val="nil"/>
              <w:right w:val="nil"/>
            </w:tcBorders>
            <w:vAlign w:val="bottom"/>
            <w:hideMark/>
          </w:tcPr>
          <w:p w14:paraId="6785FE02"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1A6E6E97"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199564DC"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134B02C6"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3FB617E8"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80" w:type="dxa"/>
            <w:tcBorders>
              <w:top w:val="nil"/>
              <w:left w:val="nil"/>
              <w:bottom w:val="nil"/>
              <w:right w:val="nil"/>
            </w:tcBorders>
            <w:vAlign w:val="bottom"/>
            <w:hideMark/>
          </w:tcPr>
          <w:p w14:paraId="47BFFF0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КРБ.1.501.13.000</w:t>
            </w:r>
          </w:p>
        </w:tc>
        <w:tc>
          <w:tcPr>
            <w:tcW w:w="1980" w:type="dxa"/>
            <w:tcBorders>
              <w:top w:val="nil"/>
              <w:left w:val="nil"/>
              <w:bottom w:val="nil"/>
              <w:right w:val="nil"/>
            </w:tcBorders>
            <w:vAlign w:val="bottom"/>
            <w:hideMark/>
          </w:tcPr>
          <w:p w14:paraId="2BA801B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r>
      <w:tr w:rsidR="008D72CE" w:rsidRPr="008D72CE" w14:paraId="362E7A5F" w14:textId="77777777" w:rsidTr="00AF1FD7">
        <w:tc>
          <w:tcPr>
            <w:tcW w:w="0" w:type="auto"/>
            <w:gridSpan w:val="2"/>
            <w:vMerge/>
            <w:tcBorders>
              <w:top w:val="nil"/>
              <w:left w:val="nil"/>
              <w:bottom w:val="nil"/>
              <w:right w:val="nil"/>
            </w:tcBorders>
            <w:vAlign w:val="bottom"/>
            <w:hideMark/>
          </w:tcPr>
          <w:p w14:paraId="04A7113A"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184CA029"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4EA90050"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447DD87A"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2AE68AE0"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3960" w:type="dxa"/>
            <w:gridSpan w:val="2"/>
            <w:tcBorders>
              <w:top w:val="nil"/>
              <w:left w:val="nil"/>
              <w:bottom w:val="nil"/>
              <w:right w:val="nil"/>
            </w:tcBorders>
            <w:vAlign w:val="bottom"/>
            <w:hideMark/>
          </w:tcPr>
          <w:p w14:paraId="696A82F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 плановый период</w:t>
            </w:r>
          </w:p>
        </w:tc>
      </w:tr>
      <w:tr w:rsidR="008D72CE" w:rsidRPr="008D72CE" w14:paraId="7746D39A" w14:textId="77777777" w:rsidTr="00AF1FD7">
        <w:tc>
          <w:tcPr>
            <w:tcW w:w="0" w:type="auto"/>
            <w:gridSpan w:val="2"/>
            <w:vMerge/>
            <w:tcBorders>
              <w:top w:val="nil"/>
              <w:left w:val="nil"/>
              <w:bottom w:val="nil"/>
              <w:right w:val="nil"/>
            </w:tcBorders>
            <w:vAlign w:val="bottom"/>
            <w:hideMark/>
          </w:tcPr>
          <w:p w14:paraId="30195D0A"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81309E5"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6D6F780C"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685D46BD"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D6FAD88"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80" w:type="dxa"/>
            <w:tcBorders>
              <w:top w:val="nil"/>
              <w:left w:val="nil"/>
              <w:bottom w:val="nil"/>
              <w:right w:val="nil"/>
            </w:tcBorders>
            <w:vAlign w:val="bottom"/>
            <w:hideMark/>
          </w:tcPr>
          <w:p w14:paraId="2061115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1.501.Х</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3.000</w:t>
            </w:r>
          </w:p>
        </w:tc>
        <w:tc>
          <w:tcPr>
            <w:tcW w:w="1980" w:type="dxa"/>
            <w:tcBorders>
              <w:top w:val="nil"/>
              <w:left w:val="nil"/>
              <w:bottom w:val="nil"/>
              <w:right w:val="nil"/>
            </w:tcBorders>
            <w:vAlign w:val="bottom"/>
            <w:hideMark/>
          </w:tcPr>
          <w:p w14:paraId="46E26B9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1.502.Х</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1.ХХХ</w:t>
            </w:r>
          </w:p>
        </w:tc>
      </w:tr>
      <w:tr w:rsidR="008D72CE" w:rsidRPr="008D72CE" w14:paraId="0F0A932D" w14:textId="77777777" w:rsidTr="00AF1FD7">
        <w:tc>
          <w:tcPr>
            <w:tcW w:w="630" w:type="dxa"/>
            <w:gridSpan w:val="2"/>
            <w:vMerge w:val="restart"/>
            <w:tcBorders>
              <w:top w:val="nil"/>
              <w:left w:val="nil"/>
              <w:bottom w:val="nil"/>
              <w:right w:val="nil"/>
            </w:tcBorders>
            <w:vAlign w:val="bottom"/>
            <w:hideMark/>
          </w:tcPr>
          <w:p w14:paraId="7330A0E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2.3.2</w:t>
            </w:r>
          </w:p>
        </w:tc>
        <w:tc>
          <w:tcPr>
            <w:tcW w:w="2775" w:type="dxa"/>
            <w:vMerge w:val="restart"/>
            <w:tcBorders>
              <w:top w:val="nil"/>
              <w:left w:val="nil"/>
              <w:bottom w:val="nil"/>
              <w:right w:val="nil"/>
            </w:tcBorders>
            <w:vAlign w:val="bottom"/>
            <w:hideMark/>
          </w:tcPr>
          <w:p w14:paraId="2B9A5FD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Начисление всех видов сборов, пошлин, патентных платежей</w:t>
            </w:r>
          </w:p>
        </w:tc>
        <w:tc>
          <w:tcPr>
            <w:tcW w:w="2820" w:type="dxa"/>
            <w:vMerge w:val="restart"/>
            <w:tcBorders>
              <w:top w:val="nil"/>
              <w:left w:val="nil"/>
              <w:bottom w:val="nil"/>
              <w:right w:val="nil"/>
            </w:tcBorders>
            <w:vAlign w:val="bottom"/>
            <w:hideMark/>
          </w:tcPr>
          <w:p w14:paraId="5C5AA5E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Бухгалтерские справки</w:t>
            </w:r>
            <w:r w:rsidRPr="008D72CE">
              <w:rPr>
                <w:rFonts w:ascii="Arial" w:eastAsia="Times New Roman" w:hAnsi="Arial" w:cs="Arial"/>
                <w:color w:val="000000" w:themeColor="text1"/>
                <w:sz w:val="18"/>
                <w:szCs w:val="18"/>
                <w:lang w:eastAsia="ru-RU"/>
              </w:rPr>
              <w:br/>
            </w:r>
            <w:r w:rsidRPr="008D72CE">
              <w:rPr>
                <w:rFonts w:ascii="Times New Roman" w:eastAsia="Times New Roman" w:hAnsi="Times New Roman" w:cs="Times New Roman"/>
                <w:color w:val="000000" w:themeColor="text1"/>
                <w:sz w:val="28"/>
                <w:szCs w:val="28"/>
                <w:bdr w:val="none" w:sz="0" w:space="0" w:color="auto" w:frame="1"/>
                <w:lang w:eastAsia="ru-RU"/>
              </w:rPr>
              <w:t xml:space="preserve">(ф. 0504833) с приложением расчетов. Служебные записки (другие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распоряже-ния</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xml:space="preserve"> руководителя)</w:t>
            </w:r>
          </w:p>
        </w:tc>
        <w:tc>
          <w:tcPr>
            <w:tcW w:w="1965" w:type="dxa"/>
            <w:vMerge w:val="restart"/>
            <w:tcBorders>
              <w:top w:val="nil"/>
              <w:left w:val="nil"/>
              <w:bottom w:val="nil"/>
              <w:right w:val="nil"/>
            </w:tcBorders>
            <w:vAlign w:val="bottom"/>
            <w:hideMark/>
          </w:tcPr>
          <w:p w14:paraId="1C9C362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момент подписания документа о необходимости платежа</w:t>
            </w:r>
          </w:p>
        </w:tc>
        <w:tc>
          <w:tcPr>
            <w:tcW w:w="2520" w:type="dxa"/>
            <w:vMerge w:val="restart"/>
            <w:tcBorders>
              <w:top w:val="nil"/>
              <w:left w:val="nil"/>
              <w:bottom w:val="nil"/>
              <w:right w:val="nil"/>
            </w:tcBorders>
            <w:vAlign w:val="bottom"/>
            <w:hideMark/>
          </w:tcPr>
          <w:p w14:paraId="2FD5A9A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Сумма начисленных обязательств (платежей)</w:t>
            </w:r>
          </w:p>
        </w:tc>
        <w:tc>
          <w:tcPr>
            <w:tcW w:w="3960" w:type="dxa"/>
            <w:gridSpan w:val="2"/>
            <w:tcBorders>
              <w:top w:val="nil"/>
              <w:left w:val="nil"/>
              <w:bottom w:val="nil"/>
              <w:right w:val="nil"/>
            </w:tcBorders>
            <w:vAlign w:val="bottom"/>
            <w:hideMark/>
          </w:tcPr>
          <w:p w14:paraId="32DACD8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 текущий финансовый период</w:t>
            </w:r>
          </w:p>
        </w:tc>
      </w:tr>
      <w:tr w:rsidR="008D72CE" w:rsidRPr="008D72CE" w14:paraId="67642805" w14:textId="77777777" w:rsidTr="00AF1FD7">
        <w:tc>
          <w:tcPr>
            <w:tcW w:w="0" w:type="auto"/>
            <w:gridSpan w:val="2"/>
            <w:vMerge/>
            <w:tcBorders>
              <w:top w:val="nil"/>
              <w:left w:val="nil"/>
              <w:bottom w:val="nil"/>
              <w:right w:val="nil"/>
            </w:tcBorders>
            <w:vAlign w:val="bottom"/>
            <w:hideMark/>
          </w:tcPr>
          <w:p w14:paraId="23BCD980"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1EF0C72A"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16154A90"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49DA218C"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045CA48"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80" w:type="dxa"/>
            <w:tcBorders>
              <w:top w:val="nil"/>
              <w:left w:val="nil"/>
              <w:bottom w:val="nil"/>
              <w:right w:val="nil"/>
            </w:tcBorders>
            <w:vAlign w:val="bottom"/>
            <w:hideMark/>
          </w:tcPr>
          <w:p w14:paraId="206DFE8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КРБ.1.501.13.000</w:t>
            </w:r>
          </w:p>
        </w:tc>
        <w:tc>
          <w:tcPr>
            <w:tcW w:w="1980" w:type="dxa"/>
            <w:tcBorders>
              <w:top w:val="nil"/>
              <w:left w:val="nil"/>
              <w:bottom w:val="nil"/>
              <w:right w:val="nil"/>
            </w:tcBorders>
            <w:vAlign w:val="bottom"/>
            <w:hideMark/>
          </w:tcPr>
          <w:p w14:paraId="36C9663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r>
      <w:tr w:rsidR="008D72CE" w:rsidRPr="008D72CE" w14:paraId="645E2ADE" w14:textId="77777777" w:rsidTr="00AF1FD7">
        <w:tc>
          <w:tcPr>
            <w:tcW w:w="0" w:type="auto"/>
            <w:gridSpan w:val="2"/>
            <w:vMerge/>
            <w:tcBorders>
              <w:top w:val="nil"/>
              <w:left w:val="nil"/>
              <w:bottom w:val="nil"/>
              <w:right w:val="nil"/>
            </w:tcBorders>
            <w:vAlign w:val="bottom"/>
            <w:hideMark/>
          </w:tcPr>
          <w:p w14:paraId="08603D4F"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6F1CABFB"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39FEA36F"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8D0BED9"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B368FC0"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3960" w:type="dxa"/>
            <w:gridSpan w:val="2"/>
            <w:tcBorders>
              <w:top w:val="nil"/>
              <w:left w:val="nil"/>
              <w:bottom w:val="nil"/>
              <w:right w:val="nil"/>
            </w:tcBorders>
            <w:vAlign w:val="bottom"/>
            <w:hideMark/>
          </w:tcPr>
          <w:p w14:paraId="7735C1F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 плановый период</w:t>
            </w:r>
          </w:p>
        </w:tc>
      </w:tr>
      <w:tr w:rsidR="008D72CE" w:rsidRPr="008D72CE" w14:paraId="7FBEA6D3" w14:textId="77777777" w:rsidTr="00AF1FD7">
        <w:tc>
          <w:tcPr>
            <w:tcW w:w="0" w:type="auto"/>
            <w:gridSpan w:val="2"/>
            <w:vMerge/>
            <w:tcBorders>
              <w:top w:val="nil"/>
              <w:left w:val="nil"/>
              <w:bottom w:val="nil"/>
              <w:right w:val="nil"/>
            </w:tcBorders>
            <w:vAlign w:val="bottom"/>
            <w:hideMark/>
          </w:tcPr>
          <w:p w14:paraId="0B9F6B48"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DE35A75"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16122847"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19FE350"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DE064C0"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80" w:type="dxa"/>
            <w:tcBorders>
              <w:top w:val="nil"/>
              <w:left w:val="nil"/>
              <w:bottom w:val="nil"/>
              <w:right w:val="nil"/>
            </w:tcBorders>
            <w:vAlign w:val="bottom"/>
            <w:hideMark/>
          </w:tcPr>
          <w:p w14:paraId="2486212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1.501.Х</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3.000</w:t>
            </w:r>
          </w:p>
        </w:tc>
        <w:tc>
          <w:tcPr>
            <w:tcW w:w="1980" w:type="dxa"/>
            <w:tcBorders>
              <w:top w:val="nil"/>
              <w:left w:val="nil"/>
              <w:bottom w:val="nil"/>
              <w:right w:val="nil"/>
            </w:tcBorders>
            <w:vAlign w:val="bottom"/>
            <w:hideMark/>
          </w:tcPr>
          <w:p w14:paraId="48B26AF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1.502.Х</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1.ХХХ</w:t>
            </w:r>
          </w:p>
        </w:tc>
      </w:tr>
      <w:tr w:rsidR="008D72CE" w:rsidRPr="008D72CE" w14:paraId="4CF700FF" w14:textId="77777777" w:rsidTr="00AF1FD7">
        <w:tc>
          <w:tcPr>
            <w:tcW w:w="630" w:type="dxa"/>
            <w:gridSpan w:val="2"/>
            <w:vMerge w:val="restart"/>
            <w:tcBorders>
              <w:top w:val="nil"/>
              <w:left w:val="nil"/>
              <w:bottom w:val="nil"/>
              <w:right w:val="nil"/>
            </w:tcBorders>
            <w:vAlign w:val="bottom"/>
            <w:hideMark/>
          </w:tcPr>
          <w:p w14:paraId="5012DAB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2.3.3</w:t>
            </w:r>
          </w:p>
        </w:tc>
        <w:tc>
          <w:tcPr>
            <w:tcW w:w="2775" w:type="dxa"/>
            <w:vMerge w:val="restart"/>
            <w:tcBorders>
              <w:top w:val="nil"/>
              <w:left w:val="nil"/>
              <w:bottom w:val="nil"/>
              <w:right w:val="nil"/>
            </w:tcBorders>
            <w:vAlign w:val="bottom"/>
            <w:hideMark/>
          </w:tcPr>
          <w:p w14:paraId="7E5DBE9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Начисление штрафных санкций и сумм, предписанных судом</w:t>
            </w:r>
          </w:p>
        </w:tc>
        <w:tc>
          <w:tcPr>
            <w:tcW w:w="2820" w:type="dxa"/>
            <w:vMerge w:val="restart"/>
            <w:tcBorders>
              <w:top w:val="nil"/>
              <w:left w:val="nil"/>
              <w:bottom w:val="nil"/>
              <w:right w:val="nil"/>
            </w:tcBorders>
            <w:vAlign w:val="bottom"/>
            <w:hideMark/>
          </w:tcPr>
          <w:p w14:paraId="6D65FA2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Исполнительный лист. Постановления судебных органов. Иные документы, устанавливающие обязательства учреждения</w:t>
            </w:r>
          </w:p>
        </w:tc>
        <w:tc>
          <w:tcPr>
            <w:tcW w:w="1965" w:type="dxa"/>
            <w:vMerge w:val="restart"/>
            <w:tcBorders>
              <w:top w:val="nil"/>
              <w:left w:val="nil"/>
              <w:bottom w:val="nil"/>
              <w:right w:val="nil"/>
            </w:tcBorders>
            <w:vAlign w:val="bottom"/>
            <w:hideMark/>
          </w:tcPr>
          <w:p w14:paraId="7C3A8CB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Дата поступления исполнительных документов в бухгалтерию</w:t>
            </w:r>
          </w:p>
        </w:tc>
        <w:tc>
          <w:tcPr>
            <w:tcW w:w="2520" w:type="dxa"/>
            <w:vMerge w:val="restart"/>
            <w:tcBorders>
              <w:top w:val="nil"/>
              <w:left w:val="nil"/>
              <w:bottom w:val="nil"/>
              <w:right w:val="nil"/>
            </w:tcBorders>
            <w:vAlign w:val="bottom"/>
            <w:hideMark/>
          </w:tcPr>
          <w:p w14:paraId="6D34837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Сумма начисленных обязательств (выплат)</w:t>
            </w:r>
          </w:p>
        </w:tc>
        <w:tc>
          <w:tcPr>
            <w:tcW w:w="3960" w:type="dxa"/>
            <w:gridSpan w:val="2"/>
            <w:tcBorders>
              <w:top w:val="nil"/>
              <w:left w:val="nil"/>
              <w:bottom w:val="nil"/>
              <w:right w:val="nil"/>
            </w:tcBorders>
            <w:vAlign w:val="bottom"/>
            <w:hideMark/>
          </w:tcPr>
          <w:p w14:paraId="12A487B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 текущий финансовый период</w:t>
            </w:r>
          </w:p>
        </w:tc>
      </w:tr>
      <w:tr w:rsidR="008D72CE" w:rsidRPr="008D72CE" w14:paraId="30B1D1B9" w14:textId="77777777" w:rsidTr="00AF1FD7">
        <w:tc>
          <w:tcPr>
            <w:tcW w:w="0" w:type="auto"/>
            <w:gridSpan w:val="2"/>
            <w:vMerge/>
            <w:tcBorders>
              <w:top w:val="nil"/>
              <w:left w:val="nil"/>
              <w:bottom w:val="nil"/>
              <w:right w:val="nil"/>
            </w:tcBorders>
            <w:vAlign w:val="bottom"/>
            <w:hideMark/>
          </w:tcPr>
          <w:p w14:paraId="3AEE1319"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A5F8577"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1D9008D7"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39AFD515"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298E4A37"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80" w:type="dxa"/>
            <w:tcBorders>
              <w:top w:val="nil"/>
              <w:left w:val="nil"/>
              <w:bottom w:val="nil"/>
              <w:right w:val="nil"/>
            </w:tcBorders>
            <w:vAlign w:val="bottom"/>
            <w:hideMark/>
          </w:tcPr>
          <w:p w14:paraId="52C1F3A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КРБ.1.501.13.000</w:t>
            </w:r>
          </w:p>
        </w:tc>
        <w:tc>
          <w:tcPr>
            <w:tcW w:w="1980" w:type="dxa"/>
            <w:tcBorders>
              <w:top w:val="nil"/>
              <w:left w:val="nil"/>
              <w:bottom w:val="nil"/>
              <w:right w:val="nil"/>
            </w:tcBorders>
            <w:vAlign w:val="bottom"/>
            <w:hideMark/>
          </w:tcPr>
          <w:p w14:paraId="75AE099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r>
      <w:tr w:rsidR="008D72CE" w:rsidRPr="008D72CE" w14:paraId="20A99197" w14:textId="77777777" w:rsidTr="00AF1FD7">
        <w:tc>
          <w:tcPr>
            <w:tcW w:w="0" w:type="auto"/>
            <w:gridSpan w:val="2"/>
            <w:vMerge/>
            <w:tcBorders>
              <w:top w:val="nil"/>
              <w:left w:val="nil"/>
              <w:bottom w:val="nil"/>
              <w:right w:val="nil"/>
            </w:tcBorders>
            <w:vAlign w:val="bottom"/>
            <w:hideMark/>
          </w:tcPr>
          <w:p w14:paraId="30C77C27"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6FF2A4C1"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4AA76FFB"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147FD15E"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068FCD2E"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3960" w:type="dxa"/>
            <w:gridSpan w:val="2"/>
            <w:tcBorders>
              <w:top w:val="nil"/>
              <w:left w:val="nil"/>
              <w:bottom w:val="nil"/>
              <w:right w:val="nil"/>
            </w:tcBorders>
            <w:vAlign w:val="bottom"/>
            <w:hideMark/>
          </w:tcPr>
          <w:p w14:paraId="55BF22D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 плановый период</w:t>
            </w:r>
          </w:p>
        </w:tc>
      </w:tr>
      <w:tr w:rsidR="008D72CE" w:rsidRPr="008D72CE" w14:paraId="5E4EB94F" w14:textId="77777777" w:rsidTr="00AF1FD7">
        <w:tc>
          <w:tcPr>
            <w:tcW w:w="0" w:type="auto"/>
            <w:gridSpan w:val="2"/>
            <w:vMerge/>
            <w:tcBorders>
              <w:top w:val="nil"/>
              <w:left w:val="nil"/>
              <w:bottom w:val="nil"/>
              <w:right w:val="nil"/>
            </w:tcBorders>
            <w:vAlign w:val="bottom"/>
            <w:hideMark/>
          </w:tcPr>
          <w:p w14:paraId="244319C3"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3D400164"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B8231F8"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2CC3CC5D"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6E83DA62"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80" w:type="dxa"/>
            <w:tcBorders>
              <w:top w:val="nil"/>
              <w:left w:val="nil"/>
              <w:bottom w:val="nil"/>
              <w:right w:val="nil"/>
            </w:tcBorders>
            <w:vAlign w:val="bottom"/>
            <w:hideMark/>
          </w:tcPr>
          <w:p w14:paraId="535DD03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1.501.Х</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3.000</w:t>
            </w:r>
          </w:p>
        </w:tc>
        <w:tc>
          <w:tcPr>
            <w:tcW w:w="1980" w:type="dxa"/>
            <w:tcBorders>
              <w:top w:val="nil"/>
              <w:left w:val="nil"/>
              <w:bottom w:val="nil"/>
              <w:right w:val="nil"/>
            </w:tcBorders>
            <w:vAlign w:val="bottom"/>
            <w:hideMark/>
          </w:tcPr>
          <w:p w14:paraId="5108EBE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1.502.Х</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1.ХХХ</w:t>
            </w:r>
          </w:p>
        </w:tc>
      </w:tr>
      <w:tr w:rsidR="008D72CE" w:rsidRPr="008D72CE" w14:paraId="50EDD62A" w14:textId="77777777" w:rsidTr="00AF1FD7">
        <w:tc>
          <w:tcPr>
            <w:tcW w:w="14655" w:type="dxa"/>
            <w:gridSpan w:val="8"/>
            <w:tcBorders>
              <w:top w:val="nil"/>
              <w:left w:val="nil"/>
              <w:bottom w:val="nil"/>
              <w:right w:val="nil"/>
            </w:tcBorders>
            <w:vAlign w:val="bottom"/>
            <w:hideMark/>
          </w:tcPr>
          <w:p w14:paraId="0D27F4F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3. Отложенные обязательства</w:t>
            </w:r>
          </w:p>
        </w:tc>
      </w:tr>
      <w:tr w:rsidR="008D72CE" w:rsidRPr="008D72CE" w14:paraId="642FE2FE" w14:textId="77777777" w:rsidTr="00AF1FD7">
        <w:tc>
          <w:tcPr>
            <w:tcW w:w="630" w:type="dxa"/>
            <w:gridSpan w:val="2"/>
            <w:tcBorders>
              <w:top w:val="nil"/>
              <w:left w:val="nil"/>
              <w:bottom w:val="nil"/>
              <w:right w:val="nil"/>
            </w:tcBorders>
            <w:vAlign w:val="bottom"/>
            <w:hideMark/>
          </w:tcPr>
          <w:p w14:paraId="4F3DDDB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3.1</w:t>
            </w:r>
          </w:p>
        </w:tc>
        <w:tc>
          <w:tcPr>
            <w:tcW w:w="2775" w:type="dxa"/>
            <w:tcBorders>
              <w:top w:val="nil"/>
              <w:left w:val="nil"/>
              <w:bottom w:val="nil"/>
              <w:right w:val="nil"/>
            </w:tcBorders>
            <w:vAlign w:val="bottom"/>
            <w:hideMark/>
          </w:tcPr>
          <w:p w14:paraId="136F111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Принятие обязательства на сумму созданного резерва</w:t>
            </w:r>
          </w:p>
        </w:tc>
        <w:tc>
          <w:tcPr>
            <w:tcW w:w="2820" w:type="dxa"/>
            <w:tcBorders>
              <w:top w:val="nil"/>
              <w:left w:val="nil"/>
              <w:bottom w:val="nil"/>
              <w:right w:val="nil"/>
            </w:tcBorders>
            <w:vAlign w:val="bottom"/>
            <w:hideMark/>
          </w:tcPr>
          <w:p w14:paraId="26EE886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Бухгалтерская справка (ф. 0504833) с приложением расчетов</w:t>
            </w:r>
          </w:p>
        </w:tc>
        <w:tc>
          <w:tcPr>
            <w:tcW w:w="1965" w:type="dxa"/>
            <w:tcBorders>
              <w:top w:val="nil"/>
              <w:left w:val="nil"/>
              <w:bottom w:val="nil"/>
              <w:right w:val="nil"/>
            </w:tcBorders>
            <w:vAlign w:val="bottom"/>
            <w:hideMark/>
          </w:tcPr>
          <w:p w14:paraId="27F2A47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Дата расчета резерва, согласно положениям учетной политики</w:t>
            </w:r>
          </w:p>
        </w:tc>
        <w:tc>
          <w:tcPr>
            <w:tcW w:w="2520" w:type="dxa"/>
            <w:tcBorders>
              <w:top w:val="nil"/>
              <w:left w:val="nil"/>
              <w:bottom w:val="nil"/>
              <w:right w:val="nil"/>
            </w:tcBorders>
            <w:vAlign w:val="bottom"/>
            <w:hideMark/>
          </w:tcPr>
          <w:p w14:paraId="229D328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Сумма оценочного значения, по методу, предусмотренному в учетной политике</w:t>
            </w:r>
          </w:p>
        </w:tc>
        <w:tc>
          <w:tcPr>
            <w:tcW w:w="1980" w:type="dxa"/>
            <w:tcBorders>
              <w:top w:val="nil"/>
              <w:left w:val="nil"/>
              <w:bottom w:val="nil"/>
              <w:right w:val="nil"/>
            </w:tcBorders>
            <w:vAlign w:val="bottom"/>
            <w:hideMark/>
          </w:tcPr>
          <w:p w14:paraId="03A8BDE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КРБ.1.501.93.000</w:t>
            </w:r>
          </w:p>
        </w:tc>
        <w:tc>
          <w:tcPr>
            <w:tcW w:w="1980" w:type="dxa"/>
            <w:tcBorders>
              <w:top w:val="nil"/>
              <w:left w:val="nil"/>
              <w:bottom w:val="nil"/>
              <w:right w:val="nil"/>
            </w:tcBorders>
            <w:vAlign w:val="bottom"/>
            <w:hideMark/>
          </w:tcPr>
          <w:p w14:paraId="7B897A9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99.ХХХ</w:t>
            </w:r>
            <w:proofErr w:type="gramEnd"/>
          </w:p>
        </w:tc>
      </w:tr>
      <w:tr w:rsidR="008D72CE" w:rsidRPr="008D72CE" w14:paraId="6FC656D4" w14:textId="77777777" w:rsidTr="00AF1FD7">
        <w:tc>
          <w:tcPr>
            <w:tcW w:w="630" w:type="dxa"/>
            <w:gridSpan w:val="2"/>
            <w:tcBorders>
              <w:top w:val="nil"/>
              <w:left w:val="nil"/>
              <w:bottom w:val="nil"/>
              <w:right w:val="nil"/>
            </w:tcBorders>
            <w:vAlign w:val="bottom"/>
            <w:hideMark/>
          </w:tcPr>
          <w:p w14:paraId="1C240DB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3.2</w:t>
            </w:r>
          </w:p>
        </w:tc>
        <w:tc>
          <w:tcPr>
            <w:tcW w:w="2775" w:type="dxa"/>
            <w:tcBorders>
              <w:top w:val="nil"/>
              <w:left w:val="nil"/>
              <w:bottom w:val="nil"/>
              <w:right w:val="nil"/>
            </w:tcBorders>
            <w:vAlign w:val="bottom"/>
            <w:hideMark/>
          </w:tcPr>
          <w:p w14:paraId="2E2E8DA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Уменьшение размера созданного резерва</w:t>
            </w:r>
          </w:p>
        </w:tc>
        <w:tc>
          <w:tcPr>
            <w:tcW w:w="2820" w:type="dxa"/>
            <w:tcBorders>
              <w:top w:val="nil"/>
              <w:left w:val="nil"/>
              <w:bottom w:val="nil"/>
              <w:right w:val="nil"/>
            </w:tcBorders>
            <w:vAlign w:val="bottom"/>
            <w:hideMark/>
          </w:tcPr>
          <w:p w14:paraId="4AFD22A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Приказ руководителя. Бухгалтерская справка (ф. 0504833) с приложением расчетов</w:t>
            </w:r>
          </w:p>
        </w:tc>
        <w:tc>
          <w:tcPr>
            <w:tcW w:w="1965" w:type="dxa"/>
            <w:tcBorders>
              <w:top w:val="nil"/>
              <w:left w:val="nil"/>
              <w:bottom w:val="nil"/>
              <w:right w:val="nil"/>
            </w:tcBorders>
            <w:vAlign w:val="bottom"/>
            <w:hideMark/>
          </w:tcPr>
          <w:p w14:paraId="6C27121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Дата,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определен-ная</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в приказе об уменьшении размера резерва</w:t>
            </w:r>
          </w:p>
        </w:tc>
        <w:tc>
          <w:tcPr>
            <w:tcW w:w="2520" w:type="dxa"/>
            <w:tcBorders>
              <w:top w:val="nil"/>
              <w:left w:val="nil"/>
              <w:bottom w:val="nil"/>
              <w:right w:val="nil"/>
            </w:tcBorders>
            <w:vAlign w:val="bottom"/>
            <w:hideMark/>
          </w:tcPr>
          <w:p w14:paraId="31EF049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Сумма, на которую будет уменьшен резерв, отражается способом «Красное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сторно</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w:t>
            </w:r>
          </w:p>
        </w:tc>
        <w:tc>
          <w:tcPr>
            <w:tcW w:w="1980" w:type="dxa"/>
            <w:tcBorders>
              <w:top w:val="nil"/>
              <w:left w:val="nil"/>
              <w:bottom w:val="nil"/>
              <w:right w:val="nil"/>
            </w:tcBorders>
            <w:vAlign w:val="bottom"/>
            <w:hideMark/>
          </w:tcPr>
          <w:p w14:paraId="399083F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КРБ.1.501.93.000</w:t>
            </w:r>
          </w:p>
        </w:tc>
        <w:tc>
          <w:tcPr>
            <w:tcW w:w="1980" w:type="dxa"/>
            <w:tcBorders>
              <w:top w:val="nil"/>
              <w:left w:val="nil"/>
              <w:bottom w:val="nil"/>
              <w:right w:val="nil"/>
            </w:tcBorders>
            <w:vAlign w:val="bottom"/>
            <w:hideMark/>
          </w:tcPr>
          <w:p w14:paraId="7822F2B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99.ХХХ</w:t>
            </w:r>
            <w:proofErr w:type="gramEnd"/>
          </w:p>
        </w:tc>
      </w:tr>
      <w:tr w:rsidR="008D72CE" w:rsidRPr="008D72CE" w14:paraId="5DA3091A" w14:textId="77777777" w:rsidTr="00AF1FD7">
        <w:tc>
          <w:tcPr>
            <w:tcW w:w="630" w:type="dxa"/>
            <w:gridSpan w:val="2"/>
            <w:vMerge w:val="restart"/>
            <w:tcBorders>
              <w:top w:val="nil"/>
              <w:left w:val="nil"/>
              <w:bottom w:val="nil"/>
              <w:right w:val="nil"/>
            </w:tcBorders>
            <w:vAlign w:val="bottom"/>
            <w:hideMark/>
          </w:tcPr>
          <w:p w14:paraId="26FE091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3.3</w:t>
            </w:r>
          </w:p>
        </w:tc>
        <w:tc>
          <w:tcPr>
            <w:tcW w:w="2775" w:type="dxa"/>
            <w:vMerge w:val="restart"/>
            <w:tcBorders>
              <w:top w:val="nil"/>
              <w:left w:val="nil"/>
              <w:bottom w:val="nil"/>
              <w:right w:val="nil"/>
            </w:tcBorders>
            <w:vAlign w:val="bottom"/>
            <w:hideMark/>
          </w:tcPr>
          <w:p w14:paraId="7AAE830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Отражение принятого обязательства при осуществлении расходов за счет созданных резервов</w:t>
            </w:r>
          </w:p>
        </w:tc>
        <w:tc>
          <w:tcPr>
            <w:tcW w:w="2820" w:type="dxa"/>
            <w:vMerge w:val="restart"/>
            <w:tcBorders>
              <w:top w:val="nil"/>
              <w:left w:val="nil"/>
              <w:bottom w:val="nil"/>
              <w:right w:val="nil"/>
            </w:tcBorders>
            <w:vAlign w:val="bottom"/>
            <w:hideMark/>
          </w:tcPr>
          <w:p w14:paraId="13E48F3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Документы, подтверждающие возникновение обязательства/</w:t>
            </w:r>
            <w:r w:rsidRPr="008D72CE">
              <w:rPr>
                <w:rFonts w:ascii="Arial" w:eastAsia="Times New Roman" w:hAnsi="Arial" w:cs="Arial"/>
                <w:color w:val="000000" w:themeColor="text1"/>
                <w:sz w:val="18"/>
                <w:szCs w:val="18"/>
                <w:lang w:eastAsia="ru-RU"/>
              </w:rPr>
              <w:br/>
            </w:r>
            <w:r w:rsidRPr="008D72CE">
              <w:rPr>
                <w:rFonts w:ascii="Times New Roman" w:eastAsia="Times New Roman" w:hAnsi="Times New Roman" w:cs="Times New Roman"/>
                <w:color w:val="000000" w:themeColor="text1"/>
                <w:sz w:val="28"/>
                <w:szCs w:val="28"/>
                <w:bdr w:val="none" w:sz="0" w:space="0" w:color="auto" w:frame="1"/>
                <w:lang w:eastAsia="ru-RU"/>
              </w:rPr>
              <w:t>Бухгалтерская справка</w:t>
            </w:r>
            <w:r w:rsidRPr="008D72CE">
              <w:rPr>
                <w:rFonts w:ascii="Arial" w:eastAsia="Times New Roman" w:hAnsi="Arial" w:cs="Arial"/>
                <w:color w:val="000000" w:themeColor="text1"/>
                <w:sz w:val="18"/>
                <w:szCs w:val="18"/>
                <w:lang w:eastAsia="ru-RU"/>
              </w:rPr>
              <w:br/>
            </w:r>
            <w:r w:rsidRPr="008D72CE">
              <w:rPr>
                <w:rFonts w:ascii="Times New Roman" w:eastAsia="Times New Roman" w:hAnsi="Times New Roman" w:cs="Times New Roman"/>
                <w:color w:val="000000" w:themeColor="text1"/>
                <w:sz w:val="28"/>
                <w:szCs w:val="28"/>
                <w:bdr w:val="none" w:sz="0" w:space="0" w:color="auto" w:frame="1"/>
                <w:lang w:eastAsia="ru-RU"/>
              </w:rPr>
              <w:t>(ф. 0504833)</w:t>
            </w:r>
          </w:p>
        </w:tc>
        <w:tc>
          <w:tcPr>
            <w:tcW w:w="1965" w:type="dxa"/>
            <w:vMerge w:val="restart"/>
            <w:tcBorders>
              <w:top w:val="nil"/>
              <w:left w:val="nil"/>
              <w:bottom w:val="nil"/>
              <w:right w:val="nil"/>
            </w:tcBorders>
            <w:vAlign w:val="bottom"/>
            <w:hideMark/>
          </w:tcPr>
          <w:p w14:paraId="4255E56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момент образования кредиторской задолженности</w:t>
            </w:r>
          </w:p>
        </w:tc>
        <w:tc>
          <w:tcPr>
            <w:tcW w:w="2520" w:type="dxa"/>
            <w:vMerge w:val="restart"/>
            <w:tcBorders>
              <w:top w:val="nil"/>
              <w:left w:val="nil"/>
              <w:bottom w:val="nil"/>
              <w:right w:val="nil"/>
            </w:tcBorders>
            <w:vAlign w:val="bottom"/>
            <w:hideMark/>
          </w:tcPr>
          <w:p w14:paraId="744E666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Сумма принятого обязательства в рамках созданного резерва</w:t>
            </w:r>
          </w:p>
          <w:p w14:paraId="7EBB49E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tc>
        <w:tc>
          <w:tcPr>
            <w:tcW w:w="3960" w:type="dxa"/>
            <w:gridSpan w:val="2"/>
            <w:tcBorders>
              <w:top w:val="nil"/>
              <w:left w:val="nil"/>
              <w:bottom w:val="nil"/>
              <w:right w:val="nil"/>
            </w:tcBorders>
            <w:vAlign w:val="bottom"/>
            <w:hideMark/>
          </w:tcPr>
          <w:p w14:paraId="720FA7B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 текущий финансовый период</w:t>
            </w:r>
          </w:p>
        </w:tc>
      </w:tr>
      <w:tr w:rsidR="008D72CE" w:rsidRPr="008D72CE" w14:paraId="62F1414E" w14:textId="77777777" w:rsidTr="00AF1FD7">
        <w:tc>
          <w:tcPr>
            <w:tcW w:w="0" w:type="auto"/>
            <w:gridSpan w:val="2"/>
            <w:vMerge/>
            <w:tcBorders>
              <w:top w:val="nil"/>
              <w:left w:val="nil"/>
              <w:bottom w:val="nil"/>
              <w:right w:val="nil"/>
            </w:tcBorders>
            <w:vAlign w:val="bottom"/>
            <w:hideMark/>
          </w:tcPr>
          <w:p w14:paraId="52A105A2"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0661F3DE"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6D54138"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6E33FCAC"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B715216"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80" w:type="dxa"/>
            <w:tcBorders>
              <w:top w:val="nil"/>
              <w:left w:val="nil"/>
              <w:bottom w:val="nil"/>
              <w:right w:val="nil"/>
            </w:tcBorders>
            <w:vAlign w:val="bottom"/>
            <w:hideMark/>
          </w:tcPr>
          <w:p w14:paraId="2566FCB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99.ХХХ</w:t>
            </w:r>
            <w:proofErr w:type="gramEnd"/>
          </w:p>
        </w:tc>
        <w:tc>
          <w:tcPr>
            <w:tcW w:w="1980" w:type="dxa"/>
            <w:tcBorders>
              <w:top w:val="nil"/>
              <w:left w:val="nil"/>
              <w:bottom w:val="nil"/>
              <w:right w:val="nil"/>
            </w:tcBorders>
            <w:vAlign w:val="bottom"/>
            <w:hideMark/>
          </w:tcPr>
          <w:p w14:paraId="7AF9F9C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r>
      <w:tr w:rsidR="008D72CE" w:rsidRPr="008D72CE" w14:paraId="3D71151B" w14:textId="77777777" w:rsidTr="00AF1FD7">
        <w:tc>
          <w:tcPr>
            <w:tcW w:w="0" w:type="auto"/>
            <w:gridSpan w:val="2"/>
            <w:vMerge/>
            <w:tcBorders>
              <w:top w:val="nil"/>
              <w:left w:val="nil"/>
              <w:bottom w:val="nil"/>
              <w:right w:val="nil"/>
            </w:tcBorders>
            <w:vAlign w:val="bottom"/>
            <w:hideMark/>
          </w:tcPr>
          <w:p w14:paraId="5C6335B6"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651061EE"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4089C6FF"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00A3EED2"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2C0D9B06"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3960" w:type="dxa"/>
            <w:gridSpan w:val="2"/>
            <w:tcBorders>
              <w:top w:val="nil"/>
              <w:left w:val="nil"/>
              <w:bottom w:val="nil"/>
              <w:right w:val="nil"/>
            </w:tcBorders>
            <w:vAlign w:val="bottom"/>
            <w:hideMark/>
          </w:tcPr>
          <w:p w14:paraId="2100F98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 плановый период</w:t>
            </w:r>
          </w:p>
        </w:tc>
      </w:tr>
      <w:tr w:rsidR="008D72CE" w:rsidRPr="008D72CE" w14:paraId="1D43CF91" w14:textId="77777777" w:rsidTr="00AF1FD7">
        <w:tc>
          <w:tcPr>
            <w:tcW w:w="0" w:type="auto"/>
            <w:gridSpan w:val="2"/>
            <w:vMerge/>
            <w:tcBorders>
              <w:top w:val="nil"/>
              <w:left w:val="nil"/>
              <w:bottom w:val="nil"/>
              <w:right w:val="nil"/>
            </w:tcBorders>
            <w:vAlign w:val="bottom"/>
            <w:hideMark/>
          </w:tcPr>
          <w:p w14:paraId="36438E54"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8B802AF"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264BC912"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446D74AE"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36221971"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80" w:type="dxa"/>
            <w:tcBorders>
              <w:top w:val="nil"/>
              <w:left w:val="nil"/>
              <w:bottom w:val="nil"/>
              <w:right w:val="nil"/>
            </w:tcBorders>
            <w:vAlign w:val="bottom"/>
            <w:hideMark/>
          </w:tcPr>
          <w:p w14:paraId="5536E2E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99.ХХХ</w:t>
            </w:r>
            <w:proofErr w:type="gramEnd"/>
          </w:p>
        </w:tc>
        <w:tc>
          <w:tcPr>
            <w:tcW w:w="1980" w:type="dxa"/>
            <w:tcBorders>
              <w:top w:val="nil"/>
              <w:left w:val="nil"/>
              <w:bottom w:val="nil"/>
              <w:right w:val="nil"/>
            </w:tcBorders>
            <w:vAlign w:val="bottom"/>
            <w:hideMark/>
          </w:tcPr>
          <w:p w14:paraId="35ABDCD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1.502.Х</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1.ХХХ</w:t>
            </w:r>
          </w:p>
        </w:tc>
      </w:tr>
      <w:tr w:rsidR="008D72CE" w:rsidRPr="008D72CE" w14:paraId="77FA90DA" w14:textId="77777777" w:rsidTr="00AF1FD7">
        <w:tc>
          <w:tcPr>
            <w:tcW w:w="630" w:type="dxa"/>
            <w:gridSpan w:val="2"/>
            <w:vMerge w:val="restart"/>
            <w:tcBorders>
              <w:top w:val="nil"/>
              <w:left w:val="nil"/>
              <w:bottom w:val="nil"/>
              <w:right w:val="nil"/>
            </w:tcBorders>
            <w:vAlign w:val="bottom"/>
            <w:hideMark/>
          </w:tcPr>
          <w:p w14:paraId="4D7EAEA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3.4</w:t>
            </w:r>
          </w:p>
        </w:tc>
        <w:tc>
          <w:tcPr>
            <w:tcW w:w="2775" w:type="dxa"/>
            <w:vMerge w:val="restart"/>
            <w:tcBorders>
              <w:top w:val="nil"/>
              <w:left w:val="nil"/>
              <w:bottom w:val="nil"/>
              <w:right w:val="nil"/>
            </w:tcBorders>
            <w:vAlign w:val="bottom"/>
            <w:hideMark/>
          </w:tcPr>
          <w:p w14:paraId="0FFE8F9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Скорректирована сумма ЛБО</w:t>
            </w:r>
          </w:p>
        </w:tc>
        <w:tc>
          <w:tcPr>
            <w:tcW w:w="0" w:type="auto"/>
            <w:vMerge/>
            <w:tcBorders>
              <w:top w:val="nil"/>
              <w:left w:val="nil"/>
              <w:bottom w:val="nil"/>
              <w:right w:val="nil"/>
            </w:tcBorders>
            <w:vAlign w:val="bottom"/>
            <w:hideMark/>
          </w:tcPr>
          <w:p w14:paraId="33D653D1"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405A3DDC"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6103FEF5"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3960" w:type="dxa"/>
            <w:gridSpan w:val="2"/>
            <w:tcBorders>
              <w:top w:val="nil"/>
              <w:left w:val="nil"/>
              <w:bottom w:val="nil"/>
              <w:right w:val="nil"/>
            </w:tcBorders>
            <w:vAlign w:val="bottom"/>
            <w:hideMark/>
          </w:tcPr>
          <w:p w14:paraId="7158D54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 текущий финансовый период</w:t>
            </w:r>
          </w:p>
        </w:tc>
      </w:tr>
      <w:tr w:rsidR="008D72CE" w:rsidRPr="008D72CE" w14:paraId="1074233E" w14:textId="77777777" w:rsidTr="00AF1FD7">
        <w:tc>
          <w:tcPr>
            <w:tcW w:w="0" w:type="auto"/>
            <w:gridSpan w:val="2"/>
            <w:vMerge/>
            <w:tcBorders>
              <w:top w:val="nil"/>
              <w:left w:val="nil"/>
              <w:bottom w:val="nil"/>
              <w:right w:val="nil"/>
            </w:tcBorders>
            <w:vAlign w:val="bottom"/>
            <w:hideMark/>
          </w:tcPr>
          <w:p w14:paraId="629404D6"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638A7981"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2643C0E"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6A60B807"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1B80E7AC"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80" w:type="dxa"/>
            <w:tcBorders>
              <w:top w:val="nil"/>
              <w:left w:val="nil"/>
              <w:bottom w:val="nil"/>
              <w:right w:val="nil"/>
            </w:tcBorders>
            <w:vAlign w:val="bottom"/>
            <w:hideMark/>
          </w:tcPr>
          <w:p w14:paraId="3B44600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КРБ.1.501.13.000</w:t>
            </w:r>
          </w:p>
        </w:tc>
        <w:tc>
          <w:tcPr>
            <w:tcW w:w="1980" w:type="dxa"/>
            <w:tcBorders>
              <w:top w:val="nil"/>
              <w:left w:val="nil"/>
              <w:bottom w:val="nil"/>
              <w:right w:val="nil"/>
            </w:tcBorders>
            <w:vAlign w:val="bottom"/>
            <w:hideMark/>
          </w:tcPr>
          <w:p w14:paraId="49244B9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КРБ.1.501.93.000</w:t>
            </w:r>
          </w:p>
        </w:tc>
      </w:tr>
      <w:tr w:rsidR="008D72CE" w:rsidRPr="008D72CE" w14:paraId="50DCF96A" w14:textId="77777777" w:rsidTr="00AF1FD7">
        <w:tc>
          <w:tcPr>
            <w:tcW w:w="0" w:type="auto"/>
            <w:gridSpan w:val="2"/>
            <w:vMerge/>
            <w:tcBorders>
              <w:top w:val="nil"/>
              <w:left w:val="nil"/>
              <w:bottom w:val="nil"/>
              <w:right w:val="nil"/>
            </w:tcBorders>
            <w:vAlign w:val="bottom"/>
            <w:hideMark/>
          </w:tcPr>
          <w:p w14:paraId="5278B705"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C122F2D"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60A8D4EC"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47FD3A13"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8A9CAA9"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3960" w:type="dxa"/>
            <w:gridSpan w:val="2"/>
            <w:tcBorders>
              <w:top w:val="nil"/>
              <w:left w:val="nil"/>
              <w:bottom w:val="nil"/>
              <w:right w:val="nil"/>
            </w:tcBorders>
            <w:vAlign w:val="bottom"/>
            <w:hideMark/>
          </w:tcPr>
          <w:p w14:paraId="04D0947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 плановый период</w:t>
            </w:r>
          </w:p>
        </w:tc>
      </w:tr>
      <w:tr w:rsidR="008D72CE" w:rsidRPr="008D72CE" w14:paraId="1BB38DFF" w14:textId="77777777" w:rsidTr="00AF1FD7">
        <w:tc>
          <w:tcPr>
            <w:tcW w:w="0" w:type="auto"/>
            <w:gridSpan w:val="2"/>
            <w:vMerge/>
            <w:tcBorders>
              <w:top w:val="nil"/>
              <w:left w:val="nil"/>
              <w:bottom w:val="nil"/>
              <w:right w:val="nil"/>
            </w:tcBorders>
            <w:vAlign w:val="bottom"/>
            <w:hideMark/>
          </w:tcPr>
          <w:p w14:paraId="48594354"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2378D5F8"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6DB54682"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E5EEB00"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A6A4FEA"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80" w:type="dxa"/>
            <w:tcBorders>
              <w:top w:val="nil"/>
              <w:left w:val="nil"/>
              <w:bottom w:val="nil"/>
              <w:right w:val="nil"/>
            </w:tcBorders>
            <w:vAlign w:val="bottom"/>
            <w:hideMark/>
          </w:tcPr>
          <w:p w14:paraId="5B88B9F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1.501.Х</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3.000</w:t>
            </w:r>
          </w:p>
        </w:tc>
        <w:tc>
          <w:tcPr>
            <w:tcW w:w="1980" w:type="dxa"/>
            <w:tcBorders>
              <w:top w:val="nil"/>
              <w:left w:val="nil"/>
              <w:bottom w:val="nil"/>
              <w:right w:val="nil"/>
            </w:tcBorders>
            <w:vAlign w:val="bottom"/>
            <w:hideMark/>
          </w:tcPr>
          <w:p w14:paraId="27524F2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КРБ.1.501.93.000</w:t>
            </w:r>
          </w:p>
        </w:tc>
      </w:tr>
      <w:tr w:rsidR="008D72CE" w:rsidRPr="008D72CE" w14:paraId="27E09E80" w14:textId="77777777" w:rsidTr="00AF1FD7">
        <w:tc>
          <w:tcPr>
            <w:tcW w:w="630" w:type="dxa"/>
            <w:gridSpan w:val="2"/>
            <w:tcBorders>
              <w:top w:val="nil"/>
              <w:left w:val="nil"/>
              <w:bottom w:val="nil"/>
              <w:right w:val="nil"/>
            </w:tcBorders>
            <w:vAlign w:val="bottom"/>
            <w:hideMark/>
          </w:tcPr>
          <w:p w14:paraId="525B28A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3.5</w:t>
            </w:r>
          </w:p>
        </w:tc>
        <w:tc>
          <w:tcPr>
            <w:tcW w:w="2775" w:type="dxa"/>
            <w:tcBorders>
              <w:top w:val="nil"/>
              <w:left w:val="nil"/>
              <w:bottom w:val="nil"/>
              <w:right w:val="nil"/>
            </w:tcBorders>
            <w:vAlign w:val="bottom"/>
            <w:hideMark/>
          </w:tcPr>
          <w:p w14:paraId="0E3397A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Скорректированы ранее принятые бюджетные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обяза-тельства</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xml:space="preserve"> по зарплате – в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час-</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ти</w:t>
            </w:r>
            <w:proofErr w:type="spellEnd"/>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отпускных, начисленных за счет резерва на отпуск</w:t>
            </w:r>
          </w:p>
        </w:tc>
        <w:tc>
          <w:tcPr>
            <w:tcW w:w="2820" w:type="dxa"/>
            <w:tcBorders>
              <w:top w:val="nil"/>
              <w:left w:val="nil"/>
              <w:bottom w:val="nil"/>
              <w:right w:val="nil"/>
            </w:tcBorders>
            <w:vAlign w:val="bottom"/>
            <w:hideMark/>
          </w:tcPr>
          <w:p w14:paraId="6C4D238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Документы,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подтвержда-ющие</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xml:space="preserve"> возникновение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обяза-тельства</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xml:space="preserve"> по отпускным/ Бухгалтерская справка (ф. 0504833)</w:t>
            </w:r>
          </w:p>
        </w:tc>
        <w:tc>
          <w:tcPr>
            <w:tcW w:w="1965" w:type="dxa"/>
            <w:tcBorders>
              <w:top w:val="nil"/>
              <w:left w:val="nil"/>
              <w:bottom w:val="nil"/>
              <w:right w:val="nil"/>
            </w:tcBorders>
            <w:vAlign w:val="bottom"/>
            <w:hideMark/>
          </w:tcPr>
          <w:p w14:paraId="6659C22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 момент образования кредиторской задолженности по отпускным</w:t>
            </w:r>
          </w:p>
        </w:tc>
        <w:tc>
          <w:tcPr>
            <w:tcW w:w="2520" w:type="dxa"/>
            <w:tcBorders>
              <w:top w:val="nil"/>
              <w:left w:val="nil"/>
              <w:bottom w:val="nil"/>
              <w:right w:val="nil"/>
            </w:tcBorders>
            <w:vAlign w:val="bottom"/>
            <w:hideMark/>
          </w:tcPr>
          <w:p w14:paraId="1C7AE5D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Сумма принятого обязательства по отпускным за счет резерва способом «Красное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сторно</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w:t>
            </w:r>
          </w:p>
        </w:tc>
        <w:tc>
          <w:tcPr>
            <w:tcW w:w="1980" w:type="dxa"/>
            <w:tcBorders>
              <w:top w:val="nil"/>
              <w:left w:val="nil"/>
              <w:bottom w:val="nil"/>
              <w:right w:val="nil"/>
            </w:tcBorders>
            <w:vAlign w:val="bottom"/>
            <w:hideMark/>
          </w:tcPr>
          <w:p w14:paraId="31CFD9A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КРБ.1.501.13.000</w:t>
            </w:r>
          </w:p>
        </w:tc>
        <w:tc>
          <w:tcPr>
            <w:tcW w:w="1980" w:type="dxa"/>
            <w:tcBorders>
              <w:top w:val="nil"/>
              <w:left w:val="nil"/>
              <w:bottom w:val="nil"/>
              <w:right w:val="nil"/>
            </w:tcBorders>
            <w:vAlign w:val="bottom"/>
            <w:hideMark/>
          </w:tcPr>
          <w:p w14:paraId="0DDE654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r>
      <w:tr w:rsidR="008D72CE" w:rsidRPr="008D72CE" w14:paraId="65C44BDF" w14:textId="77777777" w:rsidTr="00AF1FD7">
        <w:tc>
          <w:tcPr>
            <w:tcW w:w="555" w:type="dxa"/>
            <w:tcBorders>
              <w:top w:val="nil"/>
              <w:left w:val="nil"/>
              <w:bottom w:val="nil"/>
              <w:right w:val="nil"/>
            </w:tcBorders>
            <w:vAlign w:val="bottom"/>
            <w:hideMark/>
          </w:tcPr>
          <w:p w14:paraId="6F2D6D70"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60" w:type="dxa"/>
            <w:tcBorders>
              <w:top w:val="nil"/>
              <w:left w:val="nil"/>
              <w:bottom w:val="nil"/>
              <w:right w:val="nil"/>
            </w:tcBorders>
            <w:vAlign w:val="bottom"/>
            <w:hideMark/>
          </w:tcPr>
          <w:p w14:paraId="3CCC52D4" w14:textId="77777777" w:rsidR="00AF1FD7" w:rsidRPr="008D72CE" w:rsidRDefault="00AF1FD7" w:rsidP="008D72CE">
            <w:pPr>
              <w:spacing w:after="0" w:line="240" w:lineRule="auto"/>
              <w:rPr>
                <w:rFonts w:ascii="Times New Roman" w:eastAsia="Times New Roman" w:hAnsi="Times New Roman" w:cs="Times New Roman"/>
                <w:color w:val="000000" w:themeColor="text1"/>
                <w:sz w:val="20"/>
                <w:szCs w:val="20"/>
                <w:lang w:eastAsia="ru-RU"/>
              </w:rPr>
            </w:pPr>
          </w:p>
        </w:tc>
        <w:tc>
          <w:tcPr>
            <w:tcW w:w="2775" w:type="dxa"/>
            <w:tcBorders>
              <w:top w:val="nil"/>
              <w:left w:val="nil"/>
              <w:bottom w:val="nil"/>
              <w:right w:val="nil"/>
            </w:tcBorders>
            <w:vAlign w:val="bottom"/>
            <w:hideMark/>
          </w:tcPr>
          <w:p w14:paraId="059273A6" w14:textId="77777777" w:rsidR="00AF1FD7" w:rsidRPr="008D72CE" w:rsidRDefault="00AF1FD7" w:rsidP="008D72CE">
            <w:pPr>
              <w:spacing w:after="0" w:line="240" w:lineRule="auto"/>
              <w:rPr>
                <w:rFonts w:ascii="Times New Roman" w:eastAsia="Times New Roman" w:hAnsi="Times New Roman" w:cs="Times New Roman"/>
                <w:color w:val="000000" w:themeColor="text1"/>
                <w:sz w:val="20"/>
                <w:szCs w:val="20"/>
                <w:lang w:eastAsia="ru-RU"/>
              </w:rPr>
            </w:pPr>
          </w:p>
        </w:tc>
        <w:tc>
          <w:tcPr>
            <w:tcW w:w="2820" w:type="dxa"/>
            <w:tcBorders>
              <w:top w:val="nil"/>
              <w:left w:val="nil"/>
              <w:bottom w:val="nil"/>
              <w:right w:val="nil"/>
            </w:tcBorders>
            <w:vAlign w:val="bottom"/>
            <w:hideMark/>
          </w:tcPr>
          <w:p w14:paraId="5E6B589B" w14:textId="77777777" w:rsidR="00AF1FD7" w:rsidRPr="008D72CE" w:rsidRDefault="00AF1FD7" w:rsidP="008D72CE">
            <w:pPr>
              <w:spacing w:after="0" w:line="240" w:lineRule="auto"/>
              <w:rPr>
                <w:rFonts w:ascii="Times New Roman" w:eastAsia="Times New Roman" w:hAnsi="Times New Roman" w:cs="Times New Roman"/>
                <w:color w:val="000000" w:themeColor="text1"/>
                <w:sz w:val="20"/>
                <w:szCs w:val="20"/>
                <w:lang w:eastAsia="ru-RU"/>
              </w:rPr>
            </w:pPr>
          </w:p>
        </w:tc>
        <w:tc>
          <w:tcPr>
            <w:tcW w:w="1965" w:type="dxa"/>
            <w:tcBorders>
              <w:top w:val="nil"/>
              <w:left w:val="nil"/>
              <w:bottom w:val="nil"/>
              <w:right w:val="nil"/>
            </w:tcBorders>
            <w:vAlign w:val="bottom"/>
            <w:hideMark/>
          </w:tcPr>
          <w:p w14:paraId="57332014" w14:textId="77777777" w:rsidR="00AF1FD7" w:rsidRPr="008D72CE" w:rsidRDefault="00AF1FD7" w:rsidP="008D72CE">
            <w:pPr>
              <w:spacing w:after="0" w:line="240" w:lineRule="auto"/>
              <w:rPr>
                <w:rFonts w:ascii="Times New Roman" w:eastAsia="Times New Roman" w:hAnsi="Times New Roman" w:cs="Times New Roman"/>
                <w:color w:val="000000" w:themeColor="text1"/>
                <w:sz w:val="20"/>
                <w:szCs w:val="20"/>
                <w:lang w:eastAsia="ru-RU"/>
              </w:rPr>
            </w:pPr>
          </w:p>
        </w:tc>
        <w:tc>
          <w:tcPr>
            <w:tcW w:w="2520" w:type="dxa"/>
            <w:tcBorders>
              <w:top w:val="nil"/>
              <w:left w:val="nil"/>
              <w:bottom w:val="nil"/>
              <w:right w:val="nil"/>
            </w:tcBorders>
            <w:vAlign w:val="bottom"/>
            <w:hideMark/>
          </w:tcPr>
          <w:p w14:paraId="5F627D13" w14:textId="77777777" w:rsidR="00AF1FD7" w:rsidRPr="008D72CE" w:rsidRDefault="00AF1FD7" w:rsidP="008D72CE">
            <w:pPr>
              <w:spacing w:after="0" w:line="240" w:lineRule="auto"/>
              <w:rPr>
                <w:rFonts w:ascii="Times New Roman" w:eastAsia="Times New Roman" w:hAnsi="Times New Roman" w:cs="Times New Roman"/>
                <w:color w:val="000000" w:themeColor="text1"/>
                <w:sz w:val="20"/>
                <w:szCs w:val="20"/>
                <w:lang w:eastAsia="ru-RU"/>
              </w:rPr>
            </w:pPr>
          </w:p>
        </w:tc>
        <w:tc>
          <w:tcPr>
            <w:tcW w:w="1980" w:type="dxa"/>
            <w:tcBorders>
              <w:top w:val="nil"/>
              <w:left w:val="nil"/>
              <w:bottom w:val="nil"/>
              <w:right w:val="nil"/>
            </w:tcBorders>
            <w:vAlign w:val="bottom"/>
            <w:hideMark/>
          </w:tcPr>
          <w:p w14:paraId="60652BA0" w14:textId="77777777" w:rsidR="00AF1FD7" w:rsidRPr="008D72CE" w:rsidRDefault="00AF1FD7" w:rsidP="008D72CE">
            <w:pPr>
              <w:spacing w:after="0" w:line="240" w:lineRule="auto"/>
              <w:rPr>
                <w:rFonts w:ascii="Times New Roman" w:eastAsia="Times New Roman" w:hAnsi="Times New Roman" w:cs="Times New Roman"/>
                <w:color w:val="000000" w:themeColor="text1"/>
                <w:sz w:val="20"/>
                <w:szCs w:val="20"/>
                <w:lang w:eastAsia="ru-RU"/>
              </w:rPr>
            </w:pPr>
          </w:p>
        </w:tc>
        <w:tc>
          <w:tcPr>
            <w:tcW w:w="1980" w:type="dxa"/>
            <w:tcBorders>
              <w:top w:val="nil"/>
              <w:left w:val="nil"/>
              <w:bottom w:val="nil"/>
              <w:right w:val="nil"/>
            </w:tcBorders>
            <w:vAlign w:val="bottom"/>
            <w:hideMark/>
          </w:tcPr>
          <w:p w14:paraId="24477E48" w14:textId="77777777" w:rsidR="00AF1FD7" w:rsidRPr="008D72CE" w:rsidRDefault="00AF1FD7" w:rsidP="008D72CE">
            <w:pPr>
              <w:spacing w:after="0" w:line="240" w:lineRule="auto"/>
              <w:rPr>
                <w:rFonts w:ascii="Times New Roman" w:eastAsia="Times New Roman" w:hAnsi="Times New Roman" w:cs="Times New Roman"/>
                <w:color w:val="000000" w:themeColor="text1"/>
                <w:sz w:val="20"/>
                <w:szCs w:val="20"/>
                <w:lang w:eastAsia="ru-RU"/>
              </w:rPr>
            </w:pPr>
          </w:p>
        </w:tc>
      </w:tr>
    </w:tbl>
    <w:p w14:paraId="369FA14C"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24FBC10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6929941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7B223E8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6BC649B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Таблица № 2</w:t>
      </w:r>
    </w:p>
    <w:p w14:paraId="3105D40F"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Порядок принятия денежных обязательств текущего финансового года</w:t>
      </w:r>
    </w:p>
    <w:p w14:paraId="47A50550"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tbl>
      <w:tblPr>
        <w:tblW w:w="0" w:type="dxa"/>
        <w:tblCellMar>
          <w:left w:w="0" w:type="dxa"/>
          <w:right w:w="0" w:type="dxa"/>
        </w:tblCellMar>
        <w:tblLook w:val="04A0" w:firstRow="1" w:lastRow="0" w:firstColumn="1" w:lastColumn="0" w:noHBand="0" w:noVBand="1"/>
      </w:tblPr>
      <w:tblGrid>
        <w:gridCol w:w="521"/>
        <w:gridCol w:w="1433"/>
        <w:gridCol w:w="1655"/>
        <w:gridCol w:w="1636"/>
        <w:gridCol w:w="1386"/>
        <w:gridCol w:w="1788"/>
        <w:gridCol w:w="1788"/>
      </w:tblGrid>
      <w:tr w:rsidR="008D72CE" w:rsidRPr="008D72CE" w14:paraId="59ED5A16" w14:textId="77777777" w:rsidTr="00AF1FD7">
        <w:tc>
          <w:tcPr>
            <w:tcW w:w="660" w:type="dxa"/>
            <w:vMerge w:val="restart"/>
            <w:tcBorders>
              <w:top w:val="nil"/>
              <w:left w:val="nil"/>
              <w:bottom w:val="nil"/>
              <w:right w:val="nil"/>
            </w:tcBorders>
            <w:vAlign w:val="bottom"/>
            <w:hideMark/>
          </w:tcPr>
          <w:p w14:paraId="20C99AF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№п/п</w:t>
            </w:r>
          </w:p>
        </w:tc>
        <w:tc>
          <w:tcPr>
            <w:tcW w:w="2745" w:type="dxa"/>
            <w:vMerge w:val="restart"/>
            <w:tcBorders>
              <w:top w:val="nil"/>
              <w:left w:val="nil"/>
              <w:bottom w:val="nil"/>
              <w:right w:val="nil"/>
            </w:tcBorders>
            <w:vAlign w:val="bottom"/>
            <w:hideMark/>
          </w:tcPr>
          <w:p w14:paraId="7149D0F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Вид обязательства</w:t>
            </w:r>
          </w:p>
        </w:tc>
        <w:tc>
          <w:tcPr>
            <w:tcW w:w="2760" w:type="dxa"/>
            <w:vMerge w:val="restart"/>
            <w:tcBorders>
              <w:top w:val="nil"/>
              <w:left w:val="nil"/>
              <w:bottom w:val="nil"/>
              <w:right w:val="nil"/>
            </w:tcBorders>
            <w:vAlign w:val="bottom"/>
            <w:hideMark/>
          </w:tcPr>
          <w:p w14:paraId="37E25D2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Документ-</w:t>
            </w:r>
            <w:r w:rsidRPr="008D72CE">
              <w:rPr>
                <w:rFonts w:ascii="Arial" w:eastAsia="Times New Roman" w:hAnsi="Arial" w:cs="Arial"/>
                <w:color w:val="000000" w:themeColor="text1"/>
                <w:sz w:val="18"/>
                <w:szCs w:val="18"/>
                <w:lang w:eastAsia="ru-RU"/>
              </w:rPr>
              <w:br/>
            </w:r>
            <w:r w:rsidRPr="008D72CE">
              <w:rPr>
                <w:rFonts w:ascii="Times New Roman" w:eastAsia="Times New Roman" w:hAnsi="Times New Roman" w:cs="Times New Roman"/>
                <w:b/>
                <w:bCs/>
                <w:color w:val="000000" w:themeColor="text1"/>
                <w:sz w:val="28"/>
                <w:szCs w:val="28"/>
                <w:bdr w:val="none" w:sz="0" w:space="0" w:color="auto" w:frame="1"/>
                <w:lang w:eastAsia="ru-RU"/>
              </w:rPr>
              <w:t>основание</w:t>
            </w:r>
          </w:p>
        </w:tc>
        <w:tc>
          <w:tcPr>
            <w:tcW w:w="1845" w:type="dxa"/>
            <w:vMerge w:val="restart"/>
            <w:tcBorders>
              <w:top w:val="nil"/>
              <w:left w:val="nil"/>
              <w:bottom w:val="nil"/>
              <w:right w:val="nil"/>
            </w:tcBorders>
            <w:vAlign w:val="bottom"/>
            <w:hideMark/>
          </w:tcPr>
          <w:p w14:paraId="021CC80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Момент</w:t>
            </w:r>
            <w:r w:rsidRPr="008D72CE">
              <w:rPr>
                <w:rFonts w:ascii="Times New Roman" w:eastAsia="Times New Roman" w:hAnsi="Times New Roman" w:cs="Times New Roman"/>
                <w:b/>
                <w:bCs/>
                <w:color w:val="000000" w:themeColor="text1"/>
                <w:sz w:val="28"/>
                <w:szCs w:val="28"/>
                <w:bdr w:val="none" w:sz="0" w:space="0" w:color="auto" w:frame="1"/>
                <w:lang w:eastAsia="ru-RU"/>
              </w:rPr>
              <w:br/>
              <w:t>отражения</w:t>
            </w:r>
            <w:r w:rsidRPr="008D72CE">
              <w:rPr>
                <w:rFonts w:ascii="Arial" w:eastAsia="Times New Roman" w:hAnsi="Arial" w:cs="Arial"/>
                <w:color w:val="000000" w:themeColor="text1"/>
                <w:sz w:val="18"/>
                <w:szCs w:val="18"/>
                <w:lang w:eastAsia="ru-RU"/>
              </w:rPr>
              <w:br/>
            </w:r>
            <w:r w:rsidRPr="008D72CE">
              <w:rPr>
                <w:rFonts w:ascii="Times New Roman" w:eastAsia="Times New Roman" w:hAnsi="Times New Roman" w:cs="Times New Roman"/>
                <w:b/>
                <w:bCs/>
                <w:color w:val="000000" w:themeColor="text1"/>
                <w:sz w:val="28"/>
                <w:szCs w:val="28"/>
                <w:bdr w:val="none" w:sz="0" w:space="0" w:color="auto" w:frame="1"/>
                <w:lang w:eastAsia="ru-RU"/>
              </w:rPr>
              <w:t>в учете</w:t>
            </w:r>
          </w:p>
        </w:tc>
        <w:tc>
          <w:tcPr>
            <w:tcW w:w="2715" w:type="dxa"/>
            <w:vMerge w:val="restart"/>
            <w:tcBorders>
              <w:top w:val="nil"/>
              <w:left w:val="nil"/>
              <w:bottom w:val="nil"/>
              <w:right w:val="nil"/>
            </w:tcBorders>
            <w:vAlign w:val="bottom"/>
            <w:hideMark/>
          </w:tcPr>
          <w:p w14:paraId="2532C87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Сумма обязательства</w:t>
            </w:r>
          </w:p>
        </w:tc>
        <w:tc>
          <w:tcPr>
            <w:tcW w:w="3945" w:type="dxa"/>
            <w:gridSpan w:val="2"/>
            <w:tcBorders>
              <w:top w:val="nil"/>
              <w:left w:val="nil"/>
              <w:bottom w:val="nil"/>
              <w:right w:val="nil"/>
            </w:tcBorders>
            <w:vAlign w:val="bottom"/>
            <w:hideMark/>
          </w:tcPr>
          <w:p w14:paraId="2840D30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Бухгалтерские записи</w:t>
            </w:r>
          </w:p>
        </w:tc>
      </w:tr>
      <w:tr w:rsidR="008D72CE" w:rsidRPr="008D72CE" w14:paraId="0F6C2245" w14:textId="77777777" w:rsidTr="00AF1FD7">
        <w:tc>
          <w:tcPr>
            <w:tcW w:w="0" w:type="auto"/>
            <w:vMerge/>
            <w:tcBorders>
              <w:top w:val="nil"/>
              <w:left w:val="nil"/>
              <w:bottom w:val="nil"/>
              <w:right w:val="nil"/>
            </w:tcBorders>
            <w:vAlign w:val="bottom"/>
            <w:hideMark/>
          </w:tcPr>
          <w:p w14:paraId="01A5D8F6"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280F61C"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386E7879"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01109945"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4D4A156"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50" w:type="dxa"/>
            <w:tcBorders>
              <w:top w:val="nil"/>
              <w:left w:val="nil"/>
              <w:bottom w:val="nil"/>
              <w:right w:val="nil"/>
            </w:tcBorders>
            <w:vAlign w:val="bottom"/>
            <w:hideMark/>
          </w:tcPr>
          <w:p w14:paraId="1C3E661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Дебет</w:t>
            </w:r>
          </w:p>
        </w:tc>
        <w:tc>
          <w:tcPr>
            <w:tcW w:w="1980" w:type="dxa"/>
            <w:tcBorders>
              <w:top w:val="nil"/>
              <w:left w:val="nil"/>
              <w:bottom w:val="nil"/>
              <w:right w:val="nil"/>
            </w:tcBorders>
            <w:vAlign w:val="bottom"/>
            <w:hideMark/>
          </w:tcPr>
          <w:p w14:paraId="20DE68E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Кредит</w:t>
            </w:r>
          </w:p>
        </w:tc>
      </w:tr>
      <w:tr w:rsidR="008D72CE" w:rsidRPr="008D72CE" w14:paraId="77B92457" w14:textId="77777777" w:rsidTr="00AF1FD7">
        <w:tc>
          <w:tcPr>
            <w:tcW w:w="660" w:type="dxa"/>
            <w:tcBorders>
              <w:top w:val="nil"/>
              <w:left w:val="nil"/>
              <w:bottom w:val="nil"/>
              <w:right w:val="nil"/>
            </w:tcBorders>
            <w:vAlign w:val="bottom"/>
            <w:hideMark/>
          </w:tcPr>
          <w:p w14:paraId="426B603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w:t>
            </w:r>
          </w:p>
        </w:tc>
        <w:tc>
          <w:tcPr>
            <w:tcW w:w="2745" w:type="dxa"/>
            <w:tcBorders>
              <w:top w:val="nil"/>
              <w:left w:val="nil"/>
              <w:bottom w:val="nil"/>
              <w:right w:val="nil"/>
            </w:tcBorders>
            <w:vAlign w:val="bottom"/>
            <w:hideMark/>
          </w:tcPr>
          <w:p w14:paraId="2C5641A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w:t>
            </w:r>
          </w:p>
        </w:tc>
        <w:tc>
          <w:tcPr>
            <w:tcW w:w="2760" w:type="dxa"/>
            <w:tcBorders>
              <w:top w:val="nil"/>
              <w:left w:val="nil"/>
              <w:bottom w:val="nil"/>
              <w:right w:val="nil"/>
            </w:tcBorders>
            <w:vAlign w:val="bottom"/>
            <w:hideMark/>
          </w:tcPr>
          <w:p w14:paraId="04221F5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3</w:t>
            </w:r>
          </w:p>
        </w:tc>
        <w:tc>
          <w:tcPr>
            <w:tcW w:w="1845" w:type="dxa"/>
            <w:tcBorders>
              <w:top w:val="nil"/>
              <w:left w:val="nil"/>
              <w:bottom w:val="nil"/>
              <w:right w:val="nil"/>
            </w:tcBorders>
            <w:vAlign w:val="bottom"/>
            <w:hideMark/>
          </w:tcPr>
          <w:p w14:paraId="2C199E8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4</w:t>
            </w:r>
          </w:p>
        </w:tc>
        <w:tc>
          <w:tcPr>
            <w:tcW w:w="2715" w:type="dxa"/>
            <w:tcBorders>
              <w:top w:val="nil"/>
              <w:left w:val="nil"/>
              <w:bottom w:val="nil"/>
              <w:right w:val="nil"/>
            </w:tcBorders>
            <w:vAlign w:val="bottom"/>
            <w:hideMark/>
          </w:tcPr>
          <w:p w14:paraId="6DE485C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5</w:t>
            </w:r>
          </w:p>
        </w:tc>
        <w:tc>
          <w:tcPr>
            <w:tcW w:w="1950" w:type="dxa"/>
            <w:tcBorders>
              <w:top w:val="nil"/>
              <w:left w:val="nil"/>
              <w:bottom w:val="nil"/>
              <w:right w:val="nil"/>
            </w:tcBorders>
            <w:vAlign w:val="bottom"/>
            <w:hideMark/>
          </w:tcPr>
          <w:p w14:paraId="72ECF51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6</w:t>
            </w:r>
          </w:p>
        </w:tc>
        <w:tc>
          <w:tcPr>
            <w:tcW w:w="1980" w:type="dxa"/>
            <w:tcBorders>
              <w:top w:val="nil"/>
              <w:left w:val="nil"/>
              <w:bottom w:val="nil"/>
              <w:right w:val="nil"/>
            </w:tcBorders>
            <w:vAlign w:val="bottom"/>
            <w:hideMark/>
          </w:tcPr>
          <w:p w14:paraId="078440D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7</w:t>
            </w:r>
          </w:p>
        </w:tc>
      </w:tr>
      <w:tr w:rsidR="008D72CE" w:rsidRPr="008D72CE" w14:paraId="5BF40B03" w14:textId="77777777" w:rsidTr="00AF1FD7">
        <w:tc>
          <w:tcPr>
            <w:tcW w:w="14655" w:type="dxa"/>
            <w:gridSpan w:val="7"/>
            <w:tcBorders>
              <w:top w:val="nil"/>
              <w:left w:val="nil"/>
              <w:bottom w:val="nil"/>
              <w:right w:val="nil"/>
            </w:tcBorders>
            <w:vAlign w:val="bottom"/>
            <w:hideMark/>
          </w:tcPr>
          <w:p w14:paraId="14B4177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1. Денежные обязательства по контрактам</w:t>
            </w:r>
          </w:p>
        </w:tc>
      </w:tr>
      <w:tr w:rsidR="008D72CE" w:rsidRPr="008D72CE" w14:paraId="3EA7B1F0" w14:textId="77777777" w:rsidTr="00AF1FD7">
        <w:tc>
          <w:tcPr>
            <w:tcW w:w="660" w:type="dxa"/>
            <w:tcBorders>
              <w:top w:val="nil"/>
              <w:left w:val="nil"/>
              <w:bottom w:val="nil"/>
              <w:right w:val="nil"/>
            </w:tcBorders>
            <w:vAlign w:val="bottom"/>
            <w:hideMark/>
          </w:tcPr>
          <w:p w14:paraId="3C575E7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1.1</w:t>
            </w:r>
          </w:p>
        </w:tc>
        <w:tc>
          <w:tcPr>
            <w:tcW w:w="2745" w:type="dxa"/>
            <w:tcBorders>
              <w:top w:val="nil"/>
              <w:left w:val="nil"/>
              <w:bottom w:val="nil"/>
              <w:right w:val="nil"/>
            </w:tcBorders>
            <w:vAlign w:val="bottom"/>
            <w:hideMark/>
          </w:tcPr>
          <w:p w14:paraId="7ECEBB3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Оплата контрактов на поставку материальных ценностей</w:t>
            </w:r>
          </w:p>
        </w:tc>
        <w:tc>
          <w:tcPr>
            <w:tcW w:w="2760" w:type="dxa"/>
            <w:tcBorders>
              <w:top w:val="nil"/>
              <w:left w:val="nil"/>
              <w:bottom w:val="nil"/>
              <w:right w:val="nil"/>
            </w:tcBorders>
            <w:vAlign w:val="bottom"/>
            <w:hideMark/>
          </w:tcPr>
          <w:p w14:paraId="5BF00BB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Товарная накладная и (или) акт приемки-передачи</w:t>
            </w:r>
          </w:p>
        </w:tc>
        <w:tc>
          <w:tcPr>
            <w:tcW w:w="1845" w:type="dxa"/>
            <w:tcBorders>
              <w:top w:val="nil"/>
              <w:left w:val="nil"/>
              <w:bottom w:val="nil"/>
              <w:right w:val="nil"/>
            </w:tcBorders>
            <w:vAlign w:val="bottom"/>
            <w:hideMark/>
          </w:tcPr>
          <w:p w14:paraId="22FF095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Дата подписания подтверждающих документов</w:t>
            </w:r>
          </w:p>
        </w:tc>
        <w:tc>
          <w:tcPr>
            <w:tcW w:w="2715" w:type="dxa"/>
            <w:tcBorders>
              <w:top w:val="nil"/>
              <w:left w:val="nil"/>
              <w:bottom w:val="nil"/>
              <w:right w:val="nil"/>
            </w:tcBorders>
            <w:vAlign w:val="bottom"/>
            <w:hideMark/>
          </w:tcPr>
          <w:p w14:paraId="2D15DA2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Сумма начисленного обязательства за минусом ранее выплаченного аванса</w:t>
            </w:r>
          </w:p>
        </w:tc>
        <w:tc>
          <w:tcPr>
            <w:tcW w:w="1950" w:type="dxa"/>
            <w:tcBorders>
              <w:top w:val="nil"/>
              <w:left w:val="nil"/>
              <w:bottom w:val="nil"/>
              <w:right w:val="nil"/>
            </w:tcBorders>
            <w:vAlign w:val="bottom"/>
            <w:hideMark/>
          </w:tcPr>
          <w:p w14:paraId="3A5E963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c>
          <w:tcPr>
            <w:tcW w:w="1980" w:type="dxa"/>
            <w:tcBorders>
              <w:top w:val="nil"/>
              <w:left w:val="nil"/>
              <w:bottom w:val="nil"/>
              <w:right w:val="nil"/>
            </w:tcBorders>
            <w:vAlign w:val="bottom"/>
            <w:hideMark/>
          </w:tcPr>
          <w:p w14:paraId="59B638A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12.ХХХ</w:t>
            </w:r>
            <w:proofErr w:type="gramEnd"/>
          </w:p>
        </w:tc>
      </w:tr>
      <w:tr w:rsidR="008D72CE" w:rsidRPr="008D72CE" w14:paraId="035F39FA" w14:textId="77777777" w:rsidTr="00AF1FD7">
        <w:tc>
          <w:tcPr>
            <w:tcW w:w="660" w:type="dxa"/>
            <w:tcBorders>
              <w:top w:val="nil"/>
              <w:left w:val="nil"/>
              <w:bottom w:val="nil"/>
              <w:right w:val="nil"/>
            </w:tcBorders>
            <w:vAlign w:val="bottom"/>
            <w:hideMark/>
          </w:tcPr>
          <w:p w14:paraId="42620D2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1.2.</w:t>
            </w:r>
          </w:p>
        </w:tc>
        <w:tc>
          <w:tcPr>
            <w:tcW w:w="14010" w:type="dxa"/>
            <w:gridSpan w:val="6"/>
            <w:tcBorders>
              <w:top w:val="nil"/>
              <w:left w:val="nil"/>
              <w:bottom w:val="nil"/>
              <w:right w:val="nil"/>
            </w:tcBorders>
            <w:vAlign w:val="bottom"/>
            <w:hideMark/>
          </w:tcPr>
          <w:p w14:paraId="46A0015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Оплата контрактов на выполнение работ, оказание услуг, в том числе:</w:t>
            </w:r>
          </w:p>
        </w:tc>
      </w:tr>
      <w:tr w:rsidR="008D72CE" w:rsidRPr="008D72CE" w14:paraId="31CE2C8C" w14:textId="77777777" w:rsidTr="00AF1FD7">
        <w:tc>
          <w:tcPr>
            <w:tcW w:w="660" w:type="dxa"/>
            <w:tcBorders>
              <w:top w:val="nil"/>
              <w:left w:val="nil"/>
              <w:bottom w:val="nil"/>
              <w:right w:val="nil"/>
            </w:tcBorders>
            <w:vAlign w:val="bottom"/>
            <w:hideMark/>
          </w:tcPr>
          <w:p w14:paraId="773FCC1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1.2.1</w:t>
            </w:r>
          </w:p>
        </w:tc>
        <w:tc>
          <w:tcPr>
            <w:tcW w:w="2745" w:type="dxa"/>
            <w:tcBorders>
              <w:top w:val="nil"/>
              <w:left w:val="nil"/>
              <w:bottom w:val="nil"/>
              <w:right w:val="nil"/>
            </w:tcBorders>
            <w:vAlign w:val="bottom"/>
            <w:hideMark/>
          </w:tcPr>
          <w:p w14:paraId="6586596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Контракты на оказание коммунальных,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lastRenderedPageBreak/>
              <w:t>эксплуата-ционных</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xml:space="preserve"> услуг, услуг связи</w:t>
            </w:r>
          </w:p>
        </w:tc>
        <w:tc>
          <w:tcPr>
            <w:tcW w:w="2760" w:type="dxa"/>
            <w:tcBorders>
              <w:top w:val="nil"/>
              <w:left w:val="nil"/>
              <w:bottom w:val="nil"/>
              <w:right w:val="nil"/>
            </w:tcBorders>
            <w:vAlign w:val="bottom"/>
            <w:hideMark/>
          </w:tcPr>
          <w:p w14:paraId="6E2017A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Счет, счет-фактура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соглас-но</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условиям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контракта). Акт оказания услуг</w:t>
            </w:r>
          </w:p>
        </w:tc>
        <w:tc>
          <w:tcPr>
            <w:tcW w:w="1845" w:type="dxa"/>
            <w:vMerge w:val="restart"/>
            <w:tcBorders>
              <w:top w:val="nil"/>
              <w:left w:val="nil"/>
              <w:bottom w:val="nil"/>
              <w:right w:val="nil"/>
            </w:tcBorders>
            <w:vAlign w:val="bottom"/>
            <w:hideMark/>
          </w:tcPr>
          <w:p w14:paraId="603983E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 xml:space="preserve">Дата подписания подтверждающих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документов. При задержке документации – дата поступления документации в бухгалтерию</w:t>
            </w:r>
          </w:p>
        </w:tc>
        <w:tc>
          <w:tcPr>
            <w:tcW w:w="2715" w:type="dxa"/>
            <w:vMerge w:val="restart"/>
            <w:tcBorders>
              <w:top w:val="nil"/>
              <w:left w:val="nil"/>
              <w:bottom w:val="nil"/>
              <w:right w:val="nil"/>
            </w:tcBorders>
            <w:vAlign w:val="bottom"/>
            <w:hideMark/>
          </w:tcPr>
          <w:p w14:paraId="1986A53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Сумма начисленного обязательс</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тва за минусом ранее выплаченного аванса</w:t>
            </w:r>
          </w:p>
        </w:tc>
        <w:tc>
          <w:tcPr>
            <w:tcW w:w="1950" w:type="dxa"/>
            <w:tcBorders>
              <w:top w:val="nil"/>
              <w:left w:val="nil"/>
              <w:bottom w:val="nil"/>
              <w:right w:val="nil"/>
            </w:tcBorders>
            <w:vAlign w:val="bottom"/>
            <w:hideMark/>
          </w:tcPr>
          <w:p w14:paraId="5D7CF67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c>
          <w:tcPr>
            <w:tcW w:w="1980" w:type="dxa"/>
            <w:tcBorders>
              <w:top w:val="nil"/>
              <w:left w:val="nil"/>
              <w:bottom w:val="nil"/>
              <w:right w:val="nil"/>
            </w:tcBorders>
            <w:vAlign w:val="bottom"/>
            <w:hideMark/>
          </w:tcPr>
          <w:p w14:paraId="1E07F1A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12.ХХХ</w:t>
            </w:r>
            <w:proofErr w:type="gramEnd"/>
          </w:p>
        </w:tc>
      </w:tr>
      <w:tr w:rsidR="008D72CE" w:rsidRPr="008D72CE" w14:paraId="3AD71077" w14:textId="77777777" w:rsidTr="00AF1FD7">
        <w:tc>
          <w:tcPr>
            <w:tcW w:w="660" w:type="dxa"/>
            <w:tcBorders>
              <w:top w:val="nil"/>
              <w:left w:val="nil"/>
              <w:bottom w:val="nil"/>
              <w:right w:val="nil"/>
            </w:tcBorders>
            <w:vAlign w:val="bottom"/>
            <w:hideMark/>
          </w:tcPr>
          <w:p w14:paraId="4D8FB60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1.2.2</w:t>
            </w:r>
          </w:p>
        </w:tc>
        <w:tc>
          <w:tcPr>
            <w:tcW w:w="2745" w:type="dxa"/>
            <w:tcBorders>
              <w:top w:val="nil"/>
              <w:left w:val="nil"/>
              <w:bottom w:val="nil"/>
              <w:right w:val="nil"/>
            </w:tcBorders>
            <w:vAlign w:val="bottom"/>
            <w:hideMark/>
          </w:tcPr>
          <w:p w14:paraId="1D46E2B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Контракты на выполнение подрядных работ по строи-</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тельству</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реконструкции</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 ,</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расширению,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модерниза-ции</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xml:space="preserve"> основных средств, текущему и капитальному ремонту зданий, сооружений</w:t>
            </w:r>
          </w:p>
        </w:tc>
        <w:tc>
          <w:tcPr>
            <w:tcW w:w="2760" w:type="dxa"/>
            <w:tcBorders>
              <w:top w:val="nil"/>
              <w:left w:val="nil"/>
              <w:bottom w:val="nil"/>
              <w:right w:val="nil"/>
            </w:tcBorders>
            <w:vAlign w:val="bottom"/>
            <w:hideMark/>
          </w:tcPr>
          <w:p w14:paraId="43754F5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Акт выполненных работ. Справка о стоимости выполненных работ и затрат (форма КС-3)</w:t>
            </w:r>
          </w:p>
        </w:tc>
        <w:tc>
          <w:tcPr>
            <w:tcW w:w="0" w:type="auto"/>
            <w:vMerge/>
            <w:tcBorders>
              <w:top w:val="nil"/>
              <w:left w:val="nil"/>
              <w:bottom w:val="nil"/>
              <w:right w:val="nil"/>
            </w:tcBorders>
            <w:vAlign w:val="bottom"/>
            <w:hideMark/>
          </w:tcPr>
          <w:p w14:paraId="06719EEA"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4FEA3679"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50" w:type="dxa"/>
            <w:tcBorders>
              <w:top w:val="nil"/>
              <w:left w:val="nil"/>
              <w:bottom w:val="nil"/>
              <w:right w:val="nil"/>
            </w:tcBorders>
            <w:vAlign w:val="bottom"/>
            <w:hideMark/>
          </w:tcPr>
          <w:p w14:paraId="6738940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c>
          <w:tcPr>
            <w:tcW w:w="1980" w:type="dxa"/>
            <w:tcBorders>
              <w:top w:val="nil"/>
              <w:left w:val="nil"/>
              <w:bottom w:val="nil"/>
              <w:right w:val="nil"/>
            </w:tcBorders>
            <w:vAlign w:val="bottom"/>
            <w:hideMark/>
          </w:tcPr>
          <w:p w14:paraId="0093A2B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12.ХХХ</w:t>
            </w:r>
            <w:proofErr w:type="gramEnd"/>
          </w:p>
        </w:tc>
      </w:tr>
      <w:tr w:rsidR="008D72CE" w:rsidRPr="008D72CE" w14:paraId="642DC467" w14:textId="77777777" w:rsidTr="00AF1FD7">
        <w:tc>
          <w:tcPr>
            <w:tcW w:w="660" w:type="dxa"/>
            <w:tcBorders>
              <w:top w:val="nil"/>
              <w:left w:val="nil"/>
              <w:bottom w:val="nil"/>
              <w:right w:val="nil"/>
            </w:tcBorders>
            <w:vAlign w:val="bottom"/>
            <w:hideMark/>
          </w:tcPr>
          <w:p w14:paraId="679F7CF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1.2.3</w:t>
            </w:r>
          </w:p>
        </w:tc>
        <w:tc>
          <w:tcPr>
            <w:tcW w:w="2745" w:type="dxa"/>
            <w:tcBorders>
              <w:top w:val="nil"/>
              <w:left w:val="nil"/>
              <w:bottom w:val="nil"/>
              <w:right w:val="nil"/>
            </w:tcBorders>
            <w:vAlign w:val="bottom"/>
            <w:hideMark/>
          </w:tcPr>
          <w:p w14:paraId="6C8A364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Контракты на выполнение иных работ (оказание иных услуг)</w:t>
            </w:r>
          </w:p>
        </w:tc>
        <w:tc>
          <w:tcPr>
            <w:tcW w:w="2760" w:type="dxa"/>
            <w:tcBorders>
              <w:top w:val="nil"/>
              <w:left w:val="nil"/>
              <w:bottom w:val="nil"/>
              <w:right w:val="nil"/>
            </w:tcBorders>
            <w:vAlign w:val="bottom"/>
            <w:hideMark/>
          </w:tcPr>
          <w:p w14:paraId="0D51D34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Акт выполненных работ (оказанных услуг). Иной документ, </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подтверждаю-</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щий</w:t>
            </w:r>
            <w:proofErr w:type="spellEnd"/>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выполнение работ (оказание услуг)</w:t>
            </w:r>
          </w:p>
        </w:tc>
        <w:tc>
          <w:tcPr>
            <w:tcW w:w="0" w:type="auto"/>
            <w:vMerge/>
            <w:tcBorders>
              <w:top w:val="nil"/>
              <w:left w:val="nil"/>
              <w:bottom w:val="nil"/>
              <w:right w:val="nil"/>
            </w:tcBorders>
            <w:vAlign w:val="bottom"/>
            <w:hideMark/>
          </w:tcPr>
          <w:p w14:paraId="17234AB3"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3FF56AD4"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50" w:type="dxa"/>
            <w:tcBorders>
              <w:top w:val="nil"/>
              <w:left w:val="nil"/>
              <w:bottom w:val="nil"/>
              <w:right w:val="nil"/>
            </w:tcBorders>
            <w:vAlign w:val="bottom"/>
            <w:hideMark/>
          </w:tcPr>
          <w:p w14:paraId="45100A8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c>
          <w:tcPr>
            <w:tcW w:w="1980" w:type="dxa"/>
            <w:tcBorders>
              <w:top w:val="nil"/>
              <w:left w:val="nil"/>
              <w:bottom w:val="nil"/>
              <w:right w:val="nil"/>
            </w:tcBorders>
            <w:vAlign w:val="bottom"/>
            <w:hideMark/>
          </w:tcPr>
          <w:p w14:paraId="1370A9C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12.ХХХ</w:t>
            </w:r>
            <w:proofErr w:type="gramEnd"/>
          </w:p>
        </w:tc>
      </w:tr>
      <w:tr w:rsidR="008D72CE" w:rsidRPr="008D72CE" w14:paraId="6CB309D4" w14:textId="77777777" w:rsidTr="00AF1FD7">
        <w:tc>
          <w:tcPr>
            <w:tcW w:w="660" w:type="dxa"/>
            <w:tcBorders>
              <w:top w:val="nil"/>
              <w:left w:val="nil"/>
              <w:bottom w:val="nil"/>
              <w:right w:val="nil"/>
            </w:tcBorders>
            <w:vAlign w:val="bottom"/>
            <w:hideMark/>
          </w:tcPr>
          <w:p w14:paraId="4AD49B7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1.3</w:t>
            </w:r>
          </w:p>
        </w:tc>
        <w:tc>
          <w:tcPr>
            <w:tcW w:w="2745" w:type="dxa"/>
            <w:tcBorders>
              <w:top w:val="nil"/>
              <w:left w:val="nil"/>
              <w:bottom w:val="nil"/>
              <w:right w:val="nil"/>
            </w:tcBorders>
            <w:vAlign w:val="bottom"/>
            <w:hideMark/>
          </w:tcPr>
          <w:p w14:paraId="595C8A8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Принятие денежного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обяза-тельства</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xml:space="preserve"> в том случае, если контрактом предусмотрена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выплата аванса</w:t>
            </w:r>
          </w:p>
        </w:tc>
        <w:tc>
          <w:tcPr>
            <w:tcW w:w="2760" w:type="dxa"/>
            <w:tcBorders>
              <w:top w:val="nil"/>
              <w:left w:val="nil"/>
              <w:bottom w:val="nil"/>
              <w:right w:val="nil"/>
            </w:tcBorders>
            <w:vAlign w:val="bottom"/>
            <w:hideMark/>
          </w:tcPr>
          <w:p w14:paraId="4E3B51A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Контракт. Счет на оплату</w:t>
            </w:r>
          </w:p>
        </w:tc>
        <w:tc>
          <w:tcPr>
            <w:tcW w:w="1845" w:type="dxa"/>
            <w:tcBorders>
              <w:top w:val="nil"/>
              <w:left w:val="nil"/>
              <w:bottom w:val="nil"/>
              <w:right w:val="nil"/>
            </w:tcBorders>
            <w:vAlign w:val="bottom"/>
            <w:hideMark/>
          </w:tcPr>
          <w:p w14:paraId="54B77F9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Дата, определенная условиями контракта</w:t>
            </w:r>
          </w:p>
        </w:tc>
        <w:tc>
          <w:tcPr>
            <w:tcW w:w="2715" w:type="dxa"/>
            <w:tcBorders>
              <w:top w:val="nil"/>
              <w:left w:val="nil"/>
              <w:bottom w:val="nil"/>
              <w:right w:val="nil"/>
            </w:tcBorders>
            <w:vAlign w:val="bottom"/>
            <w:hideMark/>
          </w:tcPr>
          <w:p w14:paraId="1EA7294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Сумма аванса</w:t>
            </w:r>
          </w:p>
        </w:tc>
        <w:tc>
          <w:tcPr>
            <w:tcW w:w="1950" w:type="dxa"/>
            <w:tcBorders>
              <w:top w:val="nil"/>
              <w:left w:val="nil"/>
              <w:bottom w:val="nil"/>
              <w:right w:val="nil"/>
            </w:tcBorders>
            <w:vAlign w:val="bottom"/>
            <w:hideMark/>
          </w:tcPr>
          <w:p w14:paraId="0DE7B66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c>
          <w:tcPr>
            <w:tcW w:w="1980" w:type="dxa"/>
            <w:tcBorders>
              <w:top w:val="nil"/>
              <w:left w:val="nil"/>
              <w:bottom w:val="nil"/>
              <w:right w:val="nil"/>
            </w:tcBorders>
            <w:vAlign w:val="bottom"/>
            <w:hideMark/>
          </w:tcPr>
          <w:p w14:paraId="0D4D61F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12.ХХХ</w:t>
            </w:r>
            <w:proofErr w:type="gramEnd"/>
          </w:p>
        </w:tc>
      </w:tr>
      <w:tr w:rsidR="008D72CE" w:rsidRPr="008D72CE" w14:paraId="5A9791A4" w14:textId="77777777" w:rsidTr="00AF1FD7">
        <w:tc>
          <w:tcPr>
            <w:tcW w:w="14655" w:type="dxa"/>
            <w:gridSpan w:val="7"/>
            <w:tcBorders>
              <w:top w:val="nil"/>
              <w:left w:val="nil"/>
              <w:bottom w:val="nil"/>
              <w:right w:val="nil"/>
            </w:tcBorders>
            <w:vAlign w:val="bottom"/>
            <w:hideMark/>
          </w:tcPr>
          <w:p w14:paraId="2B8CFB7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b/>
                <w:bCs/>
                <w:color w:val="000000" w:themeColor="text1"/>
                <w:sz w:val="28"/>
                <w:szCs w:val="28"/>
                <w:bdr w:val="none" w:sz="0" w:space="0" w:color="auto" w:frame="1"/>
                <w:lang w:eastAsia="ru-RU"/>
              </w:rPr>
              <w:t>2. Денежные обязательства по текущей деятельности учреждения</w:t>
            </w:r>
          </w:p>
        </w:tc>
      </w:tr>
      <w:tr w:rsidR="008D72CE" w:rsidRPr="008D72CE" w14:paraId="7D691320" w14:textId="77777777" w:rsidTr="00AF1FD7">
        <w:tc>
          <w:tcPr>
            <w:tcW w:w="660" w:type="dxa"/>
            <w:tcBorders>
              <w:top w:val="nil"/>
              <w:left w:val="nil"/>
              <w:bottom w:val="nil"/>
              <w:right w:val="nil"/>
            </w:tcBorders>
            <w:vAlign w:val="bottom"/>
            <w:hideMark/>
          </w:tcPr>
          <w:p w14:paraId="03BB2E2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2.1</w:t>
            </w:r>
          </w:p>
        </w:tc>
        <w:tc>
          <w:tcPr>
            <w:tcW w:w="14010" w:type="dxa"/>
            <w:gridSpan w:val="6"/>
            <w:tcBorders>
              <w:top w:val="nil"/>
              <w:left w:val="nil"/>
              <w:bottom w:val="nil"/>
              <w:right w:val="nil"/>
            </w:tcBorders>
            <w:vAlign w:val="bottom"/>
            <w:hideMark/>
          </w:tcPr>
          <w:p w14:paraId="3EE54A8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Денежные обязательства, связанные с оплатой труда</w:t>
            </w:r>
          </w:p>
        </w:tc>
      </w:tr>
      <w:tr w:rsidR="008D72CE" w:rsidRPr="008D72CE" w14:paraId="6DEADD41" w14:textId="77777777" w:rsidTr="00AF1FD7">
        <w:tc>
          <w:tcPr>
            <w:tcW w:w="660" w:type="dxa"/>
            <w:tcBorders>
              <w:top w:val="nil"/>
              <w:left w:val="nil"/>
              <w:bottom w:val="nil"/>
              <w:right w:val="nil"/>
            </w:tcBorders>
            <w:vAlign w:val="bottom"/>
            <w:hideMark/>
          </w:tcPr>
          <w:p w14:paraId="430FBD0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2.1.1</w:t>
            </w:r>
          </w:p>
        </w:tc>
        <w:tc>
          <w:tcPr>
            <w:tcW w:w="2745" w:type="dxa"/>
            <w:tcBorders>
              <w:top w:val="nil"/>
              <w:left w:val="nil"/>
              <w:bottom w:val="nil"/>
              <w:right w:val="nil"/>
            </w:tcBorders>
            <w:vAlign w:val="bottom"/>
            <w:hideMark/>
          </w:tcPr>
          <w:p w14:paraId="4DD32F2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Выплата зарплаты</w:t>
            </w:r>
          </w:p>
        </w:tc>
        <w:tc>
          <w:tcPr>
            <w:tcW w:w="2760" w:type="dxa"/>
            <w:tcBorders>
              <w:top w:val="nil"/>
              <w:left w:val="nil"/>
              <w:bottom w:val="nil"/>
              <w:right w:val="nil"/>
            </w:tcBorders>
            <w:vAlign w:val="bottom"/>
            <w:hideMark/>
          </w:tcPr>
          <w:p w14:paraId="39C59A5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Расчетные ведомости (ф. 0504402).</w:t>
            </w:r>
          </w:p>
          <w:p w14:paraId="6CBE5F3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Расчетно-платежные ведомости (ф. 0504401)</w:t>
            </w:r>
          </w:p>
        </w:tc>
        <w:tc>
          <w:tcPr>
            <w:tcW w:w="1845" w:type="dxa"/>
            <w:tcBorders>
              <w:top w:val="nil"/>
              <w:left w:val="nil"/>
              <w:bottom w:val="nil"/>
              <w:right w:val="nil"/>
            </w:tcBorders>
            <w:vAlign w:val="bottom"/>
            <w:hideMark/>
          </w:tcPr>
          <w:p w14:paraId="5E57542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Дата утверждения (подписания) соответствующих документов</w:t>
            </w:r>
          </w:p>
        </w:tc>
        <w:tc>
          <w:tcPr>
            <w:tcW w:w="2715" w:type="dxa"/>
            <w:tcBorders>
              <w:top w:val="nil"/>
              <w:left w:val="nil"/>
              <w:bottom w:val="nil"/>
              <w:right w:val="nil"/>
            </w:tcBorders>
            <w:vAlign w:val="bottom"/>
            <w:hideMark/>
          </w:tcPr>
          <w:p w14:paraId="574495E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Сумма начисленных обязательств (выплат)</w:t>
            </w:r>
          </w:p>
        </w:tc>
        <w:tc>
          <w:tcPr>
            <w:tcW w:w="1950" w:type="dxa"/>
            <w:tcBorders>
              <w:top w:val="nil"/>
              <w:left w:val="nil"/>
              <w:bottom w:val="nil"/>
              <w:right w:val="nil"/>
            </w:tcBorders>
            <w:vAlign w:val="bottom"/>
            <w:hideMark/>
          </w:tcPr>
          <w:p w14:paraId="7D3816D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c>
          <w:tcPr>
            <w:tcW w:w="1980" w:type="dxa"/>
            <w:tcBorders>
              <w:top w:val="nil"/>
              <w:left w:val="nil"/>
              <w:bottom w:val="nil"/>
              <w:right w:val="nil"/>
            </w:tcBorders>
            <w:vAlign w:val="bottom"/>
            <w:hideMark/>
          </w:tcPr>
          <w:p w14:paraId="6BD1E27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12.ХХХ</w:t>
            </w:r>
            <w:proofErr w:type="gramEnd"/>
          </w:p>
        </w:tc>
      </w:tr>
      <w:tr w:rsidR="008D72CE" w:rsidRPr="008D72CE" w14:paraId="4E1CE5A0" w14:textId="77777777" w:rsidTr="00AF1FD7">
        <w:tc>
          <w:tcPr>
            <w:tcW w:w="660" w:type="dxa"/>
            <w:tcBorders>
              <w:top w:val="nil"/>
              <w:left w:val="nil"/>
              <w:bottom w:val="nil"/>
              <w:right w:val="nil"/>
            </w:tcBorders>
            <w:vAlign w:val="bottom"/>
            <w:hideMark/>
          </w:tcPr>
          <w:p w14:paraId="6636EC97"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2.1.2</w:t>
            </w:r>
          </w:p>
        </w:tc>
        <w:tc>
          <w:tcPr>
            <w:tcW w:w="2745" w:type="dxa"/>
            <w:tcBorders>
              <w:top w:val="nil"/>
              <w:left w:val="nil"/>
              <w:bottom w:val="nil"/>
              <w:right w:val="nil"/>
            </w:tcBorders>
            <w:vAlign w:val="bottom"/>
            <w:hideMark/>
          </w:tcPr>
          <w:p w14:paraId="641F3EEF" w14:textId="77777777" w:rsidR="00AF1FD7" w:rsidRPr="008D72CE" w:rsidRDefault="00FD2339"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Уплата по единому страховому тарифу</w:t>
            </w:r>
          </w:p>
        </w:tc>
        <w:tc>
          <w:tcPr>
            <w:tcW w:w="2760" w:type="dxa"/>
            <w:tcBorders>
              <w:top w:val="nil"/>
              <w:left w:val="nil"/>
              <w:bottom w:val="nil"/>
              <w:right w:val="nil"/>
            </w:tcBorders>
            <w:vAlign w:val="bottom"/>
            <w:hideMark/>
          </w:tcPr>
          <w:p w14:paraId="1DBE4E1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Расчетные ведомости (ф. 0504402).</w:t>
            </w:r>
          </w:p>
          <w:p w14:paraId="28C7689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Расчетно-платежные ведомости (ф. 0504401)</w:t>
            </w:r>
          </w:p>
        </w:tc>
        <w:tc>
          <w:tcPr>
            <w:tcW w:w="1845" w:type="dxa"/>
            <w:tcBorders>
              <w:top w:val="nil"/>
              <w:left w:val="nil"/>
              <w:bottom w:val="nil"/>
              <w:right w:val="nil"/>
            </w:tcBorders>
            <w:vAlign w:val="bottom"/>
            <w:hideMark/>
          </w:tcPr>
          <w:p w14:paraId="0504D36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Дата принятия бюджетного обязательства</w:t>
            </w:r>
          </w:p>
        </w:tc>
        <w:tc>
          <w:tcPr>
            <w:tcW w:w="2715" w:type="dxa"/>
            <w:tcBorders>
              <w:top w:val="nil"/>
              <w:left w:val="nil"/>
              <w:bottom w:val="nil"/>
              <w:right w:val="nil"/>
            </w:tcBorders>
            <w:vAlign w:val="bottom"/>
            <w:hideMark/>
          </w:tcPr>
          <w:p w14:paraId="252E1E9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Сумма начисленных обязательств (платежей)</w:t>
            </w:r>
          </w:p>
        </w:tc>
        <w:tc>
          <w:tcPr>
            <w:tcW w:w="1950" w:type="dxa"/>
            <w:tcBorders>
              <w:top w:val="nil"/>
              <w:left w:val="nil"/>
              <w:bottom w:val="nil"/>
              <w:right w:val="nil"/>
            </w:tcBorders>
            <w:vAlign w:val="bottom"/>
            <w:hideMark/>
          </w:tcPr>
          <w:p w14:paraId="75590F8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c>
          <w:tcPr>
            <w:tcW w:w="1980" w:type="dxa"/>
            <w:tcBorders>
              <w:top w:val="nil"/>
              <w:left w:val="nil"/>
              <w:bottom w:val="nil"/>
              <w:right w:val="nil"/>
            </w:tcBorders>
            <w:vAlign w:val="bottom"/>
            <w:hideMark/>
          </w:tcPr>
          <w:p w14:paraId="74B4909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12.ХХХ</w:t>
            </w:r>
            <w:proofErr w:type="gramEnd"/>
          </w:p>
        </w:tc>
      </w:tr>
      <w:tr w:rsidR="008D72CE" w:rsidRPr="008D72CE" w14:paraId="0FAEA89E" w14:textId="77777777" w:rsidTr="00AF1FD7">
        <w:tc>
          <w:tcPr>
            <w:tcW w:w="660" w:type="dxa"/>
            <w:tcBorders>
              <w:top w:val="nil"/>
              <w:left w:val="nil"/>
              <w:bottom w:val="nil"/>
              <w:right w:val="nil"/>
            </w:tcBorders>
            <w:vAlign w:val="bottom"/>
            <w:hideMark/>
          </w:tcPr>
          <w:p w14:paraId="45A1F81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2.2</w:t>
            </w:r>
          </w:p>
        </w:tc>
        <w:tc>
          <w:tcPr>
            <w:tcW w:w="14010" w:type="dxa"/>
            <w:gridSpan w:val="6"/>
            <w:tcBorders>
              <w:top w:val="nil"/>
              <w:left w:val="nil"/>
              <w:bottom w:val="nil"/>
              <w:right w:val="nil"/>
            </w:tcBorders>
            <w:vAlign w:val="bottom"/>
            <w:hideMark/>
          </w:tcPr>
          <w:p w14:paraId="71B6DFA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Денежные обязательства по расчетам с подотчетными лицами</w:t>
            </w:r>
          </w:p>
        </w:tc>
      </w:tr>
      <w:tr w:rsidR="008D72CE" w:rsidRPr="008D72CE" w14:paraId="35A68062" w14:textId="77777777" w:rsidTr="00AF1FD7">
        <w:tc>
          <w:tcPr>
            <w:tcW w:w="660" w:type="dxa"/>
            <w:tcBorders>
              <w:top w:val="nil"/>
              <w:left w:val="nil"/>
              <w:bottom w:val="nil"/>
              <w:right w:val="nil"/>
            </w:tcBorders>
            <w:vAlign w:val="bottom"/>
            <w:hideMark/>
          </w:tcPr>
          <w:p w14:paraId="3A8769A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2.2.1</w:t>
            </w:r>
          </w:p>
        </w:tc>
        <w:tc>
          <w:tcPr>
            <w:tcW w:w="2745" w:type="dxa"/>
            <w:tcBorders>
              <w:top w:val="nil"/>
              <w:left w:val="nil"/>
              <w:bottom w:val="nil"/>
              <w:right w:val="nil"/>
            </w:tcBorders>
            <w:vAlign w:val="bottom"/>
            <w:hideMark/>
          </w:tcPr>
          <w:p w14:paraId="77EBE9C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Выдача денег под отчет сотруднику на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приобрете-ние</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xml:space="preserve"> товаров (работ, услуг) за наличный расчет</w:t>
            </w:r>
          </w:p>
        </w:tc>
        <w:tc>
          <w:tcPr>
            <w:tcW w:w="2760" w:type="dxa"/>
            <w:tcBorders>
              <w:top w:val="nil"/>
              <w:left w:val="nil"/>
              <w:bottom w:val="nil"/>
              <w:right w:val="nil"/>
            </w:tcBorders>
            <w:vAlign w:val="bottom"/>
            <w:hideMark/>
          </w:tcPr>
          <w:p w14:paraId="307367A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Письменное заявление на выдачу денежных средств под отчет</w:t>
            </w:r>
          </w:p>
        </w:tc>
        <w:tc>
          <w:tcPr>
            <w:tcW w:w="1845" w:type="dxa"/>
            <w:tcBorders>
              <w:top w:val="nil"/>
              <w:left w:val="nil"/>
              <w:bottom w:val="nil"/>
              <w:right w:val="nil"/>
            </w:tcBorders>
            <w:vAlign w:val="bottom"/>
            <w:hideMark/>
          </w:tcPr>
          <w:p w14:paraId="565C6A1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Дата утверждения руководителем</w:t>
            </w:r>
          </w:p>
        </w:tc>
        <w:tc>
          <w:tcPr>
            <w:tcW w:w="2715" w:type="dxa"/>
            <w:tcBorders>
              <w:top w:val="nil"/>
              <w:left w:val="nil"/>
              <w:bottom w:val="nil"/>
              <w:right w:val="nil"/>
            </w:tcBorders>
            <w:vAlign w:val="bottom"/>
            <w:hideMark/>
          </w:tcPr>
          <w:p w14:paraId="325E572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Сумма начисленных обязательств (выплат)</w:t>
            </w:r>
          </w:p>
        </w:tc>
        <w:tc>
          <w:tcPr>
            <w:tcW w:w="1950" w:type="dxa"/>
            <w:tcBorders>
              <w:top w:val="nil"/>
              <w:left w:val="nil"/>
              <w:bottom w:val="nil"/>
              <w:right w:val="nil"/>
            </w:tcBorders>
            <w:vAlign w:val="bottom"/>
            <w:hideMark/>
          </w:tcPr>
          <w:p w14:paraId="6841935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c>
          <w:tcPr>
            <w:tcW w:w="1980" w:type="dxa"/>
            <w:tcBorders>
              <w:top w:val="nil"/>
              <w:left w:val="nil"/>
              <w:bottom w:val="nil"/>
              <w:right w:val="nil"/>
            </w:tcBorders>
            <w:vAlign w:val="bottom"/>
            <w:hideMark/>
          </w:tcPr>
          <w:p w14:paraId="36BE17D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12.ХХХ</w:t>
            </w:r>
            <w:proofErr w:type="gramEnd"/>
          </w:p>
        </w:tc>
      </w:tr>
      <w:tr w:rsidR="008D72CE" w:rsidRPr="008D72CE" w14:paraId="1FA30D39" w14:textId="77777777" w:rsidTr="00AF1FD7">
        <w:tc>
          <w:tcPr>
            <w:tcW w:w="660" w:type="dxa"/>
            <w:tcBorders>
              <w:top w:val="nil"/>
              <w:left w:val="nil"/>
              <w:bottom w:val="nil"/>
              <w:right w:val="nil"/>
            </w:tcBorders>
            <w:vAlign w:val="bottom"/>
            <w:hideMark/>
          </w:tcPr>
          <w:p w14:paraId="4F97F62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2.2.2</w:t>
            </w:r>
          </w:p>
        </w:tc>
        <w:tc>
          <w:tcPr>
            <w:tcW w:w="2745" w:type="dxa"/>
            <w:tcBorders>
              <w:top w:val="nil"/>
              <w:left w:val="nil"/>
              <w:bottom w:val="nil"/>
              <w:right w:val="nil"/>
            </w:tcBorders>
            <w:vAlign w:val="bottom"/>
            <w:hideMark/>
          </w:tcPr>
          <w:p w14:paraId="13CC46F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Выдача денег под отчет сотруднику при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направле-нии</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xml:space="preserve"> в командировку</w:t>
            </w:r>
          </w:p>
        </w:tc>
        <w:tc>
          <w:tcPr>
            <w:tcW w:w="2760" w:type="dxa"/>
            <w:tcBorders>
              <w:top w:val="nil"/>
              <w:left w:val="nil"/>
              <w:bottom w:val="nil"/>
              <w:right w:val="nil"/>
            </w:tcBorders>
            <w:vAlign w:val="bottom"/>
            <w:hideMark/>
          </w:tcPr>
          <w:p w14:paraId="1ECB15B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Решение о командировании на территории РФ (ф.0504512)</w:t>
            </w:r>
          </w:p>
        </w:tc>
        <w:tc>
          <w:tcPr>
            <w:tcW w:w="1845" w:type="dxa"/>
            <w:tcBorders>
              <w:top w:val="nil"/>
              <w:left w:val="nil"/>
              <w:bottom w:val="nil"/>
              <w:right w:val="nil"/>
            </w:tcBorders>
            <w:vAlign w:val="bottom"/>
            <w:hideMark/>
          </w:tcPr>
          <w:p w14:paraId="700C2EB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Дата подписания руководителем</w:t>
            </w:r>
          </w:p>
        </w:tc>
        <w:tc>
          <w:tcPr>
            <w:tcW w:w="2715" w:type="dxa"/>
            <w:tcBorders>
              <w:top w:val="nil"/>
              <w:left w:val="nil"/>
              <w:bottom w:val="nil"/>
              <w:right w:val="nil"/>
            </w:tcBorders>
            <w:vAlign w:val="bottom"/>
            <w:hideMark/>
          </w:tcPr>
          <w:p w14:paraId="1E68451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Сумма начисленных обязательств (выплат)</w:t>
            </w:r>
          </w:p>
        </w:tc>
        <w:tc>
          <w:tcPr>
            <w:tcW w:w="1950" w:type="dxa"/>
            <w:tcBorders>
              <w:top w:val="nil"/>
              <w:left w:val="nil"/>
              <w:bottom w:val="nil"/>
              <w:right w:val="nil"/>
            </w:tcBorders>
            <w:vAlign w:val="bottom"/>
            <w:hideMark/>
          </w:tcPr>
          <w:p w14:paraId="213083D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c>
          <w:tcPr>
            <w:tcW w:w="1980" w:type="dxa"/>
            <w:tcBorders>
              <w:top w:val="nil"/>
              <w:left w:val="nil"/>
              <w:bottom w:val="nil"/>
              <w:right w:val="nil"/>
            </w:tcBorders>
            <w:vAlign w:val="bottom"/>
            <w:hideMark/>
          </w:tcPr>
          <w:p w14:paraId="5D3D9C5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12.ХХХ</w:t>
            </w:r>
            <w:proofErr w:type="gramEnd"/>
          </w:p>
        </w:tc>
      </w:tr>
      <w:tr w:rsidR="008D72CE" w:rsidRPr="008D72CE" w14:paraId="3C798D4C" w14:textId="77777777" w:rsidTr="00AF1FD7">
        <w:tc>
          <w:tcPr>
            <w:tcW w:w="660" w:type="dxa"/>
            <w:vMerge w:val="restart"/>
            <w:tcBorders>
              <w:top w:val="nil"/>
              <w:left w:val="nil"/>
              <w:bottom w:val="nil"/>
              <w:right w:val="nil"/>
            </w:tcBorders>
            <w:vAlign w:val="bottom"/>
            <w:hideMark/>
          </w:tcPr>
          <w:p w14:paraId="4D3EFAD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2.2.3</w:t>
            </w:r>
          </w:p>
        </w:tc>
        <w:tc>
          <w:tcPr>
            <w:tcW w:w="2745" w:type="dxa"/>
            <w:vMerge w:val="restart"/>
            <w:tcBorders>
              <w:top w:val="nil"/>
              <w:left w:val="nil"/>
              <w:bottom w:val="nil"/>
              <w:right w:val="nil"/>
            </w:tcBorders>
            <w:vAlign w:val="bottom"/>
            <w:hideMark/>
          </w:tcPr>
          <w:p w14:paraId="042A716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Корректировка ранее принятых бюджетных обязательств в момент принятия к учету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отчета подотчетного лица (ф. 0504520)</w:t>
            </w:r>
          </w:p>
        </w:tc>
        <w:tc>
          <w:tcPr>
            <w:tcW w:w="2760" w:type="dxa"/>
            <w:vMerge w:val="restart"/>
            <w:tcBorders>
              <w:top w:val="nil"/>
              <w:left w:val="nil"/>
              <w:bottom w:val="nil"/>
              <w:right w:val="nil"/>
            </w:tcBorders>
            <w:vAlign w:val="bottom"/>
            <w:hideMark/>
          </w:tcPr>
          <w:p w14:paraId="6B4D986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Отчет подотчетного лица (ф. 0504520)</w:t>
            </w:r>
          </w:p>
        </w:tc>
        <w:tc>
          <w:tcPr>
            <w:tcW w:w="1845" w:type="dxa"/>
            <w:vMerge w:val="restart"/>
            <w:tcBorders>
              <w:top w:val="nil"/>
              <w:left w:val="nil"/>
              <w:bottom w:val="nil"/>
              <w:right w:val="nil"/>
            </w:tcBorders>
            <w:vAlign w:val="bottom"/>
            <w:hideMark/>
          </w:tcPr>
          <w:p w14:paraId="1ADD217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Дата утверждения руководителем</w:t>
            </w:r>
          </w:p>
        </w:tc>
        <w:tc>
          <w:tcPr>
            <w:tcW w:w="2715" w:type="dxa"/>
            <w:vMerge w:val="restart"/>
            <w:tcBorders>
              <w:top w:val="nil"/>
              <w:left w:val="nil"/>
              <w:bottom w:val="nil"/>
              <w:right w:val="nil"/>
            </w:tcBorders>
            <w:vAlign w:val="bottom"/>
            <w:hideMark/>
          </w:tcPr>
          <w:p w14:paraId="30593E3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Корректировка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обяза-тельства</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xml:space="preserve">: при </w:t>
            </w:r>
            <w:proofErr w:type="spellStart"/>
            <w:proofErr w:type="gramStart"/>
            <w:r w:rsidRPr="008D72CE">
              <w:rPr>
                <w:rFonts w:ascii="Times New Roman" w:eastAsia="Times New Roman" w:hAnsi="Times New Roman" w:cs="Times New Roman"/>
                <w:color w:val="000000" w:themeColor="text1"/>
                <w:sz w:val="28"/>
                <w:szCs w:val="28"/>
                <w:bdr w:val="none" w:sz="0" w:space="0" w:color="auto" w:frame="1"/>
                <w:lang w:eastAsia="ru-RU"/>
              </w:rPr>
              <w:t>перерасхо</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-де</w:t>
            </w:r>
            <w:proofErr w:type="gramEnd"/>
            <w:r w:rsidRPr="008D72CE">
              <w:rPr>
                <w:rFonts w:ascii="Times New Roman" w:eastAsia="Times New Roman" w:hAnsi="Times New Roman" w:cs="Times New Roman"/>
                <w:color w:val="000000" w:themeColor="text1"/>
                <w:sz w:val="28"/>
                <w:szCs w:val="28"/>
                <w:bdr w:val="none" w:sz="0" w:space="0" w:color="auto" w:frame="1"/>
                <w:lang w:eastAsia="ru-RU"/>
              </w:rPr>
              <w:t xml:space="preserve"> – в сторону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увеличе-</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ния</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 при экономии – в сторону уменьшения</w:t>
            </w:r>
          </w:p>
        </w:tc>
        <w:tc>
          <w:tcPr>
            <w:tcW w:w="3945" w:type="dxa"/>
            <w:gridSpan w:val="2"/>
            <w:tcBorders>
              <w:top w:val="nil"/>
              <w:left w:val="nil"/>
              <w:bottom w:val="nil"/>
              <w:right w:val="nil"/>
            </w:tcBorders>
            <w:vAlign w:val="bottom"/>
            <w:hideMark/>
          </w:tcPr>
          <w:p w14:paraId="6AB4FDC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Перерасход</w:t>
            </w:r>
          </w:p>
        </w:tc>
      </w:tr>
      <w:tr w:rsidR="008D72CE" w:rsidRPr="008D72CE" w14:paraId="5C644137" w14:textId="77777777" w:rsidTr="00AF1FD7">
        <w:tc>
          <w:tcPr>
            <w:tcW w:w="0" w:type="auto"/>
            <w:vMerge/>
            <w:tcBorders>
              <w:top w:val="nil"/>
              <w:left w:val="nil"/>
              <w:bottom w:val="nil"/>
              <w:right w:val="nil"/>
            </w:tcBorders>
            <w:vAlign w:val="bottom"/>
            <w:hideMark/>
          </w:tcPr>
          <w:p w14:paraId="1E2E5EB3"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73F3B471"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675E54D3"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28E91392"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10A0979E"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50" w:type="dxa"/>
            <w:tcBorders>
              <w:top w:val="nil"/>
              <w:left w:val="nil"/>
              <w:bottom w:val="nil"/>
              <w:right w:val="nil"/>
            </w:tcBorders>
            <w:vAlign w:val="bottom"/>
            <w:hideMark/>
          </w:tcPr>
          <w:p w14:paraId="7BE5382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c>
          <w:tcPr>
            <w:tcW w:w="1980" w:type="dxa"/>
            <w:tcBorders>
              <w:top w:val="nil"/>
              <w:left w:val="nil"/>
              <w:bottom w:val="nil"/>
              <w:right w:val="nil"/>
            </w:tcBorders>
            <w:vAlign w:val="bottom"/>
            <w:hideMark/>
          </w:tcPr>
          <w:p w14:paraId="23A7188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12.ХХХ</w:t>
            </w:r>
            <w:proofErr w:type="gramEnd"/>
          </w:p>
        </w:tc>
      </w:tr>
      <w:tr w:rsidR="008D72CE" w:rsidRPr="008D72CE" w14:paraId="224BA148" w14:textId="77777777" w:rsidTr="00AF1FD7">
        <w:tc>
          <w:tcPr>
            <w:tcW w:w="0" w:type="auto"/>
            <w:vMerge/>
            <w:tcBorders>
              <w:top w:val="nil"/>
              <w:left w:val="nil"/>
              <w:bottom w:val="nil"/>
              <w:right w:val="nil"/>
            </w:tcBorders>
            <w:vAlign w:val="bottom"/>
            <w:hideMark/>
          </w:tcPr>
          <w:p w14:paraId="0D26BCD7"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22274020"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6D3D20E"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172E5967"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682870A0"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3945" w:type="dxa"/>
            <w:gridSpan w:val="2"/>
            <w:tcBorders>
              <w:top w:val="nil"/>
              <w:left w:val="nil"/>
              <w:bottom w:val="nil"/>
              <w:right w:val="nil"/>
            </w:tcBorders>
            <w:vAlign w:val="bottom"/>
            <w:hideMark/>
          </w:tcPr>
          <w:p w14:paraId="72758A6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Экономия способом «Красное </w:t>
            </w:r>
            <w:proofErr w:type="spellStart"/>
            <w:r w:rsidRPr="008D72CE">
              <w:rPr>
                <w:rFonts w:ascii="Times New Roman" w:eastAsia="Times New Roman" w:hAnsi="Times New Roman" w:cs="Times New Roman"/>
                <w:color w:val="000000" w:themeColor="text1"/>
                <w:sz w:val="28"/>
                <w:szCs w:val="28"/>
                <w:bdr w:val="none" w:sz="0" w:space="0" w:color="auto" w:frame="1"/>
                <w:lang w:eastAsia="ru-RU"/>
              </w:rPr>
              <w:t>сторно</w:t>
            </w:r>
            <w:proofErr w:type="spellEnd"/>
            <w:r w:rsidRPr="008D72CE">
              <w:rPr>
                <w:rFonts w:ascii="Times New Roman" w:eastAsia="Times New Roman" w:hAnsi="Times New Roman" w:cs="Times New Roman"/>
                <w:color w:val="000000" w:themeColor="text1"/>
                <w:sz w:val="28"/>
                <w:szCs w:val="28"/>
                <w:bdr w:val="none" w:sz="0" w:space="0" w:color="auto" w:frame="1"/>
                <w:lang w:eastAsia="ru-RU"/>
              </w:rPr>
              <w:t>»</w:t>
            </w:r>
          </w:p>
        </w:tc>
      </w:tr>
      <w:tr w:rsidR="008D72CE" w:rsidRPr="008D72CE" w14:paraId="078E1D2C" w14:textId="77777777" w:rsidTr="00AF1FD7">
        <w:tc>
          <w:tcPr>
            <w:tcW w:w="0" w:type="auto"/>
            <w:vMerge/>
            <w:tcBorders>
              <w:top w:val="nil"/>
              <w:left w:val="nil"/>
              <w:bottom w:val="nil"/>
              <w:right w:val="nil"/>
            </w:tcBorders>
            <w:vAlign w:val="bottom"/>
            <w:hideMark/>
          </w:tcPr>
          <w:p w14:paraId="4A771767"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5C9B8DC"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36C5C616"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5C4CFEA0"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0" w:type="auto"/>
            <w:vMerge/>
            <w:tcBorders>
              <w:top w:val="nil"/>
              <w:left w:val="nil"/>
              <w:bottom w:val="nil"/>
              <w:right w:val="nil"/>
            </w:tcBorders>
            <w:vAlign w:val="bottom"/>
            <w:hideMark/>
          </w:tcPr>
          <w:p w14:paraId="10D128A7" w14:textId="77777777" w:rsidR="00AF1FD7" w:rsidRPr="008D72CE" w:rsidRDefault="00AF1FD7" w:rsidP="008D72CE">
            <w:pPr>
              <w:spacing w:after="0" w:line="240" w:lineRule="auto"/>
              <w:rPr>
                <w:rFonts w:ascii="Arial" w:eastAsia="Times New Roman" w:hAnsi="Arial" w:cs="Arial"/>
                <w:color w:val="000000" w:themeColor="text1"/>
                <w:sz w:val="18"/>
                <w:szCs w:val="18"/>
                <w:lang w:eastAsia="ru-RU"/>
              </w:rPr>
            </w:pPr>
          </w:p>
        </w:tc>
        <w:tc>
          <w:tcPr>
            <w:tcW w:w="1950" w:type="dxa"/>
            <w:tcBorders>
              <w:top w:val="nil"/>
              <w:left w:val="nil"/>
              <w:bottom w:val="nil"/>
              <w:right w:val="nil"/>
            </w:tcBorders>
            <w:vAlign w:val="bottom"/>
            <w:hideMark/>
          </w:tcPr>
          <w:p w14:paraId="4311510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c>
          <w:tcPr>
            <w:tcW w:w="1980" w:type="dxa"/>
            <w:tcBorders>
              <w:top w:val="nil"/>
              <w:left w:val="nil"/>
              <w:bottom w:val="nil"/>
              <w:right w:val="nil"/>
            </w:tcBorders>
            <w:vAlign w:val="bottom"/>
            <w:hideMark/>
          </w:tcPr>
          <w:p w14:paraId="0A5F5D6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12.ХХХ</w:t>
            </w:r>
            <w:proofErr w:type="gramEnd"/>
          </w:p>
        </w:tc>
      </w:tr>
      <w:tr w:rsidR="008D72CE" w:rsidRPr="008D72CE" w14:paraId="428D5FCA" w14:textId="77777777" w:rsidTr="00AF1FD7">
        <w:tc>
          <w:tcPr>
            <w:tcW w:w="660" w:type="dxa"/>
            <w:tcBorders>
              <w:top w:val="nil"/>
              <w:left w:val="nil"/>
              <w:bottom w:val="nil"/>
              <w:right w:val="nil"/>
            </w:tcBorders>
            <w:vAlign w:val="bottom"/>
            <w:hideMark/>
          </w:tcPr>
          <w:p w14:paraId="7201C6A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2.3</w:t>
            </w:r>
          </w:p>
        </w:tc>
        <w:tc>
          <w:tcPr>
            <w:tcW w:w="14010" w:type="dxa"/>
            <w:gridSpan w:val="6"/>
            <w:tcBorders>
              <w:top w:val="nil"/>
              <w:left w:val="nil"/>
              <w:bottom w:val="nil"/>
              <w:right w:val="nil"/>
            </w:tcBorders>
            <w:vAlign w:val="bottom"/>
            <w:hideMark/>
          </w:tcPr>
          <w:p w14:paraId="492F9C5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Денежные обязательства перед бюджетом, по возмещению вреда, по другим выплатам</w:t>
            </w:r>
          </w:p>
        </w:tc>
      </w:tr>
      <w:tr w:rsidR="008D72CE" w:rsidRPr="008D72CE" w14:paraId="5FF15AB4" w14:textId="77777777" w:rsidTr="00AF1FD7">
        <w:tc>
          <w:tcPr>
            <w:tcW w:w="660" w:type="dxa"/>
            <w:tcBorders>
              <w:top w:val="nil"/>
              <w:left w:val="nil"/>
              <w:bottom w:val="nil"/>
              <w:right w:val="nil"/>
            </w:tcBorders>
            <w:vAlign w:val="bottom"/>
            <w:hideMark/>
          </w:tcPr>
          <w:p w14:paraId="44A0AC5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2.3.1</w:t>
            </w:r>
          </w:p>
        </w:tc>
        <w:tc>
          <w:tcPr>
            <w:tcW w:w="2745" w:type="dxa"/>
            <w:tcBorders>
              <w:top w:val="nil"/>
              <w:left w:val="nil"/>
              <w:bottom w:val="nil"/>
              <w:right w:val="nil"/>
            </w:tcBorders>
            <w:vAlign w:val="bottom"/>
            <w:hideMark/>
          </w:tcPr>
          <w:p w14:paraId="630044E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Уплата налогов (налог на имущество, налог на прибыль, НДС)</w:t>
            </w:r>
          </w:p>
        </w:tc>
        <w:tc>
          <w:tcPr>
            <w:tcW w:w="2760" w:type="dxa"/>
            <w:tcBorders>
              <w:top w:val="nil"/>
              <w:left w:val="nil"/>
              <w:bottom w:val="nil"/>
              <w:right w:val="nil"/>
            </w:tcBorders>
            <w:vAlign w:val="bottom"/>
            <w:hideMark/>
          </w:tcPr>
          <w:p w14:paraId="1C60D7D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Налоговые декларации, расчеты</w:t>
            </w:r>
          </w:p>
        </w:tc>
        <w:tc>
          <w:tcPr>
            <w:tcW w:w="1845" w:type="dxa"/>
            <w:tcBorders>
              <w:top w:val="nil"/>
              <w:left w:val="nil"/>
              <w:bottom w:val="nil"/>
              <w:right w:val="nil"/>
            </w:tcBorders>
            <w:vAlign w:val="bottom"/>
            <w:hideMark/>
          </w:tcPr>
          <w:p w14:paraId="4A463A1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Дата принятия бюджетного обязательства</w:t>
            </w:r>
          </w:p>
        </w:tc>
        <w:tc>
          <w:tcPr>
            <w:tcW w:w="2715" w:type="dxa"/>
            <w:tcBorders>
              <w:top w:val="nil"/>
              <w:left w:val="nil"/>
              <w:bottom w:val="nil"/>
              <w:right w:val="nil"/>
            </w:tcBorders>
            <w:vAlign w:val="bottom"/>
            <w:hideMark/>
          </w:tcPr>
          <w:p w14:paraId="032F410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Сумма начисленных обязательств (платежей)</w:t>
            </w:r>
          </w:p>
        </w:tc>
        <w:tc>
          <w:tcPr>
            <w:tcW w:w="1950" w:type="dxa"/>
            <w:tcBorders>
              <w:top w:val="nil"/>
              <w:left w:val="nil"/>
              <w:bottom w:val="nil"/>
              <w:right w:val="nil"/>
            </w:tcBorders>
            <w:vAlign w:val="bottom"/>
            <w:hideMark/>
          </w:tcPr>
          <w:p w14:paraId="46DF4825"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c>
          <w:tcPr>
            <w:tcW w:w="1980" w:type="dxa"/>
            <w:tcBorders>
              <w:top w:val="nil"/>
              <w:left w:val="nil"/>
              <w:bottom w:val="nil"/>
              <w:right w:val="nil"/>
            </w:tcBorders>
            <w:vAlign w:val="bottom"/>
            <w:hideMark/>
          </w:tcPr>
          <w:p w14:paraId="7EDF84A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12.ХХХ</w:t>
            </w:r>
            <w:proofErr w:type="gramEnd"/>
          </w:p>
        </w:tc>
      </w:tr>
      <w:tr w:rsidR="008D72CE" w:rsidRPr="008D72CE" w14:paraId="1F0B23F1" w14:textId="77777777" w:rsidTr="00AF1FD7">
        <w:tc>
          <w:tcPr>
            <w:tcW w:w="660" w:type="dxa"/>
            <w:tcBorders>
              <w:top w:val="nil"/>
              <w:left w:val="nil"/>
              <w:bottom w:val="nil"/>
              <w:right w:val="nil"/>
            </w:tcBorders>
            <w:vAlign w:val="bottom"/>
            <w:hideMark/>
          </w:tcPr>
          <w:p w14:paraId="4931896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2.3.2</w:t>
            </w:r>
          </w:p>
        </w:tc>
        <w:tc>
          <w:tcPr>
            <w:tcW w:w="2745" w:type="dxa"/>
            <w:tcBorders>
              <w:top w:val="nil"/>
              <w:left w:val="nil"/>
              <w:bottom w:val="nil"/>
              <w:right w:val="nil"/>
            </w:tcBorders>
            <w:vAlign w:val="bottom"/>
            <w:hideMark/>
          </w:tcPr>
          <w:p w14:paraId="0C71F2DE"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Уплата всех видов сборов, пошлин, патентных платежей</w:t>
            </w:r>
          </w:p>
        </w:tc>
        <w:tc>
          <w:tcPr>
            <w:tcW w:w="2760" w:type="dxa"/>
            <w:tcBorders>
              <w:top w:val="nil"/>
              <w:left w:val="nil"/>
              <w:bottom w:val="nil"/>
              <w:right w:val="nil"/>
            </w:tcBorders>
            <w:vAlign w:val="bottom"/>
            <w:hideMark/>
          </w:tcPr>
          <w:p w14:paraId="0A7EE11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Бухгалтерские справки (ф. 0504833) с приложением расчетов. Служебные записки (другие распоряжения руководителя)</w:t>
            </w:r>
          </w:p>
        </w:tc>
        <w:tc>
          <w:tcPr>
            <w:tcW w:w="1845" w:type="dxa"/>
            <w:tcBorders>
              <w:top w:val="nil"/>
              <w:left w:val="nil"/>
              <w:bottom w:val="nil"/>
              <w:right w:val="nil"/>
            </w:tcBorders>
            <w:vAlign w:val="bottom"/>
            <w:hideMark/>
          </w:tcPr>
          <w:p w14:paraId="408D791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Дата принятия бюджетного обязательства</w:t>
            </w:r>
          </w:p>
        </w:tc>
        <w:tc>
          <w:tcPr>
            <w:tcW w:w="2715" w:type="dxa"/>
            <w:tcBorders>
              <w:top w:val="nil"/>
              <w:left w:val="nil"/>
              <w:bottom w:val="nil"/>
              <w:right w:val="nil"/>
            </w:tcBorders>
            <w:vAlign w:val="bottom"/>
            <w:hideMark/>
          </w:tcPr>
          <w:p w14:paraId="0E6BED8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Сумма начисленных обязательств (платежей)</w:t>
            </w:r>
          </w:p>
        </w:tc>
        <w:tc>
          <w:tcPr>
            <w:tcW w:w="1950" w:type="dxa"/>
            <w:tcBorders>
              <w:top w:val="nil"/>
              <w:left w:val="nil"/>
              <w:bottom w:val="nil"/>
              <w:right w:val="nil"/>
            </w:tcBorders>
            <w:vAlign w:val="bottom"/>
            <w:hideMark/>
          </w:tcPr>
          <w:p w14:paraId="5D84436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КРБ.1.502.11.290</w:t>
            </w:r>
            <w:r w:rsidRPr="008D72CE">
              <w:rPr>
                <w:rFonts w:ascii="Times New Roman" w:eastAsia="Times New Roman" w:hAnsi="Times New Roman" w:cs="Times New Roman"/>
                <w:color w:val="000000" w:themeColor="text1"/>
                <w:sz w:val="28"/>
                <w:szCs w:val="28"/>
                <w:bdr w:val="none" w:sz="0" w:space="0" w:color="auto" w:frame="1"/>
                <w:vertAlign w:val="superscript"/>
                <w:lang w:eastAsia="ru-RU"/>
              </w:rPr>
              <w:t>&lt;1&gt;</w:t>
            </w:r>
          </w:p>
        </w:tc>
        <w:tc>
          <w:tcPr>
            <w:tcW w:w="1980" w:type="dxa"/>
            <w:tcBorders>
              <w:top w:val="nil"/>
              <w:left w:val="nil"/>
              <w:bottom w:val="nil"/>
              <w:right w:val="nil"/>
            </w:tcBorders>
            <w:vAlign w:val="bottom"/>
            <w:hideMark/>
          </w:tcPr>
          <w:p w14:paraId="361A03A8"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КРБ.1.502.12.290</w:t>
            </w:r>
            <w:r w:rsidRPr="008D72CE">
              <w:rPr>
                <w:rFonts w:ascii="Times New Roman" w:eastAsia="Times New Roman" w:hAnsi="Times New Roman" w:cs="Times New Roman"/>
                <w:color w:val="000000" w:themeColor="text1"/>
                <w:sz w:val="28"/>
                <w:szCs w:val="28"/>
                <w:bdr w:val="none" w:sz="0" w:space="0" w:color="auto" w:frame="1"/>
                <w:vertAlign w:val="superscript"/>
                <w:lang w:eastAsia="ru-RU"/>
              </w:rPr>
              <w:t>&lt;1&gt;</w:t>
            </w:r>
          </w:p>
        </w:tc>
      </w:tr>
      <w:tr w:rsidR="008D72CE" w:rsidRPr="008D72CE" w14:paraId="69A86933" w14:textId="77777777" w:rsidTr="00AF1FD7">
        <w:tc>
          <w:tcPr>
            <w:tcW w:w="660" w:type="dxa"/>
            <w:tcBorders>
              <w:top w:val="nil"/>
              <w:left w:val="nil"/>
              <w:bottom w:val="nil"/>
              <w:right w:val="nil"/>
            </w:tcBorders>
            <w:vAlign w:val="bottom"/>
            <w:hideMark/>
          </w:tcPr>
          <w:p w14:paraId="096E9B3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2.3.3</w:t>
            </w:r>
          </w:p>
        </w:tc>
        <w:tc>
          <w:tcPr>
            <w:tcW w:w="2745" w:type="dxa"/>
            <w:tcBorders>
              <w:top w:val="nil"/>
              <w:left w:val="nil"/>
              <w:bottom w:val="nil"/>
              <w:right w:val="nil"/>
            </w:tcBorders>
            <w:vAlign w:val="bottom"/>
            <w:hideMark/>
          </w:tcPr>
          <w:p w14:paraId="7345251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Уплата штрафных санкций и сумм, предписанных судом</w:t>
            </w:r>
          </w:p>
        </w:tc>
        <w:tc>
          <w:tcPr>
            <w:tcW w:w="2760" w:type="dxa"/>
            <w:tcBorders>
              <w:top w:val="nil"/>
              <w:left w:val="nil"/>
              <w:bottom w:val="nil"/>
              <w:right w:val="nil"/>
            </w:tcBorders>
            <w:vAlign w:val="bottom"/>
            <w:hideMark/>
          </w:tcPr>
          <w:p w14:paraId="3EAD696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Исполнительный лист.</w:t>
            </w:r>
          </w:p>
          <w:p w14:paraId="1DB08FB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Судебный приказ.</w:t>
            </w:r>
          </w:p>
          <w:p w14:paraId="19866BC0"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Постановления судебных (следственных) органов.</w:t>
            </w:r>
          </w:p>
          <w:p w14:paraId="54E0596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Иные документы, устанавливающие обязательства учреждения</w:t>
            </w:r>
          </w:p>
        </w:tc>
        <w:tc>
          <w:tcPr>
            <w:tcW w:w="1845" w:type="dxa"/>
            <w:tcBorders>
              <w:top w:val="nil"/>
              <w:left w:val="nil"/>
              <w:bottom w:val="nil"/>
              <w:right w:val="nil"/>
            </w:tcBorders>
            <w:vAlign w:val="bottom"/>
            <w:hideMark/>
          </w:tcPr>
          <w:p w14:paraId="3DD378AC"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Дата принятия бюджетного обязательства</w:t>
            </w:r>
          </w:p>
        </w:tc>
        <w:tc>
          <w:tcPr>
            <w:tcW w:w="2715" w:type="dxa"/>
            <w:tcBorders>
              <w:top w:val="nil"/>
              <w:left w:val="nil"/>
              <w:bottom w:val="nil"/>
              <w:right w:val="nil"/>
            </w:tcBorders>
            <w:vAlign w:val="bottom"/>
            <w:hideMark/>
          </w:tcPr>
          <w:p w14:paraId="74C942A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Сумма начисленных обязательств (платежей)</w:t>
            </w:r>
          </w:p>
        </w:tc>
        <w:tc>
          <w:tcPr>
            <w:tcW w:w="1950" w:type="dxa"/>
            <w:tcBorders>
              <w:top w:val="nil"/>
              <w:left w:val="nil"/>
              <w:bottom w:val="nil"/>
              <w:right w:val="nil"/>
            </w:tcBorders>
            <w:vAlign w:val="bottom"/>
            <w:hideMark/>
          </w:tcPr>
          <w:p w14:paraId="680F47F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c>
          <w:tcPr>
            <w:tcW w:w="1980" w:type="dxa"/>
            <w:tcBorders>
              <w:top w:val="nil"/>
              <w:left w:val="nil"/>
              <w:bottom w:val="nil"/>
              <w:right w:val="nil"/>
            </w:tcBorders>
            <w:vAlign w:val="bottom"/>
            <w:hideMark/>
          </w:tcPr>
          <w:p w14:paraId="2D4921F4"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12.ХХХ</w:t>
            </w:r>
            <w:proofErr w:type="gramEnd"/>
          </w:p>
        </w:tc>
      </w:tr>
      <w:tr w:rsidR="008D72CE" w:rsidRPr="008D72CE" w14:paraId="75A88FE3" w14:textId="77777777" w:rsidTr="00AF1FD7">
        <w:tc>
          <w:tcPr>
            <w:tcW w:w="660" w:type="dxa"/>
            <w:tcBorders>
              <w:top w:val="nil"/>
              <w:left w:val="nil"/>
              <w:bottom w:val="nil"/>
              <w:right w:val="nil"/>
            </w:tcBorders>
            <w:vAlign w:val="bottom"/>
            <w:hideMark/>
          </w:tcPr>
          <w:p w14:paraId="7CD8C861"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2.3.4</w:t>
            </w:r>
          </w:p>
        </w:tc>
        <w:tc>
          <w:tcPr>
            <w:tcW w:w="2745" w:type="dxa"/>
            <w:tcBorders>
              <w:top w:val="nil"/>
              <w:left w:val="nil"/>
              <w:bottom w:val="nil"/>
              <w:right w:val="nil"/>
            </w:tcBorders>
            <w:vAlign w:val="bottom"/>
            <w:hideMark/>
          </w:tcPr>
          <w:p w14:paraId="238C1EEF"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Иные денежные обязательства учреждения, </w:t>
            </w:r>
            <w:r w:rsidRPr="008D72CE">
              <w:rPr>
                <w:rFonts w:ascii="Times New Roman" w:eastAsia="Times New Roman" w:hAnsi="Times New Roman" w:cs="Times New Roman"/>
                <w:color w:val="000000" w:themeColor="text1"/>
                <w:sz w:val="28"/>
                <w:szCs w:val="28"/>
                <w:bdr w:val="none" w:sz="0" w:space="0" w:color="auto" w:frame="1"/>
                <w:lang w:eastAsia="ru-RU"/>
              </w:rPr>
              <w:lastRenderedPageBreak/>
              <w:t>подлежащие исполнению в текущем финансовом году</w:t>
            </w:r>
          </w:p>
        </w:tc>
        <w:tc>
          <w:tcPr>
            <w:tcW w:w="2760" w:type="dxa"/>
            <w:tcBorders>
              <w:top w:val="nil"/>
              <w:left w:val="nil"/>
              <w:bottom w:val="nil"/>
              <w:right w:val="nil"/>
            </w:tcBorders>
            <w:vAlign w:val="bottom"/>
            <w:hideMark/>
          </w:tcPr>
          <w:p w14:paraId="518B8DA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Документы, являющиеся основанием для оплаты обязательств</w:t>
            </w:r>
          </w:p>
        </w:tc>
        <w:tc>
          <w:tcPr>
            <w:tcW w:w="1845" w:type="dxa"/>
            <w:tcBorders>
              <w:top w:val="nil"/>
              <w:left w:val="nil"/>
              <w:bottom w:val="nil"/>
              <w:right w:val="nil"/>
            </w:tcBorders>
            <w:vAlign w:val="bottom"/>
            <w:hideMark/>
          </w:tcPr>
          <w:p w14:paraId="71C6A09A"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Дата поступления документации в бухгалтерию</w:t>
            </w:r>
          </w:p>
        </w:tc>
        <w:tc>
          <w:tcPr>
            <w:tcW w:w="2715" w:type="dxa"/>
            <w:tcBorders>
              <w:top w:val="nil"/>
              <w:left w:val="nil"/>
              <w:bottom w:val="nil"/>
              <w:right w:val="nil"/>
            </w:tcBorders>
            <w:vAlign w:val="bottom"/>
            <w:hideMark/>
          </w:tcPr>
          <w:p w14:paraId="6C0C18B9"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Сумма начисленных обязательств (платежей)</w:t>
            </w:r>
          </w:p>
        </w:tc>
        <w:tc>
          <w:tcPr>
            <w:tcW w:w="1950" w:type="dxa"/>
            <w:tcBorders>
              <w:top w:val="nil"/>
              <w:left w:val="nil"/>
              <w:bottom w:val="nil"/>
              <w:right w:val="nil"/>
            </w:tcBorders>
            <w:vAlign w:val="bottom"/>
            <w:hideMark/>
          </w:tcPr>
          <w:p w14:paraId="271D56E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11.ХХХ</w:t>
            </w:r>
            <w:proofErr w:type="gramEnd"/>
          </w:p>
        </w:tc>
        <w:tc>
          <w:tcPr>
            <w:tcW w:w="1980" w:type="dxa"/>
            <w:tcBorders>
              <w:top w:val="nil"/>
              <w:left w:val="nil"/>
              <w:bottom w:val="nil"/>
              <w:right w:val="nil"/>
            </w:tcBorders>
            <w:vAlign w:val="bottom"/>
            <w:hideMark/>
          </w:tcPr>
          <w:p w14:paraId="2B9B08AD"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КРБ.1.502.</w:t>
            </w:r>
            <w:proofErr w:type="gramStart"/>
            <w:r w:rsidRPr="008D72CE">
              <w:rPr>
                <w:rFonts w:ascii="Times New Roman" w:eastAsia="Times New Roman" w:hAnsi="Times New Roman" w:cs="Times New Roman"/>
                <w:color w:val="000000" w:themeColor="text1"/>
                <w:sz w:val="28"/>
                <w:szCs w:val="28"/>
                <w:bdr w:val="none" w:sz="0" w:space="0" w:color="auto" w:frame="1"/>
                <w:lang w:eastAsia="ru-RU"/>
              </w:rPr>
              <w:t>12.ХХХ</w:t>
            </w:r>
            <w:proofErr w:type="gramEnd"/>
          </w:p>
        </w:tc>
      </w:tr>
      <w:tr w:rsidR="008D72CE" w:rsidRPr="008D72CE" w14:paraId="36E6A119" w14:textId="77777777" w:rsidTr="00AF1FD7">
        <w:tc>
          <w:tcPr>
            <w:tcW w:w="660" w:type="dxa"/>
            <w:tcBorders>
              <w:top w:val="nil"/>
              <w:left w:val="nil"/>
              <w:bottom w:val="nil"/>
              <w:right w:val="nil"/>
            </w:tcBorders>
            <w:vAlign w:val="bottom"/>
            <w:hideMark/>
          </w:tcPr>
          <w:p w14:paraId="5EA4FCC3"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tc>
        <w:tc>
          <w:tcPr>
            <w:tcW w:w="2745" w:type="dxa"/>
            <w:tcBorders>
              <w:top w:val="nil"/>
              <w:left w:val="nil"/>
              <w:bottom w:val="nil"/>
              <w:right w:val="nil"/>
            </w:tcBorders>
            <w:vAlign w:val="bottom"/>
            <w:hideMark/>
          </w:tcPr>
          <w:p w14:paraId="7A81A41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tc>
        <w:tc>
          <w:tcPr>
            <w:tcW w:w="2760" w:type="dxa"/>
            <w:tcBorders>
              <w:top w:val="nil"/>
              <w:left w:val="nil"/>
              <w:bottom w:val="nil"/>
              <w:right w:val="nil"/>
            </w:tcBorders>
            <w:vAlign w:val="bottom"/>
            <w:hideMark/>
          </w:tcPr>
          <w:p w14:paraId="5A80419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tc>
        <w:tc>
          <w:tcPr>
            <w:tcW w:w="1845" w:type="dxa"/>
            <w:tcBorders>
              <w:top w:val="nil"/>
              <w:left w:val="nil"/>
              <w:bottom w:val="nil"/>
              <w:right w:val="nil"/>
            </w:tcBorders>
            <w:vAlign w:val="bottom"/>
            <w:hideMark/>
          </w:tcPr>
          <w:p w14:paraId="056061C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tc>
        <w:tc>
          <w:tcPr>
            <w:tcW w:w="2715" w:type="dxa"/>
            <w:tcBorders>
              <w:top w:val="nil"/>
              <w:left w:val="nil"/>
              <w:bottom w:val="nil"/>
              <w:right w:val="nil"/>
            </w:tcBorders>
            <w:vAlign w:val="bottom"/>
            <w:hideMark/>
          </w:tcPr>
          <w:p w14:paraId="5D939356"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tc>
        <w:tc>
          <w:tcPr>
            <w:tcW w:w="1950" w:type="dxa"/>
            <w:tcBorders>
              <w:top w:val="nil"/>
              <w:left w:val="nil"/>
              <w:bottom w:val="nil"/>
              <w:right w:val="nil"/>
            </w:tcBorders>
            <w:vAlign w:val="bottom"/>
            <w:hideMark/>
          </w:tcPr>
          <w:p w14:paraId="0188431B"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tc>
        <w:tc>
          <w:tcPr>
            <w:tcW w:w="1980" w:type="dxa"/>
            <w:tcBorders>
              <w:top w:val="nil"/>
              <w:left w:val="nil"/>
              <w:bottom w:val="nil"/>
              <w:right w:val="nil"/>
            </w:tcBorders>
            <w:vAlign w:val="bottom"/>
            <w:hideMark/>
          </w:tcPr>
          <w:p w14:paraId="638315C2" w14:textId="77777777" w:rsidR="00AF1FD7" w:rsidRPr="008D72CE" w:rsidRDefault="00AF1FD7" w:rsidP="008D72CE">
            <w:pPr>
              <w:spacing w:after="0" w:line="240" w:lineRule="atLeas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tc>
      </w:tr>
    </w:tbl>
    <w:p w14:paraId="48BF176B"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КРБ – 1–17-й разряды номера счета в соответствии с Рабочим планом счетов.</w:t>
      </w:r>
    </w:p>
    <w:p w14:paraId="65F24DD1"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ХХХ – в структуре аналитических кодов вида выбытий, которые предусмотрены бюджетной сметой.</w:t>
      </w:r>
      <w:r w:rsidRPr="008D72CE">
        <w:rPr>
          <w:rFonts w:ascii="Arial" w:eastAsia="Times New Roman" w:hAnsi="Arial" w:cs="Arial"/>
          <w:color w:val="000000" w:themeColor="text1"/>
          <w:sz w:val="18"/>
          <w:szCs w:val="18"/>
          <w:lang w:eastAsia="ru-RU"/>
        </w:rPr>
        <w:br/>
      </w:r>
      <w:r w:rsidRPr="008D72CE">
        <w:rPr>
          <w:rFonts w:ascii="Times New Roman" w:eastAsia="Times New Roman" w:hAnsi="Times New Roman" w:cs="Times New Roman"/>
          <w:color w:val="000000" w:themeColor="text1"/>
          <w:sz w:val="28"/>
          <w:szCs w:val="28"/>
          <w:bdr w:val="none" w:sz="0" w:space="0" w:color="auto" w:frame="1"/>
          <w:vertAlign w:val="superscript"/>
          <w:lang w:eastAsia="ru-RU"/>
        </w:rPr>
        <w:t>&lt;1&gt; </w:t>
      </w:r>
      <w:r w:rsidRPr="008D72CE">
        <w:rPr>
          <w:rFonts w:ascii="Times New Roman" w:eastAsia="Times New Roman" w:hAnsi="Times New Roman" w:cs="Times New Roman"/>
          <w:color w:val="000000" w:themeColor="text1"/>
          <w:sz w:val="28"/>
          <w:szCs w:val="28"/>
          <w:bdr w:val="none" w:sz="0" w:space="0" w:color="auto" w:frame="1"/>
          <w:lang w:eastAsia="ru-RU"/>
        </w:rPr>
        <w:t>В разрезе подстатей КОСГУ.</w:t>
      </w:r>
    </w:p>
    <w:p w14:paraId="1BA044FD"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6E834D43" w14:textId="77777777" w:rsidR="00AF1FD7" w:rsidRPr="008D72CE" w:rsidRDefault="00AF1FD7" w:rsidP="008D72CE">
      <w:pPr>
        <w:spacing w:after="0" w:line="240" w:lineRule="atLeast"/>
        <w:jc w:val="both"/>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w:t>
      </w:r>
    </w:p>
    <w:p w14:paraId="3E37FBC0" w14:textId="77777777" w:rsidR="00B40D5A" w:rsidRPr="008D72CE" w:rsidRDefault="00B40D5A"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Приложение 12</w:t>
      </w:r>
    </w:p>
    <w:p w14:paraId="04C1CAB2" w14:textId="77777777" w:rsidR="00B40D5A" w:rsidRPr="008D72CE" w:rsidRDefault="00B40D5A"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к постановлению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p>
    <w:p w14:paraId="1989CF41" w14:textId="77777777" w:rsidR="00B40D5A" w:rsidRPr="008D72CE" w:rsidRDefault="00B40D5A"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муниципального образования </w:t>
      </w:r>
    </w:p>
    <w:p w14:paraId="56E0BA1E" w14:textId="77777777" w:rsidR="00B40D5A" w:rsidRPr="008D72CE" w:rsidRDefault="00B40D5A"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«Рабочий поселок Исса» </w:t>
      </w:r>
    </w:p>
    <w:p w14:paraId="0650F202" w14:textId="77777777" w:rsidR="00B40D5A" w:rsidRPr="008D72CE" w:rsidRDefault="00B40D5A"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Иссинского района </w:t>
      </w:r>
    </w:p>
    <w:p w14:paraId="6A60F9C9" w14:textId="77777777" w:rsidR="00B40D5A" w:rsidRPr="008D72CE" w:rsidRDefault="00B40D5A"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Пензенской области</w:t>
      </w:r>
    </w:p>
    <w:p w14:paraId="255B83AA" w14:textId="77777777" w:rsidR="00945D3E" w:rsidRPr="008D72CE" w:rsidRDefault="00945D3E" w:rsidP="008D72CE">
      <w:pPr>
        <w:widowControl w:val="0"/>
        <w:autoSpaceDE w:val="0"/>
        <w:autoSpaceDN w:val="0"/>
        <w:adjustRightInd w:val="0"/>
        <w:spacing w:after="0" w:line="240" w:lineRule="auto"/>
        <w:ind w:left="284"/>
        <w:jc w:val="right"/>
        <w:rPr>
          <w:rFonts w:ascii="Times New Roman" w:eastAsia="Times New Roman" w:hAnsi="Times New Roman" w:cs="Times New Roman"/>
          <w:b/>
          <w:bCs/>
          <w:color w:val="000000" w:themeColor="text1"/>
          <w:sz w:val="28"/>
          <w:szCs w:val="2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07.06.2023 № 45-п</w:t>
      </w:r>
      <w:r w:rsidRPr="008D72CE">
        <w:rPr>
          <w:rFonts w:ascii="Times New Roman" w:eastAsia="Times New Roman" w:hAnsi="Times New Roman" w:cs="Times New Roman"/>
          <w:b/>
          <w:bCs/>
          <w:color w:val="000000" w:themeColor="text1"/>
          <w:sz w:val="28"/>
          <w:szCs w:val="28"/>
          <w:lang w:eastAsia="ru-RU"/>
        </w:rPr>
        <w:t xml:space="preserve"> </w:t>
      </w:r>
    </w:p>
    <w:p w14:paraId="42D6DCF6" w14:textId="77777777" w:rsidR="00B40D5A" w:rsidRPr="008D72CE" w:rsidRDefault="00B40D5A" w:rsidP="008D72CE">
      <w:pPr>
        <w:widowControl w:val="0"/>
        <w:autoSpaceDE w:val="0"/>
        <w:autoSpaceDN w:val="0"/>
        <w:adjustRightInd w:val="0"/>
        <w:spacing w:after="0" w:line="240" w:lineRule="auto"/>
        <w:ind w:left="284"/>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
          <w:bCs/>
          <w:color w:val="000000" w:themeColor="text1"/>
          <w:sz w:val="28"/>
          <w:szCs w:val="28"/>
          <w:lang w:eastAsia="ru-RU"/>
        </w:rPr>
        <w:t>Порядок организации и осуществления внутреннего контроля</w:t>
      </w:r>
    </w:p>
    <w:p w14:paraId="47E798CB" w14:textId="77777777" w:rsidR="00B40D5A" w:rsidRPr="008D72CE" w:rsidRDefault="00B40D5A" w:rsidP="008D72CE">
      <w:pPr>
        <w:widowControl w:val="0"/>
        <w:autoSpaceDE w:val="0"/>
        <w:autoSpaceDN w:val="0"/>
        <w:adjustRightInd w:val="0"/>
        <w:spacing w:after="0" w:line="240" w:lineRule="auto"/>
        <w:ind w:left="284"/>
        <w:jc w:val="both"/>
        <w:rPr>
          <w:rFonts w:ascii="Times New Roman" w:eastAsia="Times New Roman" w:hAnsi="Times New Roman" w:cs="Times New Roman"/>
          <w:color w:val="000000" w:themeColor="text1"/>
          <w:sz w:val="28"/>
          <w:szCs w:val="28"/>
          <w:lang w:eastAsia="ru-RU"/>
        </w:rPr>
      </w:pPr>
    </w:p>
    <w:p w14:paraId="1ADD6BE8" w14:textId="77777777" w:rsidR="00B40D5A" w:rsidRPr="008D72CE" w:rsidRDefault="00B40D5A" w:rsidP="008D72CE">
      <w:pPr>
        <w:widowControl w:val="0"/>
        <w:autoSpaceDE w:val="0"/>
        <w:autoSpaceDN w:val="0"/>
        <w:adjustRightInd w:val="0"/>
        <w:spacing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
          <w:bCs/>
          <w:color w:val="000000" w:themeColor="text1"/>
          <w:sz w:val="28"/>
          <w:szCs w:val="28"/>
          <w:lang w:eastAsia="ru-RU"/>
        </w:rPr>
        <w:t>1. Общие положения</w:t>
      </w:r>
    </w:p>
    <w:p w14:paraId="3B8153AF"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1.1. Внутренний контроль направлен:</w:t>
      </w:r>
    </w:p>
    <w:p w14:paraId="6B744773"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на установление соответствия проводимых финансово-хозяйственных операций требованиям нормативных правовых актов и учетной политики;</w:t>
      </w:r>
    </w:p>
    <w:p w14:paraId="66E5EFAD"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повышение уровня ведения учета, составления отчетности;</w:t>
      </w:r>
    </w:p>
    <w:p w14:paraId="1E28A514"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исключение ошибок и нарушений норм законодательства РФ в части ведения учета и составления отчетности;</w:t>
      </w:r>
    </w:p>
    <w:p w14:paraId="1851B2F4"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повышение результативности использования финансовых средств и имущества.</w:t>
      </w:r>
    </w:p>
    <w:p w14:paraId="114B0772"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1.2. Целями внутреннего контроля являются:</w:t>
      </w:r>
    </w:p>
    <w:p w14:paraId="06695ADD"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подтверждение достоверности данных учета и отчетности;</w:t>
      </w:r>
    </w:p>
    <w:p w14:paraId="12CF777A"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обеспечение соблюдения законодательства РФ, нормативных правовых актов и иных актов, регулирующих финансово-хозяйственную деятельность.</w:t>
      </w:r>
    </w:p>
    <w:p w14:paraId="3C2736B9"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1.3. Основными задачами внутреннего контроля являются:</w:t>
      </w:r>
    </w:p>
    <w:p w14:paraId="476B21E9"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оперативное выявление, устранение и пресечение нарушений норм законодательства РФ и иных нормативных правовых актов, регулирующих ведение учета, составление отчетности;</w:t>
      </w:r>
    </w:p>
    <w:p w14:paraId="7400C527"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lastRenderedPageBreak/>
        <w:t>- оперативное выявление и пресечение действий должностных лиц, негативно влияющих на эффективность использования финансовых средств и имущества;</w:t>
      </w:r>
    </w:p>
    <w:p w14:paraId="5C985D61"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повышение экономности и результативности использования финансовых средств и имущества путем принятия и реализации решений по результатам внутреннего финансового контроля.</w:t>
      </w:r>
    </w:p>
    <w:p w14:paraId="5C4347F3"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1.4. Объектами внутреннего контроля являются:</w:t>
      </w:r>
    </w:p>
    <w:p w14:paraId="1C2C1CD5"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плановые (прогнозные) документы;</w:t>
      </w:r>
    </w:p>
    <w:p w14:paraId="635ACBE7"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договоры (контракты) на приобретение товаров (работ, услуг);</w:t>
      </w:r>
    </w:p>
    <w:p w14:paraId="2D4D436C"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распорядительные акты руководителя (приказы, распоряжения);</w:t>
      </w:r>
    </w:p>
    <w:p w14:paraId="08204C4C"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первичные учетные документы и регистры учета;</w:t>
      </w:r>
    </w:p>
    <w:p w14:paraId="5A1BACB7"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хозяйственные операции, отраженные в учете;</w:t>
      </w:r>
    </w:p>
    <w:p w14:paraId="72BDCFA7" w14:textId="77777777" w:rsidR="00B40D5A" w:rsidRPr="008D72CE" w:rsidRDefault="00B40D5A" w:rsidP="008D72CE">
      <w:pPr>
        <w:widowControl w:val="0"/>
        <w:autoSpaceDE w:val="0"/>
        <w:autoSpaceDN w:val="0"/>
        <w:adjustRightInd w:val="0"/>
        <w:spacing w:before="240" w:after="0" w:line="240" w:lineRule="auto"/>
        <w:ind w:left="284" w:right="142"/>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отчетность;</w:t>
      </w:r>
    </w:p>
    <w:p w14:paraId="76D43E70"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иные объекты по распоряжению руководителя.</w:t>
      </w:r>
    </w:p>
    <w:p w14:paraId="476C49CB"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
          <w:bCs/>
          <w:color w:val="000000" w:themeColor="text1"/>
          <w:sz w:val="28"/>
          <w:szCs w:val="28"/>
          <w:lang w:eastAsia="ru-RU"/>
        </w:rPr>
        <w:t>2. Организация внутреннего контроля</w:t>
      </w:r>
    </w:p>
    <w:p w14:paraId="2057DB5F"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2.1. Внутренний контроль осуществляется непрерывно руководителями (заместителями руководителей) структурных подразделений, иными должностными лицами, организующими, выполняющими, обеспечивающими соблюдение внутренних процедур по ведению учета, составлению отчетности.</w:t>
      </w:r>
    </w:p>
    <w:p w14:paraId="65879131"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2.2. Внутренний контроль осуществляется в следующих видах:</w:t>
      </w:r>
    </w:p>
    <w:p w14:paraId="1CDA0229"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xml:space="preserve">- </w:t>
      </w:r>
      <w:r w:rsidRPr="008D72CE">
        <w:rPr>
          <w:rFonts w:ascii="Times New Roman" w:eastAsia="Times New Roman" w:hAnsi="Times New Roman" w:cs="Times New Roman"/>
          <w:b/>
          <w:bCs/>
          <w:color w:val="000000" w:themeColor="text1"/>
          <w:sz w:val="28"/>
          <w:szCs w:val="28"/>
          <w:lang w:eastAsia="ru-RU"/>
        </w:rPr>
        <w:t>предварительный контроль</w:t>
      </w:r>
      <w:r w:rsidRPr="008D72CE">
        <w:rPr>
          <w:rFonts w:ascii="Times New Roman" w:eastAsia="Times New Roman" w:hAnsi="Times New Roman" w:cs="Times New Roman"/>
          <w:color w:val="000000" w:themeColor="text1"/>
          <w:sz w:val="28"/>
          <w:szCs w:val="28"/>
          <w:lang w:eastAsia="ru-RU"/>
        </w:rPr>
        <w:t xml:space="preserve"> - комплекс процедур и мероприятий, направленных на предотвращение возможных ошибочных и (или) незаконных действий до совершения финансово-хозяйственной операции (ряда финансово-хозяйственных операций);</w:t>
      </w:r>
    </w:p>
    <w:p w14:paraId="72918DF2"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xml:space="preserve">- </w:t>
      </w:r>
      <w:r w:rsidRPr="008D72CE">
        <w:rPr>
          <w:rFonts w:ascii="Times New Roman" w:eastAsia="Times New Roman" w:hAnsi="Times New Roman" w:cs="Times New Roman"/>
          <w:b/>
          <w:bCs/>
          <w:color w:val="000000" w:themeColor="text1"/>
          <w:sz w:val="28"/>
          <w:szCs w:val="28"/>
          <w:lang w:eastAsia="ru-RU"/>
        </w:rPr>
        <w:t>текущий контроль</w:t>
      </w:r>
      <w:r w:rsidRPr="008D72CE">
        <w:rPr>
          <w:rFonts w:ascii="Times New Roman" w:eastAsia="Times New Roman" w:hAnsi="Times New Roman" w:cs="Times New Roman"/>
          <w:color w:val="000000" w:themeColor="text1"/>
          <w:sz w:val="28"/>
          <w:szCs w:val="28"/>
          <w:lang w:eastAsia="ru-RU"/>
        </w:rPr>
        <w:t xml:space="preserve"> - комплекс процедур и мероприятий, направленных на предотвращение ошибочных и (или) незаконных действий в процессе совершения финансово-хозяйственной операции (ряда финансово-хозяйственных операций);</w:t>
      </w:r>
    </w:p>
    <w:p w14:paraId="54FF7FD0"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xml:space="preserve">- </w:t>
      </w:r>
      <w:r w:rsidRPr="008D72CE">
        <w:rPr>
          <w:rFonts w:ascii="Times New Roman" w:eastAsia="Times New Roman" w:hAnsi="Times New Roman" w:cs="Times New Roman"/>
          <w:b/>
          <w:bCs/>
          <w:color w:val="000000" w:themeColor="text1"/>
          <w:sz w:val="28"/>
          <w:szCs w:val="28"/>
          <w:lang w:eastAsia="ru-RU"/>
        </w:rPr>
        <w:t>последующий контроль</w:t>
      </w:r>
      <w:r w:rsidRPr="008D72CE">
        <w:rPr>
          <w:rFonts w:ascii="Times New Roman" w:eastAsia="Times New Roman" w:hAnsi="Times New Roman" w:cs="Times New Roman"/>
          <w:color w:val="000000" w:themeColor="text1"/>
          <w:sz w:val="28"/>
          <w:szCs w:val="28"/>
          <w:lang w:eastAsia="ru-RU"/>
        </w:rPr>
        <w:t xml:space="preserve"> - комплекс процедур и мероприятий, направленных на выявление ошибочных и (или) незаконных действий и недостатков после совершения финансово-хозяйственной операции (ряда финансово-хозяйственных операций) и предотвращение, ликвидацию последствий таких действий.</w:t>
      </w:r>
    </w:p>
    <w:p w14:paraId="68D734FD"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2.3. Предварительный контроль осуществляют должностные лица (руководители структурных подразделений, их заместители, иные сотрудники) в соответствии с должностными (функциональными) обязанностями в процессе финансово-хозяйственной деятельности.</w:t>
      </w:r>
    </w:p>
    <w:p w14:paraId="2318B35D"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lastRenderedPageBreak/>
        <w:t>К мероприятиям предварительного контроля относятся:</w:t>
      </w:r>
    </w:p>
    <w:p w14:paraId="05A5CE61"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проверка документов до совершения хозяйственных операций в соответствии с правилами и графиком документооборота;</w:t>
      </w:r>
    </w:p>
    <w:p w14:paraId="44EB1FAD"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контроль за принятием обязательств;</w:t>
      </w:r>
    </w:p>
    <w:p w14:paraId="0B2B11C8"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проверка законности и экономической целесообразности проектов заключаемых контрактов (договоров);</w:t>
      </w:r>
    </w:p>
    <w:p w14:paraId="0E55E8A5"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проверка проектов распорядительных актов руководителя (приказов, распоряжений);</w:t>
      </w:r>
    </w:p>
    <w:p w14:paraId="10CAC442"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проверка бюджетной, финансовой, статистической, налоговой и другой отчетности до утверждения или подписания.</w:t>
      </w:r>
    </w:p>
    <w:p w14:paraId="4DD7C1F0"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2.4. Текущий контроль на постоянной основе осуществляется специалистами, осуществляющими ведение учета и составление отчетности.</w:t>
      </w:r>
    </w:p>
    <w:p w14:paraId="6937E33C"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К мероприятиям текущего контроля относятся:</w:t>
      </w:r>
    </w:p>
    <w:p w14:paraId="201566D7"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проверка расходных денежных документов (расчетно-платежных ведомостей, заявок на кассовый расход, счетов и т.п.) до их оплаты. Фактом прохождения контроля является разрешение (санкционирование) принять документы к оплате;</w:t>
      </w:r>
    </w:p>
    <w:p w14:paraId="70170B1D"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проверка полноты оприходования полученных наличных денежных средств;</w:t>
      </w:r>
    </w:p>
    <w:p w14:paraId="3F123C8A"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контроль за взысканием дебиторской и погашением кредиторской задолженности;</w:t>
      </w:r>
    </w:p>
    <w:p w14:paraId="39A94E47"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сверка данных аналитического учета с данными синтетического учета.</w:t>
      </w:r>
    </w:p>
    <w:p w14:paraId="2F2CD2F6"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2.5. Последующий контроль осуществляется должностными лицами (работниками учреждения) в соответствии с их должностными (функциональными) обязанностями в процессе деятельности учреждения, внутри проверочной комиссией.</w:t>
      </w:r>
    </w:p>
    <w:p w14:paraId="65A5E0AF"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К мероприятиям последующего контроля относятся:</w:t>
      </w:r>
    </w:p>
    <w:p w14:paraId="27A9980E"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проверка первичных документов после совершения финансово-хозяйственных операций на соблюдение правил и графика документооборота;</w:t>
      </w:r>
    </w:p>
    <w:p w14:paraId="303B1BF1"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проверка достоверности отражения финансово-хозяйственных операций в учете и отчетности;</w:t>
      </w:r>
    </w:p>
    <w:p w14:paraId="66ABB1A2"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проверка результатов финансово-хозяйственной деятельности;</w:t>
      </w:r>
    </w:p>
    <w:p w14:paraId="63CA7FD2"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проверка результатов инвентаризации имущества и обязательств;</w:t>
      </w:r>
    </w:p>
    <w:p w14:paraId="6A9691AC"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xml:space="preserve">- проверка участков бухгалтерского учета на предмет соблюдения работниками требований норм законодательства РФ в области учета в отношении завершенных </w:t>
      </w:r>
      <w:r w:rsidRPr="008D72CE">
        <w:rPr>
          <w:rFonts w:ascii="Times New Roman" w:eastAsia="Times New Roman" w:hAnsi="Times New Roman" w:cs="Times New Roman"/>
          <w:color w:val="000000" w:themeColor="text1"/>
          <w:sz w:val="28"/>
          <w:szCs w:val="28"/>
          <w:lang w:eastAsia="ru-RU"/>
        </w:rPr>
        <w:lastRenderedPageBreak/>
        <w:t>операций финансово-хозяйственной деятельности;</w:t>
      </w:r>
    </w:p>
    <w:p w14:paraId="2D5F7363"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документальные проверки завершенных операций финансово-хозяйственной деятельности.</w:t>
      </w:r>
    </w:p>
    <w:p w14:paraId="41DA7920"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2.6. В рамках внутреннего контроля проводятся плановые и внеплановые проверки.</w:t>
      </w:r>
    </w:p>
    <w:p w14:paraId="7565AA7F"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Периодичность проведения проверок:</w:t>
      </w:r>
    </w:p>
    <w:p w14:paraId="584ABD3A"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xml:space="preserve">- плановые проверки - в соответствии с утвержденным планом (графиком) проведения проверок в рамках внутреннего контроля по </w:t>
      </w:r>
      <w:hyperlink w:anchor="Par1001" w:tooltip="План (график) проведения проверок" w:history="1">
        <w:r w:rsidRPr="008D72CE">
          <w:rPr>
            <w:rFonts w:ascii="Times New Roman" w:eastAsia="Times New Roman" w:hAnsi="Times New Roman" w:cs="Times New Roman"/>
            <w:color w:val="000000" w:themeColor="text1"/>
            <w:sz w:val="28"/>
            <w:szCs w:val="28"/>
            <w:lang w:eastAsia="ru-RU"/>
          </w:rPr>
          <w:t>форме</w:t>
        </w:r>
      </w:hyperlink>
      <w:r w:rsidRPr="008D72CE">
        <w:rPr>
          <w:rFonts w:ascii="Times New Roman" w:eastAsia="Times New Roman" w:hAnsi="Times New Roman" w:cs="Times New Roman"/>
          <w:color w:val="000000" w:themeColor="text1"/>
          <w:sz w:val="28"/>
          <w:szCs w:val="28"/>
          <w:lang w:eastAsia="ru-RU"/>
        </w:rPr>
        <w:t>, приведенной в Приложении 1 к настоящему Порядку;</w:t>
      </w:r>
    </w:p>
    <w:p w14:paraId="464A33E9"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внеплановые проверки - по распоряжению руководителя (если стало известно о возможных нарушениях).</w:t>
      </w:r>
    </w:p>
    <w:p w14:paraId="27B64351"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2.7. Результаты проведения предварительного и текущего контроля оформляются в виде отчета о выявленных нарушениях по результатам внутренней проверки. К нему прилагается перечень мероприятий по устранению недостатков и нарушений, если они были выявлены, а также рекомендации по предотвращению возможных ошибок.</w:t>
      </w:r>
    </w:p>
    <w:p w14:paraId="164153D1"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2.8. Результаты проведения последующего контроля оформляются актом. В акте проверки должны быть отражены:</w:t>
      </w:r>
    </w:p>
    <w:p w14:paraId="63394726"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предмет проверки;</w:t>
      </w:r>
    </w:p>
    <w:p w14:paraId="276B6EEC"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период проверки;</w:t>
      </w:r>
    </w:p>
    <w:p w14:paraId="5F8B1FB6"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дата утверждения акта;</w:t>
      </w:r>
    </w:p>
    <w:p w14:paraId="774C69FF"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лица, проводившие проверку;</w:t>
      </w:r>
    </w:p>
    <w:p w14:paraId="498B5685"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методы и приемы, применяемые в процессе проведения проверки;</w:t>
      </w:r>
    </w:p>
    <w:p w14:paraId="018301F7"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соответствие предмета проверки нормам законодательства РФ, действующим на дату совершения факта хозяйственной жизни;</w:t>
      </w:r>
    </w:p>
    <w:p w14:paraId="19EF0573"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выводы, сделанные по результатам проведения проверки;</w:t>
      </w:r>
    </w:p>
    <w:p w14:paraId="01B0C069"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принятые меры и осуществленные мероприятия по устранению недостатков и нарушений, выявленных в ходе последующего контроля, рекомендации по предотвращению возможных ошибок.</w:t>
      </w:r>
    </w:p>
    <w:p w14:paraId="74D21A86"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Должностные лица, допустившие недостатки, искажения и нарушения, в письменной форме представляют объяснения по вопросам, относящимся к результатам проведения контроля.</w:t>
      </w:r>
    </w:p>
    <w:p w14:paraId="3B508CD7"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По итогам проверок разрабатывается план мероприятий по устранению выявленных недостатков и нарушений с указанием сроков исполнения и ответственных лиц. План утверждает руководитель.</w:t>
      </w:r>
    </w:p>
    <w:p w14:paraId="1C37FA89"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lastRenderedPageBreak/>
        <w:t xml:space="preserve">2.9. Итоги внутреннего контроля фиксируются в журнале учета результатов внутреннего контроля, составленном по </w:t>
      </w:r>
      <w:hyperlink w:anchor="Par1025" w:tooltip="Журнал учета результатов внутреннего контроля" w:history="1">
        <w:r w:rsidRPr="008D72CE">
          <w:rPr>
            <w:rFonts w:ascii="Times New Roman" w:eastAsia="Times New Roman" w:hAnsi="Times New Roman" w:cs="Times New Roman"/>
            <w:color w:val="000000" w:themeColor="text1"/>
            <w:sz w:val="28"/>
            <w:szCs w:val="28"/>
            <w:lang w:eastAsia="ru-RU"/>
          </w:rPr>
          <w:t>форме</w:t>
        </w:r>
      </w:hyperlink>
      <w:r w:rsidRPr="008D72CE">
        <w:rPr>
          <w:rFonts w:ascii="Times New Roman" w:eastAsia="Times New Roman" w:hAnsi="Times New Roman" w:cs="Times New Roman"/>
          <w:color w:val="000000" w:themeColor="text1"/>
          <w:sz w:val="28"/>
          <w:szCs w:val="28"/>
          <w:lang w:eastAsia="ru-RU"/>
        </w:rPr>
        <w:t>, приведенной в Приложении 2 к настоящему Порядку.</w:t>
      </w:r>
    </w:p>
    <w:p w14:paraId="2A9318DC"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Корректность занесенных в журнал данных обеспечивают должностные лица, назначаемые руководителем.</w:t>
      </w:r>
    </w:p>
    <w:p w14:paraId="682D8783"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2.10. Ответственность за организацию внутреннего контроля возлагается на руководителя.</w:t>
      </w:r>
    </w:p>
    <w:p w14:paraId="35B49364"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
          <w:bCs/>
          <w:color w:val="000000" w:themeColor="text1"/>
          <w:sz w:val="28"/>
          <w:szCs w:val="28"/>
          <w:lang w:eastAsia="ru-RU"/>
        </w:rPr>
        <w:t>3. Оценка состояния системы внутреннего контроля</w:t>
      </w:r>
    </w:p>
    <w:p w14:paraId="6B874542"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3.1. Оценка эффективности системы внутреннего контроля осуществляется на проводимых руководителем совещаниях, в которых участвуют руководители структурных подразделений (заместители руководителей структурных подразделений). При необходимости на совещания приглашаются должностные лица, непосредственно осуществляющие внутренний контроль.</w:t>
      </w:r>
    </w:p>
    <w:p w14:paraId="3F78DE53"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3.2. Адекватность, достаточность и эффективность системы внутреннего контроля оценивает руководитель. Он же осуществляет наблюдение за корректным проведением связанных с контролем процедур.</w:t>
      </w:r>
    </w:p>
    <w:p w14:paraId="1AF5FEFB"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3.3. В целях обеспечения эффективности системы внутреннего контроля структурные подразделения, ответственные за выполнение контрольных процедур, составляют ежеквартальную и годовую отчетность о результатах работы.</w:t>
      </w:r>
    </w:p>
    <w:p w14:paraId="6A439B14"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3.4. Данные о выявленных в ходе внутреннего контроля недостатках и (или) нарушениях, сведения об источниках рисков и предлагаемых (реализованных) мерах по их устранению отражаются:</w:t>
      </w:r>
    </w:p>
    <w:p w14:paraId="3EA13B70"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в журнале учета результатов внутреннего контроля;</w:t>
      </w:r>
    </w:p>
    <w:p w14:paraId="4A72041D"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отчетах о результатах внутреннего контроля.</w:t>
      </w:r>
    </w:p>
    <w:p w14:paraId="1314B0DE"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3.5. Отчеты о результатах внутреннего финансового контроля подписываются начальником структурного подразделения, ответственного за выполнение внутренних процедур, и до 15-го числа месяца, следующего за отчетным кварталом, представляются на утверждение руководителя.</w:t>
      </w:r>
    </w:p>
    <w:p w14:paraId="1BD1F072"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3.6. К отчетности прилагается пояснительная записка, в которой содержатся:</w:t>
      </w:r>
    </w:p>
    <w:p w14:paraId="6001F6F1"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описание нарушений, причин их возникновения, принятых по их устранению мер. Если на момент составления отчета не все нарушения были устранены, указываются принимаемые меры по их устранению. Отражаются сроки и ответственные лица;</w:t>
      </w:r>
    </w:p>
    <w:p w14:paraId="466B57DD"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сведения о привлечении к ответственности лиц, виновных в нарушениях (если такие меры были приняты);</w:t>
      </w:r>
    </w:p>
    <w:p w14:paraId="1F168ABC"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xml:space="preserve">- сведения о количестве должностных лиц, которые осуществляют внутренний </w:t>
      </w:r>
      <w:r w:rsidRPr="008D72CE">
        <w:rPr>
          <w:rFonts w:ascii="Times New Roman" w:eastAsia="Times New Roman" w:hAnsi="Times New Roman" w:cs="Times New Roman"/>
          <w:color w:val="000000" w:themeColor="text1"/>
          <w:sz w:val="28"/>
          <w:szCs w:val="28"/>
          <w:lang w:eastAsia="ru-RU"/>
        </w:rPr>
        <w:lastRenderedPageBreak/>
        <w:t>контроль;</w:t>
      </w:r>
    </w:p>
    <w:p w14:paraId="3ED512C8" w14:textId="77777777" w:rsidR="00B40D5A" w:rsidRPr="008D72CE" w:rsidRDefault="00B40D5A" w:rsidP="008D72CE">
      <w:pPr>
        <w:widowControl w:val="0"/>
        <w:autoSpaceDE w:val="0"/>
        <w:autoSpaceDN w:val="0"/>
        <w:adjustRightInd w:val="0"/>
        <w:spacing w:before="240" w:after="0" w:line="240" w:lineRule="auto"/>
        <w:ind w:left="284"/>
        <w:jc w:val="both"/>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сведения о ходе реализации материалов, направленных в органы внутреннего государственного (муниципального) финансового контроля, правоохранительные органы, по результатам внутреннего контроля.</w:t>
      </w:r>
    </w:p>
    <w:p w14:paraId="0F3E5D3F" w14:textId="77777777" w:rsidR="00B40D5A" w:rsidRPr="008D72CE" w:rsidRDefault="00B40D5A" w:rsidP="008D72CE">
      <w:pPr>
        <w:widowControl w:val="0"/>
        <w:autoSpaceDE w:val="0"/>
        <w:autoSpaceDN w:val="0"/>
        <w:adjustRightInd w:val="0"/>
        <w:spacing w:after="0" w:line="240" w:lineRule="auto"/>
        <w:ind w:left="284"/>
        <w:jc w:val="both"/>
        <w:rPr>
          <w:rFonts w:ascii="Times New Roman" w:eastAsia="Times New Roman" w:hAnsi="Times New Roman" w:cs="Times New Roman"/>
          <w:color w:val="000000" w:themeColor="text1"/>
          <w:sz w:val="28"/>
          <w:szCs w:val="28"/>
          <w:lang w:eastAsia="ru-RU"/>
        </w:rPr>
      </w:pPr>
    </w:p>
    <w:p w14:paraId="668C0483" w14:textId="77777777" w:rsidR="00B40D5A" w:rsidRPr="008D72CE" w:rsidRDefault="00B40D5A" w:rsidP="008D72CE">
      <w:pPr>
        <w:widowControl w:val="0"/>
        <w:autoSpaceDE w:val="0"/>
        <w:autoSpaceDN w:val="0"/>
        <w:adjustRightInd w:val="0"/>
        <w:spacing w:after="0" w:line="240" w:lineRule="auto"/>
        <w:ind w:left="284"/>
        <w:jc w:val="both"/>
        <w:rPr>
          <w:rFonts w:ascii="Times New Roman" w:eastAsia="Times New Roman" w:hAnsi="Times New Roman" w:cs="Times New Roman"/>
          <w:color w:val="000000" w:themeColor="text1"/>
          <w:sz w:val="28"/>
          <w:szCs w:val="28"/>
          <w:lang w:eastAsia="ru-RU"/>
        </w:rPr>
      </w:pPr>
    </w:p>
    <w:p w14:paraId="2496127F" w14:textId="77777777" w:rsidR="00B40D5A" w:rsidRPr="008D72CE" w:rsidRDefault="00B40D5A"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p>
    <w:p w14:paraId="2C50641C" w14:textId="77777777" w:rsidR="00B40D5A" w:rsidRPr="008D72CE" w:rsidRDefault="00B40D5A"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Приложение 1</w:t>
      </w:r>
    </w:p>
    <w:p w14:paraId="231D5513" w14:textId="77777777" w:rsidR="00B40D5A" w:rsidRPr="008D72CE" w:rsidRDefault="00B40D5A"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xml:space="preserve">к </w:t>
      </w:r>
      <w:hyperlink w:anchor="Par905" w:tooltip="Порядок организации и осуществления внутреннего контроля" w:history="1">
        <w:r w:rsidRPr="008D72CE">
          <w:rPr>
            <w:rFonts w:ascii="Times New Roman" w:eastAsia="Times New Roman" w:hAnsi="Times New Roman" w:cs="Times New Roman"/>
            <w:color w:val="000000" w:themeColor="text1"/>
            <w:sz w:val="28"/>
            <w:szCs w:val="28"/>
            <w:lang w:eastAsia="ru-RU"/>
          </w:rPr>
          <w:t>Порядку</w:t>
        </w:r>
      </w:hyperlink>
      <w:r w:rsidRPr="008D72CE">
        <w:rPr>
          <w:rFonts w:ascii="Times New Roman" w:eastAsia="Times New Roman" w:hAnsi="Times New Roman" w:cs="Times New Roman"/>
          <w:color w:val="000000" w:themeColor="text1"/>
          <w:sz w:val="28"/>
          <w:szCs w:val="28"/>
          <w:lang w:eastAsia="ru-RU"/>
        </w:rPr>
        <w:t xml:space="preserve"> организации и осуществления</w:t>
      </w:r>
    </w:p>
    <w:p w14:paraId="375577A5" w14:textId="77777777" w:rsidR="00B40D5A" w:rsidRPr="008D72CE" w:rsidRDefault="00B40D5A"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внутреннего контроля</w:t>
      </w:r>
    </w:p>
    <w:p w14:paraId="64DBC231" w14:textId="77777777" w:rsidR="00B40D5A" w:rsidRPr="008D72CE" w:rsidRDefault="00B40D5A"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p>
    <w:p w14:paraId="5DB5B60E" w14:textId="77777777" w:rsidR="00B40D5A" w:rsidRPr="008D72CE" w:rsidRDefault="00B40D5A"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
          <w:bCs/>
          <w:color w:val="000000" w:themeColor="text1"/>
          <w:sz w:val="28"/>
          <w:szCs w:val="28"/>
          <w:lang w:eastAsia="ru-RU"/>
        </w:rPr>
        <w:t>УТВЕРЖДАЮ</w:t>
      </w:r>
    </w:p>
    <w:p w14:paraId="1F161247" w14:textId="77777777" w:rsidR="00B40D5A" w:rsidRPr="008D72CE" w:rsidRDefault="00B40D5A"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p>
    <w:p w14:paraId="2CC7E371" w14:textId="77777777" w:rsidR="00B40D5A" w:rsidRPr="008D72CE" w:rsidRDefault="00B40D5A"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_______________________ ___________________</w:t>
      </w:r>
    </w:p>
    <w:p w14:paraId="0B6D41FE" w14:textId="77777777" w:rsidR="00B40D5A" w:rsidRPr="008D72CE" w:rsidRDefault="00B40D5A"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(должность руководителя, фамилия, инициалы)</w:t>
      </w:r>
    </w:p>
    <w:p w14:paraId="79895BE0" w14:textId="77777777" w:rsidR="00B40D5A" w:rsidRPr="008D72CE" w:rsidRDefault="00B40D5A"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p>
    <w:p w14:paraId="25969FD4" w14:textId="77777777" w:rsidR="00B40D5A" w:rsidRPr="008D72CE" w:rsidRDefault="00B40D5A"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bookmarkStart w:id="10" w:name="Par1001"/>
      <w:bookmarkEnd w:id="10"/>
      <w:r w:rsidRPr="008D72CE">
        <w:rPr>
          <w:rFonts w:ascii="Times New Roman" w:eastAsia="Times New Roman" w:hAnsi="Times New Roman" w:cs="Times New Roman"/>
          <w:b/>
          <w:bCs/>
          <w:color w:val="000000" w:themeColor="text1"/>
          <w:sz w:val="28"/>
          <w:szCs w:val="28"/>
          <w:lang w:eastAsia="ru-RU"/>
        </w:rPr>
        <w:t>План (график) проведения проверок</w:t>
      </w:r>
    </w:p>
    <w:p w14:paraId="1E7E60CF" w14:textId="77777777" w:rsidR="00B40D5A" w:rsidRPr="008D72CE" w:rsidRDefault="00B40D5A"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
          <w:bCs/>
          <w:color w:val="000000" w:themeColor="text1"/>
          <w:sz w:val="28"/>
          <w:szCs w:val="28"/>
          <w:lang w:eastAsia="ru-RU"/>
        </w:rPr>
        <w:t>в рамках внутреннего контроля</w:t>
      </w:r>
    </w:p>
    <w:p w14:paraId="7154A20A" w14:textId="77777777" w:rsidR="00B40D5A" w:rsidRPr="008D72CE" w:rsidRDefault="00B40D5A"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
          <w:bCs/>
          <w:color w:val="000000" w:themeColor="text1"/>
          <w:sz w:val="28"/>
          <w:szCs w:val="28"/>
          <w:lang w:eastAsia="ru-RU"/>
        </w:rPr>
        <w:t>на _________________________________________</w:t>
      </w:r>
    </w:p>
    <w:p w14:paraId="56D9465A" w14:textId="77777777" w:rsidR="00B40D5A" w:rsidRPr="008D72CE" w:rsidRDefault="00B40D5A"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
          <w:bCs/>
          <w:color w:val="000000" w:themeColor="text1"/>
          <w:sz w:val="28"/>
          <w:szCs w:val="28"/>
          <w:lang w:eastAsia="ru-RU"/>
        </w:rPr>
        <w:t>(год, квартал, месяц, иной период)</w:t>
      </w:r>
    </w:p>
    <w:p w14:paraId="686CDA1D" w14:textId="77777777" w:rsidR="00B40D5A" w:rsidRPr="008D72CE" w:rsidRDefault="00B40D5A"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37"/>
        <w:gridCol w:w="1701"/>
        <w:gridCol w:w="1757"/>
        <w:gridCol w:w="1757"/>
        <w:gridCol w:w="3118"/>
      </w:tblGrid>
      <w:tr w:rsidR="008D72CE" w:rsidRPr="008D72CE" w14:paraId="7CA995FA" w14:textId="77777777" w:rsidTr="004A1DD1">
        <w:tc>
          <w:tcPr>
            <w:tcW w:w="737" w:type="dxa"/>
            <w:tcBorders>
              <w:top w:val="single" w:sz="4" w:space="0" w:color="auto"/>
              <w:left w:val="single" w:sz="4" w:space="0" w:color="auto"/>
              <w:bottom w:val="single" w:sz="4" w:space="0" w:color="auto"/>
              <w:right w:val="single" w:sz="4" w:space="0" w:color="auto"/>
            </w:tcBorders>
          </w:tcPr>
          <w:p w14:paraId="32F86832" w14:textId="77777777" w:rsidR="00B40D5A" w:rsidRPr="008D72CE" w:rsidRDefault="00B40D5A"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
                <w:bCs/>
                <w:color w:val="000000" w:themeColor="text1"/>
                <w:sz w:val="28"/>
                <w:szCs w:val="28"/>
                <w:lang w:eastAsia="ru-RU"/>
              </w:rPr>
              <w:t>N п/п</w:t>
            </w:r>
          </w:p>
        </w:tc>
        <w:tc>
          <w:tcPr>
            <w:tcW w:w="1701" w:type="dxa"/>
            <w:tcBorders>
              <w:top w:val="single" w:sz="4" w:space="0" w:color="auto"/>
              <w:left w:val="single" w:sz="4" w:space="0" w:color="auto"/>
              <w:bottom w:val="single" w:sz="4" w:space="0" w:color="auto"/>
              <w:right w:val="single" w:sz="4" w:space="0" w:color="auto"/>
            </w:tcBorders>
          </w:tcPr>
          <w:p w14:paraId="7EC221F3" w14:textId="77777777" w:rsidR="00B40D5A" w:rsidRPr="008D72CE" w:rsidRDefault="00B40D5A"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
                <w:bCs/>
                <w:color w:val="000000" w:themeColor="text1"/>
                <w:sz w:val="28"/>
                <w:szCs w:val="28"/>
                <w:lang w:eastAsia="ru-RU"/>
              </w:rPr>
              <w:t>Тема проверки</w:t>
            </w:r>
          </w:p>
        </w:tc>
        <w:tc>
          <w:tcPr>
            <w:tcW w:w="1757" w:type="dxa"/>
            <w:tcBorders>
              <w:top w:val="single" w:sz="4" w:space="0" w:color="auto"/>
              <w:left w:val="single" w:sz="4" w:space="0" w:color="auto"/>
              <w:bottom w:val="single" w:sz="4" w:space="0" w:color="auto"/>
              <w:right w:val="single" w:sz="4" w:space="0" w:color="auto"/>
            </w:tcBorders>
          </w:tcPr>
          <w:p w14:paraId="789D54AB" w14:textId="77777777" w:rsidR="00B40D5A" w:rsidRPr="008D72CE" w:rsidRDefault="00B40D5A"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
                <w:bCs/>
                <w:color w:val="000000" w:themeColor="text1"/>
                <w:sz w:val="28"/>
                <w:szCs w:val="28"/>
                <w:lang w:eastAsia="ru-RU"/>
              </w:rPr>
              <w:t>Проверяемый период</w:t>
            </w:r>
          </w:p>
        </w:tc>
        <w:tc>
          <w:tcPr>
            <w:tcW w:w="1757" w:type="dxa"/>
            <w:tcBorders>
              <w:top w:val="single" w:sz="4" w:space="0" w:color="auto"/>
              <w:left w:val="single" w:sz="4" w:space="0" w:color="auto"/>
              <w:bottom w:val="single" w:sz="4" w:space="0" w:color="auto"/>
              <w:right w:val="single" w:sz="4" w:space="0" w:color="auto"/>
            </w:tcBorders>
          </w:tcPr>
          <w:p w14:paraId="46C62BD1" w14:textId="77777777" w:rsidR="00B40D5A" w:rsidRPr="008D72CE" w:rsidRDefault="00B40D5A"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
                <w:bCs/>
                <w:color w:val="000000" w:themeColor="text1"/>
                <w:sz w:val="28"/>
                <w:szCs w:val="28"/>
                <w:lang w:eastAsia="ru-RU"/>
              </w:rPr>
              <w:t>Период проведения проверки</w:t>
            </w:r>
          </w:p>
        </w:tc>
        <w:tc>
          <w:tcPr>
            <w:tcW w:w="3118" w:type="dxa"/>
            <w:tcBorders>
              <w:top w:val="single" w:sz="4" w:space="0" w:color="auto"/>
              <w:left w:val="single" w:sz="4" w:space="0" w:color="auto"/>
              <w:bottom w:val="single" w:sz="4" w:space="0" w:color="auto"/>
              <w:right w:val="single" w:sz="4" w:space="0" w:color="auto"/>
            </w:tcBorders>
          </w:tcPr>
          <w:p w14:paraId="3B8BC8F8" w14:textId="77777777" w:rsidR="00B40D5A" w:rsidRPr="008D72CE" w:rsidRDefault="00B40D5A"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
                <w:bCs/>
                <w:color w:val="000000" w:themeColor="text1"/>
                <w:sz w:val="28"/>
                <w:szCs w:val="28"/>
                <w:lang w:eastAsia="ru-RU"/>
              </w:rPr>
              <w:t>Должностное лицо, ответственное за проведение проверки (фамилия, инициалы)</w:t>
            </w:r>
          </w:p>
        </w:tc>
      </w:tr>
      <w:tr w:rsidR="008D72CE" w:rsidRPr="008D72CE" w14:paraId="2325CC92" w14:textId="77777777" w:rsidTr="004A1DD1">
        <w:tc>
          <w:tcPr>
            <w:tcW w:w="737" w:type="dxa"/>
            <w:tcBorders>
              <w:top w:val="single" w:sz="4" w:space="0" w:color="auto"/>
              <w:left w:val="single" w:sz="4" w:space="0" w:color="auto"/>
              <w:bottom w:val="single" w:sz="4" w:space="0" w:color="auto"/>
              <w:right w:val="single" w:sz="4" w:space="0" w:color="auto"/>
            </w:tcBorders>
          </w:tcPr>
          <w:p w14:paraId="10EB8764" w14:textId="77777777" w:rsidR="00B40D5A" w:rsidRPr="008D72CE" w:rsidRDefault="00B40D5A"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14:paraId="36B5CCA3" w14:textId="77777777" w:rsidR="00B40D5A" w:rsidRPr="008D72CE" w:rsidRDefault="00B40D5A"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1757" w:type="dxa"/>
            <w:tcBorders>
              <w:top w:val="single" w:sz="4" w:space="0" w:color="auto"/>
              <w:left w:val="single" w:sz="4" w:space="0" w:color="auto"/>
              <w:bottom w:val="single" w:sz="4" w:space="0" w:color="auto"/>
              <w:right w:val="single" w:sz="4" w:space="0" w:color="auto"/>
            </w:tcBorders>
          </w:tcPr>
          <w:p w14:paraId="777863BA" w14:textId="77777777" w:rsidR="00B40D5A" w:rsidRPr="008D72CE" w:rsidRDefault="00B40D5A"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1757" w:type="dxa"/>
            <w:tcBorders>
              <w:top w:val="single" w:sz="4" w:space="0" w:color="auto"/>
              <w:left w:val="single" w:sz="4" w:space="0" w:color="auto"/>
              <w:bottom w:val="single" w:sz="4" w:space="0" w:color="auto"/>
              <w:right w:val="single" w:sz="4" w:space="0" w:color="auto"/>
            </w:tcBorders>
          </w:tcPr>
          <w:p w14:paraId="6096C098" w14:textId="77777777" w:rsidR="00B40D5A" w:rsidRPr="008D72CE" w:rsidRDefault="00B40D5A"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3118" w:type="dxa"/>
            <w:tcBorders>
              <w:top w:val="single" w:sz="4" w:space="0" w:color="auto"/>
              <w:left w:val="single" w:sz="4" w:space="0" w:color="auto"/>
              <w:bottom w:val="single" w:sz="4" w:space="0" w:color="auto"/>
              <w:right w:val="single" w:sz="4" w:space="0" w:color="auto"/>
            </w:tcBorders>
          </w:tcPr>
          <w:p w14:paraId="126761F6" w14:textId="77777777" w:rsidR="00B40D5A" w:rsidRPr="008D72CE" w:rsidRDefault="00B40D5A"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r>
      <w:tr w:rsidR="00B40D5A" w:rsidRPr="008D72CE" w14:paraId="369ADFCA" w14:textId="77777777" w:rsidTr="004A1DD1">
        <w:tc>
          <w:tcPr>
            <w:tcW w:w="737" w:type="dxa"/>
            <w:tcBorders>
              <w:top w:val="single" w:sz="4" w:space="0" w:color="auto"/>
              <w:left w:val="single" w:sz="4" w:space="0" w:color="auto"/>
              <w:bottom w:val="single" w:sz="4" w:space="0" w:color="auto"/>
              <w:right w:val="single" w:sz="4" w:space="0" w:color="auto"/>
            </w:tcBorders>
          </w:tcPr>
          <w:p w14:paraId="7C25CB56" w14:textId="77777777" w:rsidR="00B40D5A" w:rsidRPr="008D72CE" w:rsidRDefault="00B40D5A"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14:paraId="50F69B53" w14:textId="77777777" w:rsidR="00B40D5A" w:rsidRPr="008D72CE" w:rsidRDefault="00B40D5A"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1757" w:type="dxa"/>
            <w:tcBorders>
              <w:top w:val="single" w:sz="4" w:space="0" w:color="auto"/>
              <w:left w:val="single" w:sz="4" w:space="0" w:color="auto"/>
              <w:bottom w:val="single" w:sz="4" w:space="0" w:color="auto"/>
              <w:right w:val="single" w:sz="4" w:space="0" w:color="auto"/>
            </w:tcBorders>
          </w:tcPr>
          <w:p w14:paraId="1FB1AD60" w14:textId="77777777" w:rsidR="00B40D5A" w:rsidRPr="008D72CE" w:rsidRDefault="00B40D5A"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1757" w:type="dxa"/>
            <w:tcBorders>
              <w:top w:val="single" w:sz="4" w:space="0" w:color="auto"/>
              <w:left w:val="single" w:sz="4" w:space="0" w:color="auto"/>
              <w:bottom w:val="single" w:sz="4" w:space="0" w:color="auto"/>
              <w:right w:val="single" w:sz="4" w:space="0" w:color="auto"/>
            </w:tcBorders>
          </w:tcPr>
          <w:p w14:paraId="7E54F6C4" w14:textId="77777777" w:rsidR="00B40D5A" w:rsidRPr="008D72CE" w:rsidRDefault="00B40D5A"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3118" w:type="dxa"/>
            <w:tcBorders>
              <w:top w:val="single" w:sz="4" w:space="0" w:color="auto"/>
              <w:left w:val="single" w:sz="4" w:space="0" w:color="auto"/>
              <w:bottom w:val="single" w:sz="4" w:space="0" w:color="auto"/>
              <w:right w:val="single" w:sz="4" w:space="0" w:color="auto"/>
            </w:tcBorders>
          </w:tcPr>
          <w:p w14:paraId="1C8BB491" w14:textId="77777777" w:rsidR="00B40D5A" w:rsidRPr="008D72CE" w:rsidRDefault="00B40D5A"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r>
    </w:tbl>
    <w:p w14:paraId="6E881C4D" w14:textId="77777777" w:rsidR="00B40D5A" w:rsidRPr="008D72CE" w:rsidRDefault="00B40D5A"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p>
    <w:p w14:paraId="76B2A098" w14:textId="77777777" w:rsidR="00B40D5A" w:rsidRPr="008D72CE" w:rsidRDefault="00B40D5A"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p>
    <w:p w14:paraId="3DC7D357" w14:textId="77777777" w:rsidR="00B40D5A" w:rsidRPr="008D72CE" w:rsidRDefault="00B40D5A"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Приложение 2</w:t>
      </w:r>
    </w:p>
    <w:p w14:paraId="36038EA4" w14:textId="77777777" w:rsidR="00B40D5A" w:rsidRPr="008D72CE" w:rsidRDefault="00B40D5A"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 xml:space="preserve">к </w:t>
      </w:r>
      <w:hyperlink w:anchor="Par905" w:tooltip="Порядок организации и осуществления внутреннего контроля" w:history="1">
        <w:r w:rsidRPr="008D72CE">
          <w:rPr>
            <w:rFonts w:ascii="Times New Roman" w:eastAsia="Times New Roman" w:hAnsi="Times New Roman" w:cs="Times New Roman"/>
            <w:color w:val="000000" w:themeColor="text1"/>
            <w:sz w:val="28"/>
            <w:szCs w:val="28"/>
            <w:lang w:eastAsia="ru-RU"/>
          </w:rPr>
          <w:t>Порядку</w:t>
        </w:r>
      </w:hyperlink>
      <w:r w:rsidRPr="008D72CE">
        <w:rPr>
          <w:rFonts w:ascii="Times New Roman" w:eastAsia="Times New Roman" w:hAnsi="Times New Roman" w:cs="Times New Roman"/>
          <w:color w:val="000000" w:themeColor="text1"/>
          <w:sz w:val="28"/>
          <w:szCs w:val="28"/>
          <w:lang w:eastAsia="ru-RU"/>
        </w:rPr>
        <w:t xml:space="preserve"> организации и осуществления</w:t>
      </w:r>
    </w:p>
    <w:p w14:paraId="418401D8" w14:textId="77777777" w:rsidR="00B40D5A" w:rsidRPr="008D72CE" w:rsidRDefault="00B40D5A"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color w:val="000000" w:themeColor="text1"/>
          <w:sz w:val="28"/>
          <w:szCs w:val="28"/>
          <w:lang w:eastAsia="ru-RU"/>
        </w:rPr>
        <w:t>внутреннего контроля</w:t>
      </w:r>
    </w:p>
    <w:p w14:paraId="00479443" w14:textId="77777777" w:rsidR="00B40D5A" w:rsidRPr="008D72CE" w:rsidRDefault="00B40D5A"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p>
    <w:p w14:paraId="550F8B2E" w14:textId="77777777" w:rsidR="00B40D5A" w:rsidRPr="008D72CE" w:rsidRDefault="00B40D5A"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bookmarkStart w:id="11" w:name="Par1025"/>
      <w:bookmarkEnd w:id="11"/>
      <w:r w:rsidRPr="008D72CE">
        <w:rPr>
          <w:rFonts w:ascii="Times New Roman" w:eastAsia="Times New Roman" w:hAnsi="Times New Roman" w:cs="Times New Roman"/>
          <w:b/>
          <w:bCs/>
          <w:color w:val="000000" w:themeColor="text1"/>
          <w:sz w:val="28"/>
          <w:szCs w:val="28"/>
          <w:lang w:eastAsia="ru-RU"/>
        </w:rPr>
        <w:t>Журнал учета результатов внутреннего контроля</w:t>
      </w:r>
    </w:p>
    <w:p w14:paraId="505B506F" w14:textId="77777777" w:rsidR="00B40D5A" w:rsidRPr="008D72CE" w:rsidRDefault="00B40D5A"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
          <w:bCs/>
          <w:color w:val="000000" w:themeColor="text1"/>
          <w:sz w:val="28"/>
          <w:szCs w:val="28"/>
          <w:lang w:eastAsia="ru-RU"/>
        </w:rPr>
        <w:t>за ________________________________________</w:t>
      </w:r>
    </w:p>
    <w:p w14:paraId="5A2989B0" w14:textId="77777777" w:rsidR="00B40D5A" w:rsidRPr="008D72CE" w:rsidRDefault="00B40D5A"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
          <w:bCs/>
          <w:color w:val="000000" w:themeColor="text1"/>
          <w:sz w:val="28"/>
          <w:szCs w:val="28"/>
          <w:lang w:eastAsia="ru-RU"/>
        </w:rPr>
        <w:t>(год, квартал, месяц, иной период)</w:t>
      </w:r>
    </w:p>
    <w:p w14:paraId="06941D34" w14:textId="77777777" w:rsidR="00B40D5A" w:rsidRPr="008D72CE" w:rsidRDefault="00B40D5A"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p>
    <w:tbl>
      <w:tblPr>
        <w:tblW w:w="10348" w:type="dxa"/>
        <w:tblInd w:w="62" w:type="dxa"/>
        <w:tblLayout w:type="fixed"/>
        <w:tblCellMar>
          <w:top w:w="102" w:type="dxa"/>
          <w:left w:w="62" w:type="dxa"/>
          <w:bottom w:w="102" w:type="dxa"/>
          <w:right w:w="62" w:type="dxa"/>
        </w:tblCellMar>
        <w:tblLook w:val="0000" w:firstRow="0" w:lastRow="0" w:firstColumn="0" w:lastColumn="0" w:noHBand="0" w:noVBand="0"/>
      </w:tblPr>
      <w:tblGrid>
        <w:gridCol w:w="531"/>
        <w:gridCol w:w="887"/>
        <w:gridCol w:w="1417"/>
        <w:gridCol w:w="1560"/>
        <w:gridCol w:w="1275"/>
        <w:gridCol w:w="1418"/>
        <w:gridCol w:w="1559"/>
        <w:gridCol w:w="1701"/>
      </w:tblGrid>
      <w:tr w:rsidR="008D72CE" w:rsidRPr="008D72CE" w14:paraId="776C3D37" w14:textId="77777777" w:rsidTr="004A1DD1">
        <w:tc>
          <w:tcPr>
            <w:tcW w:w="531" w:type="dxa"/>
            <w:tcBorders>
              <w:top w:val="single" w:sz="4" w:space="0" w:color="auto"/>
              <w:left w:val="single" w:sz="4" w:space="0" w:color="auto"/>
              <w:bottom w:val="single" w:sz="4" w:space="0" w:color="auto"/>
              <w:right w:val="single" w:sz="4" w:space="0" w:color="auto"/>
            </w:tcBorders>
          </w:tcPr>
          <w:p w14:paraId="7B30F575" w14:textId="77777777" w:rsidR="00B40D5A" w:rsidRPr="008D72CE" w:rsidRDefault="00B40D5A"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Cs/>
                <w:color w:val="000000" w:themeColor="text1"/>
                <w:sz w:val="28"/>
                <w:szCs w:val="28"/>
                <w:lang w:eastAsia="ru-RU"/>
              </w:rPr>
              <w:t xml:space="preserve"> п/п</w:t>
            </w:r>
          </w:p>
        </w:tc>
        <w:tc>
          <w:tcPr>
            <w:tcW w:w="887" w:type="dxa"/>
            <w:tcBorders>
              <w:top w:val="single" w:sz="4" w:space="0" w:color="auto"/>
              <w:left w:val="single" w:sz="4" w:space="0" w:color="auto"/>
              <w:bottom w:val="single" w:sz="4" w:space="0" w:color="auto"/>
              <w:right w:val="single" w:sz="4" w:space="0" w:color="auto"/>
            </w:tcBorders>
          </w:tcPr>
          <w:p w14:paraId="204571BB" w14:textId="77777777" w:rsidR="00B40D5A" w:rsidRPr="008D72CE" w:rsidRDefault="00B40D5A"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Cs/>
                <w:color w:val="000000" w:themeColor="text1"/>
                <w:sz w:val="28"/>
                <w:szCs w:val="28"/>
                <w:lang w:eastAsia="ru-RU"/>
              </w:rPr>
              <w:t>Тема проверки (с указанием перио</w:t>
            </w:r>
            <w:r w:rsidRPr="008D72CE">
              <w:rPr>
                <w:rFonts w:ascii="Times New Roman" w:eastAsia="Times New Roman" w:hAnsi="Times New Roman" w:cs="Times New Roman"/>
                <w:bCs/>
                <w:color w:val="000000" w:themeColor="text1"/>
                <w:sz w:val="28"/>
                <w:szCs w:val="28"/>
                <w:lang w:eastAsia="ru-RU"/>
              </w:rPr>
              <w:lastRenderedPageBreak/>
              <w:t>да проверки)</w:t>
            </w:r>
          </w:p>
        </w:tc>
        <w:tc>
          <w:tcPr>
            <w:tcW w:w="1417" w:type="dxa"/>
            <w:tcBorders>
              <w:top w:val="single" w:sz="4" w:space="0" w:color="auto"/>
              <w:left w:val="single" w:sz="4" w:space="0" w:color="auto"/>
              <w:bottom w:val="single" w:sz="4" w:space="0" w:color="auto"/>
              <w:right w:val="single" w:sz="4" w:space="0" w:color="auto"/>
            </w:tcBorders>
          </w:tcPr>
          <w:p w14:paraId="2328DFE3" w14:textId="77777777" w:rsidR="00B40D5A" w:rsidRPr="008D72CE" w:rsidRDefault="00B40D5A"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Cs/>
                <w:color w:val="000000" w:themeColor="text1"/>
                <w:sz w:val="28"/>
                <w:szCs w:val="28"/>
                <w:lang w:eastAsia="ru-RU"/>
              </w:rPr>
              <w:lastRenderedPageBreak/>
              <w:t>Причина проведения проверки (плановая/внепланов</w:t>
            </w:r>
            <w:r w:rsidRPr="008D72CE">
              <w:rPr>
                <w:rFonts w:ascii="Times New Roman" w:eastAsia="Times New Roman" w:hAnsi="Times New Roman" w:cs="Times New Roman"/>
                <w:bCs/>
                <w:color w:val="000000" w:themeColor="text1"/>
                <w:sz w:val="28"/>
                <w:szCs w:val="28"/>
                <w:lang w:eastAsia="ru-RU"/>
              </w:rPr>
              <w:lastRenderedPageBreak/>
              <w:t>ая)</w:t>
            </w:r>
          </w:p>
        </w:tc>
        <w:tc>
          <w:tcPr>
            <w:tcW w:w="1560" w:type="dxa"/>
            <w:tcBorders>
              <w:top w:val="single" w:sz="4" w:space="0" w:color="auto"/>
              <w:left w:val="single" w:sz="4" w:space="0" w:color="auto"/>
              <w:bottom w:val="single" w:sz="4" w:space="0" w:color="auto"/>
              <w:right w:val="single" w:sz="4" w:space="0" w:color="auto"/>
            </w:tcBorders>
          </w:tcPr>
          <w:p w14:paraId="7221CFD8" w14:textId="77777777" w:rsidR="00B40D5A" w:rsidRPr="008D72CE" w:rsidRDefault="00B40D5A"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Cs/>
                <w:color w:val="000000" w:themeColor="text1"/>
                <w:sz w:val="28"/>
                <w:szCs w:val="28"/>
                <w:lang w:eastAsia="ru-RU"/>
              </w:rPr>
              <w:lastRenderedPageBreak/>
              <w:t>Должностное лицо, ответственное за проведение проверки</w:t>
            </w:r>
          </w:p>
        </w:tc>
        <w:tc>
          <w:tcPr>
            <w:tcW w:w="1275" w:type="dxa"/>
            <w:tcBorders>
              <w:top w:val="single" w:sz="4" w:space="0" w:color="auto"/>
              <w:left w:val="single" w:sz="4" w:space="0" w:color="auto"/>
              <w:bottom w:val="single" w:sz="4" w:space="0" w:color="auto"/>
              <w:right w:val="single" w:sz="4" w:space="0" w:color="auto"/>
            </w:tcBorders>
          </w:tcPr>
          <w:p w14:paraId="162F7D25" w14:textId="77777777" w:rsidR="00B40D5A" w:rsidRPr="008D72CE" w:rsidRDefault="00B40D5A"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Cs/>
                <w:color w:val="000000" w:themeColor="text1"/>
                <w:sz w:val="28"/>
                <w:szCs w:val="28"/>
                <w:lang w:eastAsia="ru-RU"/>
              </w:rPr>
              <w:t>Перечень выявленных нарушений (недостат</w:t>
            </w:r>
            <w:r w:rsidRPr="008D72CE">
              <w:rPr>
                <w:rFonts w:ascii="Times New Roman" w:eastAsia="Times New Roman" w:hAnsi="Times New Roman" w:cs="Times New Roman"/>
                <w:bCs/>
                <w:color w:val="000000" w:themeColor="text1"/>
                <w:sz w:val="28"/>
                <w:szCs w:val="28"/>
                <w:lang w:eastAsia="ru-RU"/>
              </w:rPr>
              <w:lastRenderedPageBreak/>
              <w:t>ков)</w:t>
            </w:r>
          </w:p>
        </w:tc>
        <w:tc>
          <w:tcPr>
            <w:tcW w:w="1418" w:type="dxa"/>
            <w:tcBorders>
              <w:top w:val="single" w:sz="4" w:space="0" w:color="auto"/>
              <w:left w:val="single" w:sz="4" w:space="0" w:color="auto"/>
              <w:bottom w:val="single" w:sz="4" w:space="0" w:color="auto"/>
              <w:right w:val="single" w:sz="4" w:space="0" w:color="auto"/>
            </w:tcBorders>
          </w:tcPr>
          <w:p w14:paraId="36E0A8AB" w14:textId="77777777" w:rsidR="00B40D5A" w:rsidRPr="008D72CE" w:rsidRDefault="00B40D5A"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Cs/>
                <w:color w:val="000000" w:themeColor="text1"/>
                <w:sz w:val="28"/>
                <w:szCs w:val="28"/>
                <w:lang w:eastAsia="ru-RU"/>
              </w:rPr>
              <w:lastRenderedPageBreak/>
              <w:t>Сведения о причинах возникновения нарушени</w:t>
            </w:r>
            <w:r w:rsidRPr="008D72CE">
              <w:rPr>
                <w:rFonts w:ascii="Times New Roman" w:eastAsia="Times New Roman" w:hAnsi="Times New Roman" w:cs="Times New Roman"/>
                <w:bCs/>
                <w:color w:val="000000" w:themeColor="text1"/>
                <w:sz w:val="28"/>
                <w:szCs w:val="28"/>
                <w:lang w:eastAsia="ru-RU"/>
              </w:rPr>
              <w:lastRenderedPageBreak/>
              <w:t>й (недостатков), лицах, их допустивших</w:t>
            </w:r>
          </w:p>
        </w:tc>
        <w:tc>
          <w:tcPr>
            <w:tcW w:w="1559" w:type="dxa"/>
            <w:tcBorders>
              <w:top w:val="single" w:sz="4" w:space="0" w:color="auto"/>
              <w:left w:val="single" w:sz="4" w:space="0" w:color="auto"/>
              <w:bottom w:val="single" w:sz="4" w:space="0" w:color="auto"/>
              <w:right w:val="single" w:sz="4" w:space="0" w:color="auto"/>
            </w:tcBorders>
          </w:tcPr>
          <w:p w14:paraId="63B372BF" w14:textId="77777777" w:rsidR="00B40D5A" w:rsidRPr="008D72CE" w:rsidRDefault="00B40D5A"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Cs/>
                <w:color w:val="000000" w:themeColor="text1"/>
                <w:sz w:val="28"/>
                <w:szCs w:val="28"/>
                <w:lang w:eastAsia="ru-RU"/>
              </w:rPr>
              <w:lastRenderedPageBreak/>
              <w:t>Предлагаемые меры по устранению нарушений (недостатков)</w:t>
            </w:r>
          </w:p>
        </w:tc>
        <w:tc>
          <w:tcPr>
            <w:tcW w:w="1701" w:type="dxa"/>
            <w:tcBorders>
              <w:top w:val="single" w:sz="4" w:space="0" w:color="auto"/>
              <w:left w:val="single" w:sz="4" w:space="0" w:color="auto"/>
              <w:bottom w:val="single" w:sz="4" w:space="0" w:color="auto"/>
              <w:right w:val="single" w:sz="4" w:space="0" w:color="auto"/>
            </w:tcBorders>
          </w:tcPr>
          <w:p w14:paraId="7646064A" w14:textId="77777777" w:rsidR="00B40D5A" w:rsidRPr="008D72CE" w:rsidRDefault="00B40D5A"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8D72CE">
              <w:rPr>
                <w:rFonts w:ascii="Times New Roman" w:eastAsia="Times New Roman" w:hAnsi="Times New Roman" w:cs="Times New Roman"/>
                <w:bCs/>
                <w:color w:val="000000" w:themeColor="text1"/>
                <w:sz w:val="28"/>
                <w:szCs w:val="28"/>
                <w:lang w:eastAsia="ru-RU"/>
              </w:rPr>
              <w:t>Отметка об устранении</w:t>
            </w:r>
          </w:p>
        </w:tc>
      </w:tr>
      <w:tr w:rsidR="00B40D5A" w:rsidRPr="008D72CE" w14:paraId="3C15BB05" w14:textId="77777777" w:rsidTr="004A1DD1">
        <w:tc>
          <w:tcPr>
            <w:tcW w:w="531" w:type="dxa"/>
            <w:tcBorders>
              <w:top w:val="single" w:sz="4" w:space="0" w:color="auto"/>
              <w:left w:val="single" w:sz="4" w:space="0" w:color="auto"/>
              <w:bottom w:val="single" w:sz="4" w:space="0" w:color="auto"/>
              <w:right w:val="single" w:sz="4" w:space="0" w:color="auto"/>
            </w:tcBorders>
          </w:tcPr>
          <w:p w14:paraId="0E755C65" w14:textId="77777777" w:rsidR="00B40D5A" w:rsidRPr="008D72CE" w:rsidRDefault="00B40D5A"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887" w:type="dxa"/>
            <w:tcBorders>
              <w:top w:val="single" w:sz="4" w:space="0" w:color="auto"/>
              <w:left w:val="single" w:sz="4" w:space="0" w:color="auto"/>
              <w:bottom w:val="single" w:sz="4" w:space="0" w:color="auto"/>
              <w:right w:val="single" w:sz="4" w:space="0" w:color="auto"/>
            </w:tcBorders>
          </w:tcPr>
          <w:p w14:paraId="47665A72" w14:textId="77777777" w:rsidR="00B40D5A" w:rsidRPr="008D72CE" w:rsidRDefault="00B40D5A"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tcPr>
          <w:p w14:paraId="3CA89364" w14:textId="77777777" w:rsidR="00B40D5A" w:rsidRPr="008D72CE" w:rsidRDefault="00B40D5A"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1560" w:type="dxa"/>
            <w:tcBorders>
              <w:top w:val="single" w:sz="4" w:space="0" w:color="auto"/>
              <w:left w:val="single" w:sz="4" w:space="0" w:color="auto"/>
              <w:bottom w:val="single" w:sz="4" w:space="0" w:color="auto"/>
              <w:right w:val="single" w:sz="4" w:space="0" w:color="auto"/>
            </w:tcBorders>
          </w:tcPr>
          <w:p w14:paraId="2A2B4436" w14:textId="77777777" w:rsidR="00B40D5A" w:rsidRPr="008D72CE" w:rsidRDefault="00B40D5A"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1275" w:type="dxa"/>
            <w:tcBorders>
              <w:top w:val="single" w:sz="4" w:space="0" w:color="auto"/>
              <w:left w:val="single" w:sz="4" w:space="0" w:color="auto"/>
              <w:bottom w:val="single" w:sz="4" w:space="0" w:color="auto"/>
              <w:right w:val="single" w:sz="4" w:space="0" w:color="auto"/>
            </w:tcBorders>
          </w:tcPr>
          <w:p w14:paraId="58E4A023" w14:textId="77777777" w:rsidR="00B40D5A" w:rsidRPr="008D72CE" w:rsidRDefault="00B40D5A"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14:paraId="55E0345B" w14:textId="77777777" w:rsidR="00B40D5A" w:rsidRPr="008D72CE" w:rsidRDefault="00B40D5A"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Pr>
          <w:p w14:paraId="15457881" w14:textId="77777777" w:rsidR="00B40D5A" w:rsidRPr="008D72CE" w:rsidRDefault="00B40D5A"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14:paraId="252CA07E" w14:textId="77777777" w:rsidR="00B40D5A" w:rsidRPr="008D72CE" w:rsidRDefault="00B40D5A"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r>
    </w:tbl>
    <w:p w14:paraId="28B47FF7" w14:textId="77777777" w:rsidR="000C6DA7" w:rsidRPr="008D72CE" w:rsidRDefault="000C6DA7"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2F9DF5B5" w14:textId="77777777" w:rsidR="000C6DA7" w:rsidRPr="008D72CE" w:rsidRDefault="000C6DA7"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59E7E576" w14:textId="77777777" w:rsidR="0085114B" w:rsidRPr="008D72CE" w:rsidRDefault="0085114B"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sectPr w:rsidR="0085114B" w:rsidRPr="008D72CE" w:rsidSect="004A1DD1">
          <w:headerReference w:type="default" r:id="rId152"/>
          <w:footerReference w:type="default" r:id="rId153"/>
          <w:pgSz w:w="11906" w:h="16838"/>
          <w:pgMar w:top="851" w:right="566" w:bottom="851" w:left="1133" w:header="0" w:footer="0" w:gutter="0"/>
          <w:cols w:space="720"/>
          <w:noEndnote/>
        </w:sectPr>
      </w:pPr>
    </w:p>
    <w:p w14:paraId="305ACF5D" w14:textId="77777777" w:rsidR="00C17A67" w:rsidRPr="008D72CE" w:rsidRDefault="00C17A67"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lastRenderedPageBreak/>
        <w:t>Приложение 13</w:t>
      </w:r>
    </w:p>
    <w:p w14:paraId="26D1E10D" w14:textId="77777777" w:rsidR="00C17A67" w:rsidRPr="008D72CE" w:rsidRDefault="00C17A67"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к постановлению </w:t>
      </w:r>
      <w:r w:rsidR="008D72CE">
        <w:rPr>
          <w:rFonts w:ascii="Times New Roman" w:eastAsia="Times New Roman" w:hAnsi="Times New Roman" w:cs="Times New Roman"/>
          <w:color w:val="000000" w:themeColor="text1"/>
          <w:sz w:val="28"/>
          <w:szCs w:val="28"/>
          <w:bdr w:val="none" w:sz="0" w:space="0" w:color="auto" w:frame="1"/>
          <w:lang w:eastAsia="ru-RU"/>
        </w:rPr>
        <w:t>Администрации</w:t>
      </w:r>
      <w:r w:rsidRPr="008D72CE">
        <w:rPr>
          <w:rFonts w:ascii="Times New Roman" w:eastAsia="Times New Roman" w:hAnsi="Times New Roman" w:cs="Times New Roman"/>
          <w:color w:val="000000" w:themeColor="text1"/>
          <w:sz w:val="28"/>
          <w:szCs w:val="28"/>
          <w:bdr w:val="none" w:sz="0" w:space="0" w:color="auto" w:frame="1"/>
          <w:lang w:eastAsia="ru-RU"/>
        </w:rPr>
        <w:t xml:space="preserve"> </w:t>
      </w:r>
    </w:p>
    <w:p w14:paraId="5CB38763" w14:textId="77777777" w:rsidR="00C17A67" w:rsidRPr="008D72CE" w:rsidRDefault="00C17A67"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муниципального образования </w:t>
      </w:r>
    </w:p>
    <w:p w14:paraId="6E5DCEBB" w14:textId="77777777" w:rsidR="00C17A67" w:rsidRPr="008D72CE" w:rsidRDefault="00C17A67"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«Рабочий поселок Исса» </w:t>
      </w:r>
    </w:p>
    <w:p w14:paraId="1FD0E01C" w14:textId="77777777" w:rsidR="00C17A67" w:rsidRPr="008D72CE" w:rsidRDefault="00C17A67" w:rsidP="008D72CE">
      <w:pPr>
        <w:spacing w:after="0" w:line="240" w:lineRule="atLeast"/>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 xml:space="preserve">Иссинского района </w:t>
      </w:r>
    </w:p>
    <w:p w14:paraId="2B325589" w14:textId="77777777" w:rsidR="00C17A67" w:rsidRPr="008D72CE" w:rsidRDefault="00C17A67" w:rsidP="008D72CE">
      <w:pPr>
        <w:spacing w:after="0" w:line="240" w:lineRule="atLeast"/>
        <w:jc w:val="right"/>
        <w:textAlignment w:val="baseline"/>
        <w:rPr>
          <w:rFonts w:ascii="Arial" w:eastAsia="Times New Roman" w:hAnsi="Arial" w:cs="Arial"/>
          <w:color w:val="000000" w:themeColor="text1"/>
          <w:sz w:val="18"/>
          <w:szCs w:val="18"/>
          <w:lang w:eastAsia="ru-RU"/>
        </w:rPr>
      </w:pPr>
      <w:r w:rsidRPr="008D72CE">
        <w:rPr>
          <w:rFonts w:ascii="Times New Roman" w:eastAsia="Times New Roman" w:hAnsi="Times New Roman" w:cs="Times New Roman"/>
          <w:color w:val="000000" w:themeColor="text1"/>
          <w:sz w:val="28"/>
          <w:szCs w:val="28"/>
          <w:bdr w:val="none" w:sz="0" w:space="0" w:color="auto" w:frame="1"/>
          <w:lang w:eastAsia="ru-RU"/>
        </w:rPr>
        <w:t>Пензенской области</w:t>
      </w:r>
    </w:p>
    <w:p w14:paraId="4508278F" w14:textId="77777777" w:rsidR="004C3D06" w:rsidRPr="008D72CE" w:rsidRDefault="00945D3E" w:rsidP="008D72CE">
      <w:pPr>
        <w:jc w:val="right"/>
        <w:rPr>
          <w:color w:val="000000" w:themeColor="text1"/>
          <w:sz w:val="28"/>
          <w:szCs w:val="28"/>
        </w:rPr>
      </w:pPr>
      <w:r w:rsidRPr="008D72CE">
        <w:rPr>
          <w:rFonts w:ascii="Times New Roman" w:eastAsia="Times New Roman" w:hAnsi="Times New Roman" w:cs="Times New Roman"/>
          <w:color w:val="000000" w:themeColor="text1"/>
          <w:sz w:val="28"/>
          <w:szCs w:val="28"/>
          <w:bdr w:val="none" w:sz="0" w:space="0" w:color="auto" w:frame="1"/>
          <w:lang w:eastAsia="ru-RU"/>
        </w:rPr>
        <w:t>07.06.2023 № 45-п</w:t>
      </w:r>
    </w:p>
    <w:p w14:paraId="64E27B07" w14:textId="77777777" w:rsidR="00C17A67" w:rsidRPr="008D72CE" w:rsidRDefault="00C17A67" w:rsidP="008D72CE">
      <w:pPr>
        <w:rPr>
          <w:color w:val="000000" w:themeColor="text1"/>
          <w:sz w:val="28"/>
          <w:szCs w:val="28"/>
        </w:rPr>
      </w:pPr>
    </w:p>
    <w:p w14:paraId="5F96B2D4"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
          <w:bCs/>
          <w:color w:val="000000" w:themeColor="text1"/>
          <w:lang w:eastAsia="ru-RU"/>
        </w:rPr>
        <w:t>Учетная политика</w:t>
      </w:r>
    </w:p>
    <w:p w14:paraId="33574F73" w14:textId="77777777" w:rsidR="00C17A67" w:rsidRPr="008D72CE" w:rsidRDefault="00C17A67" w:rsidP="00EE765F">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
          <w:bCs/>
          <w:color w:val="000000" w:themeColor="text1"/>
          <w:lang w:eastAsia="ru-RU"/>
        </w:rPr>
        <w:t xml:space="preserve"> </w:t>
      </w:r>
      <w:r w:rsidR="008D72CE">
        <w:rPr>
          <w:rFonts w:ascii="Times New Roman" w:eastAsia="Times New Roman" w:hAnsi="Times New Roman" w:cs="Times New Roman"/>
          <w:b/>
          <w:bCs/>
          <w:color w:val="000000" w:themeColor="text1"/>
          <w:lang w:eastAsia="ru-RU"/>
        </w:rPr>
        <w:t>администрации</w:t>
      </w:r>
      <w:r w:rsidRPr="008D72CE">
        <w:rPr>
          <w:rFonts w:ascii="Times New Roman" w:eastAsia="Times New Roman" w:hAnsi="Times New Roman" w:cs="Times New Roman"/>
          <w:b/>
          <w:bCs/>
          <w:color w:val="000000" w:themeColor="text1"/>
          <w:lang w:eastAsia="ru-RU"/>
        </w:rPr>
        <w:t xml:space="preserve"> муниципального образования «Рабочий поселок Исса» Иссинского района Пензенской области</w:t>
      </w:r>
      <w:r w:rsidR="00EE765F">
        <w:rPr>
          <w:rFonts w:ascii="Times New Roman" w:eastAsia="Times New Roman" w:hAnsi="Times New Roman" w:cs="Times New Roman"/>
          <w:color w:val="000000" w:themeColor="text1"/>
          <w:lang w:eastAsia="ru-RU"/>
        </w:rPr>
        <w:t xml:space="preserve"> </w:t>
      </w:r>
      <w:r w:rsidRPr="008D72CE">
        <w:rPr>
          <w:rFonts w:ascii="Times New Roman" w:eastAsia="Times New Roman" w:hAnsi="Times New Roman" w:cs="Times New Roman"/>
          <w:b/>
          <w:bCs/>
          <w:color w:val="000000" w:themeColor="text1"/>
          <w:lang w:eastAsia="ru-RU"/>
        </w:rPr>
        <w:t>для целей налогообложения</w:t>
      </w:r>
    </w:p>
    <w:p w14:paraId="378FBFDA"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20BFD634"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
          <w:bCs/>
          <w:color w:val="000000" w:themeColor="text1"/>
          <w:lang w:eastAsia="ru-RU"/>
        </w:rPr>
        <w:t>1. Организационные положения</w:t>
      </w:r>
    </w:p>
    <w:p w14:paraId="7A8951B8"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0110EEF7"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1.1. Учет данных для целей налогообложения ведется бухгалтерской службой (бухгалтерией).</w:t>
      </w:r>
    </w:p>
    <w:p w14:paraId="01AC3B99"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xml:space="preserve">1.2. Форма ведения учета данных для целей налогообложения - автоматизированная с применением компьютерной </w:t>
      </w:r>
      <w:proofErr w:type="gramStart"/>
      <w:r w:rsidRPr="008D72CE">
        <w:rPr>
          <w:rFonts w:ascii="Times New Roman" w:eastAsia="Times New Roman" w:hAnsi="Times New Roman" w:cs="Times New Roman"/>
          <w:color w:val="000000" w:themeColor="text1"/>
          <w:lang w:eastAsia="ru-RU"/>
        </w:rPr>
        <w:t>программы  АС</w:t>
      </w:r>
      <w:proofErr w:type="gramEnd"/>
      <w:r w:rsidRPr="008D72CE">
        <w:rPr>
          <w:rFonts w:ascii="Times New Roman" w:eastAsia="Times New Roman" w:hAnsi="Times New Roman" w:cs="Times New Roman"/>
          <w:color w:val="000000" w:themeColor="text1"/>
          <w:lang w:eastAsia="ru-RU"/>
        </w:rPr>
        <w:t xml:space="preserve"> «СМЕТА».</w:t>
      </w:r>
    </w:p>
    <w:p w14:paraId="47770319"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3BBEA2FF"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
          <w:bCs/>
          <w:color w:val="000000" w:themeColor="text1"/>
          <w:lang w:eastAsia="ru-RU"/>
        </w:rPr>
        <w:t>2. Налог на добавленную стоимость</w:t>
      </w:r>
    </w:p>
    <w:p w14:paraId="1B7FD1C1"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119E86AC"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xml:space="preserve">2.1. Нумерация счетов-фактур производится в хронологическом порядке с начала календарного года. </w:t>
      </w:r>
      <w:r w:rsidRPr="008D72CE">
        <w:rPr>
          <w:rFonts w:ascii="Times New Roman" w:eastAsia="Times New Roman" w:hAnsi="Times New Roman" w:cs="Times New Roman"/>
          <w:i/>
          <w:iCs/>
          <w:color w:val="000000" w:themeColor="text1"/>
          <w:lang w:eastAsia="ru-RU"/>
        </w:rPr>
        <w:t xml:space="preserve">(Основание: </w:t>
      </w:r>
      <w:hyperlink r:id="rId154" w:history="1">
        <w:proofErr w:type="spellStart"/>
        <w:r w:rsidRPr="008D72CE">
          <w:rPr>
            <w:rFonts w:ascii="Times New Roman" w:eastAsia="Times New Roman" w:hAnsi="Times New Roman" w:cs="Times New Roman"/>
            <w:i/>
            <w:iCs/>
            <w:color w:val="000000" w:themeColor="text1"/>
            <w:lang w:eastAsia="ru-RU"/>
          </w:rPr>
          <w:t>пп</w:t>
        </w:r>
        <w:proofErr w:type="spellEnd"/>
        <w:r w:rsidRPr="008D72CE">
          <w:rPr>
            <w:rFonts w:ascii="Times New Roman" w:eastAsia="Times New Roman" w:hAnsi="Times New Roman" w:cs="Times New Roman"/>
            <w:i/>
            <w:iCs/>
            <w:color w:val="000000" w:themeColor="text1"/>
            <w:lang w:eastAsia="ru-RU"/>
          </w:rPr>
          <w:t>. 1 п. 5 ст. 169</w:t>
        </w:r>
      </w:hyperlink>
      <w:r w:rsidRPr="008D72CE">
        <w:rPr>
          <w:rFonts w:ascii="Times New Roman" w:eastAsia="Times New Roman" w:hAnsi="Times New Roman" w:cs="Times New Roman"/>
          <w:i/>
          <w:iCs/>
          <w:color w:val="000000" w:themeColor="text1"/>
          <w:lang w:eastAsia="ru-RU"/>
        </w:rPr>
        <w:t xml:space="preserve"> НК РФ)</w:t>
      </w:r>
    </w:p>
    <w:p w14:paraId="09A138BF"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2.2. Раздельный учет по НДС</w:t>
      </w:r>
    </w:p>
    <w:p w14:paraId="090ABD13"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xml:space="preserve">2.2.1. Организация не применяет правило 5 процентов, предусмотренное в </w:t>
      </w:r>
      <w:hyperlink r:id="rId155" w:history="1">
        <w:r w:rsidRPr="008D72CE">
          <w:rPr>
            <w:rFonts w:ascii="Times New Roman" w:eastAsia="Times New Roman" w:hAnsi="Times New Roman" w:cs="Times New Roman"/>
            <w:color w:val="000000" w:themeColor="text1"/>
            <w:lang w:eastAsia="ru-RU"/>
          </w:rPr>
          <w:t>п. 4 ст. 170</w:t>
        </w:r>
      </w:hyperlink>
      <w:r w:rsidRPr="008D72CE">
        <w:rPr>
          <w:rFonts w:ascii="Times New Roman" w:eastAsia="Times New Roman" w:hAnsi="Times New Roman" w:cs="Times New Roman"/>
          <w:color w:val="000000" w:themeColor="text1"/>
          <w:lang w:eastAsia="ru-RU"/>
        </w:rPr>
        <w:t xml:space="preserve"> НК РФ.</w:t>
      </w:r>
    </w:p>
    <w:p w14:paraId="7C043287"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xml:space="preserve">В связи с этим доля совокупных расходов на приобретение, производство и (или) реализацию товаров (работ, услуг), имущественных прав, операции по реализации которых не облагаются НДС, в общей величине совокупных расходов на приобретение, производство и (или) реализацию товаров (работ, услуг), имущественных прав не определяется. </w:t>
      </w:r>
      <w:r w:rsidRPr="008D72CE">
        <w:rPr>
          <w:rFonts w:ascii="Times New Roman" w:eastAsia="Times New Roman" w:hAnsi="Times New Roman" w:cs="Times New Roman"/>
          <w:i/>
          <w:iCs/>
          <w:color w:val="000000" w:themeColor="text1"/>
          <w:lang w:eastAsia="ru-RU"/>
        </w:rPr>
        <w:t xml:space="preserve">(Основание: </w:t>
      </w:r>
      <w:hyperlink r:id="rId156" w:history="1">
        <w:r w:rsidRPr="008D72CE">
          <w:rPr>
            <w:rFonts w:ascii="Times New Roman" w:eastAsia="Times New Roman" w:hAnsi="Times New Roman" w:cs="Times New Roman"/>
            <w:i/>
            <w:iCs/>
            <w:color w:val="000000" w:themeColor="text1"/>
            <w:lang w:eastAsia="ru-RU"/>
          </w:rPr>
          <w:t>п. 4 ст. 170</w:t>
        </w:r>
      </w:hyperlink>
      <w:r w:rsidRPr="008D72CE">
        <w:rPr>
          <w:rFonts w:ascii="Times New Roman" w:eastAsia="Times New Roman" w:hAnsi="Times New Roman" w:cs="Times New Roman"/>
          <w:i/>
          <w:iCs/>
          <w:color w:val="000000" w:themeColor="text1"/>
          <w:lang w:eastAsia="ru-RU"/>
        </w:rPr>
        <w:t xml:space="preserve"> НК РФ)</w:t>
      </w:r>
    </w:p>
    <w:p w14:paraId="481360D3"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xml:space="preserve">2.2.2. Раздельный учет сумм НДС по приобретенным товарам (работам, услугам), в том числе основным средствам и нематериальным активам, имущественным правам, ведется по дополнительным аналитическим кодам к 23-му разряду </w:t>
      </w:r>
      <w:hyperlink r:id="rId157" w:history="1">
        <w:r w:rsidRPr="008D72CE">
          <w:rPr>
            <w:rFonts w:ascii="Times New Roman" w:eastAsia="Times New Roman" w:hAnsi="Times New Roman" w:cs="Times New Roman"/>
            <w:color w:val="000000" w:themeColor="text1"/>
            <w:lang w:eastAsia="ru-RU"/>
          </w:rPr>
          <w:t>номера счета</w:t>
        </w:r>
      </w:hyperlink>
      <w:r w:rsidRPr="008D72CE">
        <w:rPr>
          <w:rFonts w:ascii="Times New Roman" w:eastAsia="Times New Roman" w:hAnsi="Times New Roman" w:cs="Times New Roman"/>
          <w:color w:val="000000" w:themeColor="text1"/>
          <w:lang w:eastAsia="ru-RU"/>
        </w:rPr>
        <w:t xml:space="preserve"> </w:t>
      </w:r>
      <w:hyperlink r:id="rId158" w:history="1">
        <w:r w:rsidRPr="008D72CE">
          <w:rPr>
            <w:rFonts w:ascii="Times New Roman" w:eastAsia="Times New Roman" w:hAnsi="Times New Roman" w:cs="Times New Roman"/>
            <w:color w:val="000000" w:themeColor="text1"/>
            <w:lang w:eastAsia="ru-RU"/>
          </w:rPr>
          <w:t>0 210 12 000</w:t>
        </w:r>
      </w:hyperlink>
      <w:r w:rsidRPr="008D72CE">
        <w:rPr>
          <w:rFonts w:ascii="Times New Roman" w:eastAsia="Times New Roman" w:hAnsi="Times New Roman" w:cs="Times New Roman"/>
          <w:color w:val="000000" w:themeColor="text1"/>
          <w:lang w:eastAsia="ru-RU"/>
        </w:rPr>
        <w:t xml:space="preserve"> в разрезе следующих аналитических признаков:</w:t>
      </w:r>
    </w:p>
    <w:p w14:paraId="2A765B31"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код "1" - НДС, принимаемый к вычету;</w:t>
      </w:r>
    </w:p>
    <w:p w14:paraId="199526CB"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код "2" - НДС, учитываемый в стоимости;</w:t>
      </w:r>
    </w:p>
    <w:p w14:paraId="09FDF1DF"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xml:space="preserve">- код "3" - НДС, подлежащий распределению между облагаемой и необлагаемой деятельностью. </w:t>
      </w:r>
      <w:r w:rsidRPr="008D72CE">
        <w:rPr>
          <w:rFonts w:ascii="Times New Roman" w:eastAsia="Times New Roman" w:hAnsi="Times New Roman" w:cs="Times New Roman"/>
          <w:i/>
          <w:iCs/>
          <w:color w:val="000000" w:themeColor="text1"/>
          <w:lang w:eastAsia="ru-RU"/>
        </w:rPr>
        <w:t xml:space="preserve">(Основание: </w:t>
      </w:r>
      <w:hyperlink r:id="rId159" w:history="1">
        <w:r w:rsidRPr="008D72CE">
          <w:rPr>
            <w:rFonts w:ascii="Times New Roman" w:eastAsia="Times New Roman" w:hAnsi="Times New Roman" w:cs="Times New Roman"/>
            <w:i/>
            <w:iCs/>
            <w:color w:val="000000" w:themeColor="text1"/>
            <w:lang w:eastAsia="ru-RU"/>
          </w:rPr>
          <w:t>п. 4 ст. 170</w:t>
        </w:r>
      </w:hyperlink>
      <w:r w:rsidRPr="008D72CE">
        <w:rPr>
          <w:rFonts w:ascii="Times New Roman" w:eastAsia="Times New Roman" w:hAnsi="Times New Roman" w:cs="Times New Roman"/>
          <w:i/>
          <w:iCs/>
          <w:color w:val="000000" w:themeColor="text1"/>
          <w:lang w:eastAsia="ru-RU"/>
        </w:rPr>
        <w:t xml:space="preserve"> НК РФ)</w:t>
      </w:r>
    </w:p>
    <w:p w14:paraId="6E34AD5C"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xml:space="preserve">2.2.3. Раздельный учет операций по реализации товаров (работ, услуг), передаче имущественных прав ведется по дополнительным аналитическим кодам к 23-му разряду </w:t>
      </w:r>
      <w:hyperlink r:id="rId160" w:history="1">
        <w:r w:rsidRPr="008D72CE">
          <w:rPr>
            <w:rFonts w:ascii="Times New Roman" w:eastAsia="Times New Roman" w:hAnsi="Times New Roman" w:cs="Times New Roman"/>
            <w:color w:val="000000" w:themeColor="text1"/>
            <w:lang w:eastAsia="ru-RU"/>
          </w:rPr>
          <w:t>номера счета</w:t>
        </w:r>
      </w:hyperlink>
      <w:r w:rsidRPr="008D72CE">
        <w:rPr>
          <w:rFonts w:ascii="Times New Roman" w:eastAsia="Times New Roman" w:hAnsi="Times New Roman" w:cs="Times New Roman"/>
          <w:color w:val="000000" w:themeColor="text1"/>
          <w:lang w:eastAsia="ru-RU"/>
        </w:rPr>
        <w:t xml:space="preserve"> </w:t>
      </w:r>
      <w:hyperlink r:id="rId161" w:history="1">
        <w:r w:rsidRPr="008D72CE">
          <w:rPr>
            <w:rFonts w:ascii="Times New Roman" w:eastAsia="Times New Roman" w:hAnsi="Times New Roman" w:cs="Times New Roman"/>
            <w:color w:val="000000" w:themeColor="text1"/>
            <w:lang w:eastAsia="ru-RU"/>
          </w:rPr>
          <w:t>2 401 10 000</w:t>
        </w:r>
      </w:hyperlink>
      <w:r w:rsidRPr="008D72CE">
        <w:rPr>
          <w:rFonts w:ascii="Times New Roman" w:eastAsia="Times New Roman" w:hAnsi="Times New Roman" w:cs="Times New Roman"/>
          <w:color w:val="000000" w:themeColor="text1"/>
          <w:lang w:eastAsia="ru-RU"/>
        </w:rPr>
        <w:t xml:space="preserve"> в разрезе следующих аналитических признаков:</w:t>
      </w:r>
    </w:p>
    <w:p w14:paraId="75EB88D9"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код "1" - реализация, облагаемая НДС по ставке 20%;</w:t>
      </w:r>
    </w:p>
    <w:p w14:paraId="67EDD25C"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код "2" - реализация, облагаемая НДС по ставке 10%;</w:t>
      </w:r>
    </w:p>
    <w:p w14:paraId="29ABF20F"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код "3" - реализация, облагаемая НДС по расчетной ставке 20/120;</w:t>
      </w:r>
    </w:p>
    <w:p w14:paraId="4471ECBC"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код "4" - реализация, облагаемая НДС по расчетной ставке 10/110;</w:t>
      </w:r>
    </w:p>
    <w:p w14:paraId="6193C67B"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lastRenderedPageBreak/>
        <w:t>- код "5" - реализация, не облагаемая НДС;</w:t>
      </w:r>
    </w:p>
    <w:p w14:paraId="7D3242E2"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xml:space="preserve">- код "6" - иные доходы, не связанные с реализацией. </w:t>
      </w:r>
      <w:r w:rsidRPr="008D72CE">
        <w:rPr>
          <w:rFonts w:ascii="Times New Roman" w:eastAsia="Times New Roman" w:hAnsi="Times New Roman" w:cs="Times New Roman"/>
          <w:i/>
          <w:iCs/>
          <w:color w:val="000000" w:themeColor="text1"/>
          <w:lang w:eastAsia="ru-RU"/>
        </w:rPr>
        <w:t xml:space="preserve">(Основание: </w:t>
      </w:r>
      <w:hyperlink r:id="rId162" w:history="1">
        <w:r w:rsidRPr="008D72CE">
          <w:rPr>
            <w:rFonts w:ascii="Times New Roman" w:eastAsia="Times New Roman" w:hAnsi="Times New Roman" w:cs="Times New Roman"/>
            <w:i/>
            <w:iCs/>
            <w:color w:val="000000" w:themeColor="text1"/>
            <w:lang w:eastAsia="ru-RU"/>
          </w:rPr>
          <w:t>п. 4 ст. 149</w:t>
        </w:r>
      </w:hyperlink>
      <w:r w:rsidRPr="008D72CE">
        <w:rPr>
          <w:rFonts w:ascii="Times New Roman" w:eastAsia="Times New Roman" w:hAnsi="Times New Roman" w:cs="Times New Roman"/>
          <w:i/>
          <w:iCs/>
          <w:color w:val="000000" w:themeColor="text1"/>
          <w:lang w:eastAsia="ru-RU"/>
        </w:rPr>
        <w:t xml:space="preserve"> НК РФ)</w:t>
      </w:r>
    </w:p>
    <w:p w14:paraId="0C3CCF04"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13DE8A1F"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b/>
          <w:bCs/>
          <w:color w:val="000000" w:themeColor="text1"/>
          <w:lang w:eastAsia="ru-RU"/>
        </w:rPr>
      </w:pPr>
    </w:p>
    <w:p w14:paraId="5B658D8B"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b/>
          <w:bCs/>
          <w:color w:val="000000" w:themeColor="text1"/>
          <w:lang w:eastAsia="ru-RU"/>
        </w:rPr>
      </w:pPr>
    </w:p>
    <w:p w14:paraId="61F3F5DF"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
          <w:bCs/>
          <w:color w:val="000000" w:themeColor="text1"/>
          <w:lang w:eastAsia="ru-RU"/>
        </w:rPr>
        <w:t>3. Налог на прибыль организаций</w:t>
      </w:r>
    </w:p>
    <w:p w14:paraId="672C46D3"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28A5EC30"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3.1. Налоговый учет ведется на основе первичных документов, данные из которых группируются в регистрах бухгалтерского учета, дополненных реквизитами, необходимыми для исчисления налога на прибыль.</w:t>
      </w:r>
    </w:p>
    <w:p w14:paraId="0062B79F" w14:textId="77777777" w:rsidR="00C17A67" w:rsidRPr="008D72CE" w:rsidRDefault="00000000"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hyperlink w:anchor="Par1946" w:tooltip="Формы регистров, применяемых для ведения налогового учета" w:history="1">
        <w:r w:rsidR="00C17A67" w:rsidRPr="008D72CE">
          <w:rPr>
            <w:rFonts w:ascii="Times New Roman" w:eastAsia="Times New Roman" w:hAnsi="Times New Roman" w:cs="Times New Roman"/>
            <w:color w:val="000000" w:themeColor="text1"/>
            <w:lang w:eastAsia="ru-RU"/>
          </w:rPr>
          <w:t>Формы</w:t>
        </w:r>
      </w:hyperlink>
      <w:r w:rsidR="00C17A67" w:rsidRPr="008D72CE">
        <w:rPr>
          <w:rFonts w:ascii="Times New Roman" w:eastAsia="Times New Roman" w:hAnsi="Times New Roman" w:cs="Times New Roman"/>
          <w:color w:val="000000" w:themeColor="text1"/>
          <w:lang w:eastAsia="ru-RU"/>
        </w:rPr>
        <w:t xml:space="preserve"> регистров, применяемых для ведения налогового учета, приведены в Приложении N 1 к настоящей Учетной политике.  </w:t>
      </w:r>
      <w:r w:rsidR="00C17A67" w:rsidRPr="008D72CE">
        <w:rPr>
          <w:rFonts w:ascii="Times New Roman" w:eastAsia="Times New Roman" w:hAnsi="Times New Roman" w:cs="Times New Roman"/>
          <w:i/>
          <w:iCs/>
          <w:color w:val="000000" w:themeColor="text1"/>
          <w:lang w:eastAsia="ru-RU"/>
        </w:rPr>
        <w:t xml:space="preserve">(Основание: </w:t>
      </w:r>
      <w:hyperlink r:id="rId163" w:history="1">
        <w:r w:rsidR="00C17A67" w:rsidRPr="008D72CE">
          <w:rPr>
            <w:rFonts w:ascii="Times New Roman" w:eastAsia="Times New Roman" w:hAnsi="Times New Roman" w:cs="Times New Roman"/>
            <w:i/>
            <w:iCs/>
            <w:color w:val="000000" w:themeColor="text1"/>
            <w:lang w:eastAsia="ru-RU"/>
          </w:rPr>
          <w:t>ст. 313</w:t>
        </w:r>
      </w:hyperlink>
      <w:r w:rsidR="00C17A67" w:rsidRPr="008D72CE">
        <w:rPr>
          <w:rFonts w:ascii="Times New Roman" w:eastAsia="Times New Roman" w:hAnsi="Times New Roman" w:cs="Times New Roman"/>
          <w:i/>
          <w:iCs/>
          <w:color w:val="000000" w:themeColor="text1"/>
          <w:lang w:eastAsia="ru-RU"/>
        </w:rPr>
        <w:t xml:space="preserve"> НК РФ, </w:t>
      </w:r>
      <w:hyperlink r:id="rId164" w:history="1">
        <w:r w:rsidR="00C17A67" w:rsidRPr="008D72CE">
          <w:rPr>
            <w:rFonts w:ascii="Times New Roman" w:eastAsia="Times New Roman" w:hAnsi="Times New Roman" w:cs="Times New Roman"/>
            <w:i/>
            <w:iCs/>
            <w:color w:val="000000" w:themeColor="text1"/>
            <w:lang w:eastAsia="ru-RU"/>
          </w:rPr>
          <w:t>Приказ</w:t>
        </w:r>
      </w:hyperlink>
      <w:r w:rsidR="00C17A67" w:rsidRPr="008D72CE">
        <w:rPr>
          <w:rFonts w:ascii="Times New Roman" w:eastAsia="Times New Roman" w:hAnsi="Times New Roman" w:cs="Times New Roman"/>
          <w:i/>
          <w:iCs/>
          <w:color w:val="000000" w:themeColor="text1"/>
          <w:lang w:eastAsia="ru-RU"/>
        </w:rPr>
        <w:t xml:space="preserve"> Минфина России N 52н)</w:t>
      </w:r>
    </w:p>
    <w:p w14:paraId="662AFB7E"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xml:space="preserve">3.2. Раздельный учет доходов и расходов в случаях, предусмотренных </w:t>
      </w:r>
      <w:hyperlink r:id="rId165" w:history="1">
        <w:r w:rsidRPr="008D72CE">
          <w:rPr>
            <w:rFonts w:ascii="Times New Roman" w:eastAsia="Times New Roman" w:hAnsi="Times New Roman" w:cs="Times New Roman"/>
            <w:color w:val="000000" w:themeColor="text1"/>
            <w:lang w:eastAsia="ru-RU"/>
          </w:rPr>
          <w:t>гл. 25</w:t>
        </w:r>
      </w:hyperlink>
      <w:r w:rsidRPr="008D72CE">
        <w:rPr>
          <w:rFonts w:ascii="Times New Roman" w:eastAsia="Times New Roman" w:hAnsi="Times New Roman" w:cs="Times New Roman"/>
          <w:color w:val="000000" w:themeColor="text1"/>
          <w:lang w:eastAsia="ru-RU"/>
        </w:rPr>
        <w:t xml:space="preserve"> НК РФ, ведется путем обособления соответствующих доходов и расходов в регистрах бухгалтерского учета.</w:t>
      </w:r>
    </w:p>
    <w:p w14:paraId="19FEFB7A"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3.3. Отчетными периодами по налогу на прибыль признаются I квартал, полугодие и девять месяцев календарного года.</w:t>
      </w:r>
    </w:p>
    <w:p w14:paraId="66022BFE"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Уплачиваются только квартальные авансовые платежи по итогам отчетного периода (ежемесячные платежи в течение отчетных периодов не уплачиваются).</w:t>
      </w:r>
      <w:r w:rsidRPr="008D72CE">
        <w:rPr>
          <w:rFonts w:ascii="Times New Roman" w:eastAsia="Times New Roman" w:hAnsi="Times New Roman" w:cs="Times New Roman"/>
          <w:i/>
          <w:iCs/>
          <w:color w:val="000000" w:themeColor="text1"/>
          <w:lang w:eastAsia="ru-RU"/>
        </w:rPr>
        <w:t xml:space="preserve"> (Основание: </w:t>
      </w:r>
      <w:hyperlink r:id="rId166" w:history="1">
        <w:r w:rsidRPr="008D72CE">
          <w:rPr>
            <w:rFonts w:ascii="Times New Roman" w:eastAsia="Times New Roman" w:hAnsi="Times New Roman" w:cs="Times New Roman"/>
            <w:i/>
            <w:iCs/>
            <w:color w:val="000000" w:themeColor="text1"/>
            <w:lang w:eastAsia="ru-RU"/>
          </w:rPr>
          <w:t>п. 2 ст. 285</w:t>
        </w:r>
      </w:hyperlink>
      <w:r w:rsidRPr="008D72CE">
        <w:rPr>
          <w:rFonts w:ascii="Times New Roman" w:eastAsia="Times New Roman" w:hAnsi="Times New Roman" w:cs="Times New Roman"/>
          <w:i/>
          <w:iCs/>
          <w:color w:val="000000" w:themeColor="text1"/>
          <w:lang w:eastAsia="ru-RU"/>
        </w:rPr>
        <w:t xml:space="preserve">, </w:t>
      </w:r>
      <w:hyperlink r:id="rId167" w:history="1">
        <w:r w:rsidRPr="008D72CE">
          <w:rPr>
            <w:rFonts w:ascii="Times New Roman" w:eastAsia="Times New Roman" w:hAnsi="Times New Roman" w:cs="Times New Roman"/>
            <w:i/>
            <w:iCs/>
            <w:color w:val="000000" w:themeColor="text1"/>
            <w:lang w:eastAsia="ru-RU"/>
          </w:rPr>
          <w:t>п. 3 ст. 286</w:t>
        </w:r>
      </w:hyperlink>
      <w:r w:rsidRPr="008D72CE">
        <w:rPr>
          <w:rFonts w:ascii="Times New Roman" w:eastAsia="Times New Roman" w:hAnsi="Times New Roman" w:cs="Times New Roman"/>
          <w:i/>
          <w:iCs/>
          <w:color w:val="000000" w:themeColor="text1"/>
          <w:lang w:eastAsia="ru-RU"/>
        </w:rPr>
        <w:t xml:space="preserve"> НК РФ)</w:t>
      </w:r>
    </w:p>
    <w:p w14:paraId="7C5EA3B5"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3.4. Доходы и расходы признаются по методу начисления.</w:t>
      </w:r>
    </w:p>
    <w:p w14:paraId="55BB614C"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При установленном методе начисления доходы признаются в том отчетном (налоговом) периоде, в котором они возникли, независимо от фактического поступления денежных средств, имущества или имущественных прав.</w:t>
      </w:r>
    </w:p>
    <w:p w14:paraId="109074E8"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xml:space="preserve">Расходы признаются в том отчетном (налоговом) периоде, к которому они относятся, независимо от времени фактической выплаты денежных средств и (или) иной формы их оплаты. </w:t>
      </w:r>
      <w:r w:rsidRPr="008D72CE">
        <w:rPr>
          <w:rFonts w:ascii="Times New Roman" w:eastAsia="Times New Roman" w:hAnsi="Times New Roman" w:cs="Times New Roman"/>
          <w:i/>
          <w:iCs/>
          <w:color w:val="000000" w:themeColor="text1"/>
          <w:lang w:eastAsia="ru-RU"/>
        </w:rPr>
        <w:t xml:space="preserve">(Основание: </w:t>
      </w:r>
      <w:hyperlink r:id="rId168" w:history="1">
        <w:r w:rsidRPr="008D72CE">
          <w:rPr>
            <w:rFonts w:ascii="Times New Roman" w:eastAsia="Times New Roman" w:hAnsi="Times New Roman" w:cs="Times New Roman"/>
            <w:i/>
            <w:iCs/>
            <w:color w:val="000000" w:themeColor="text1"/>
            <w:lang w:eastAsia="ru-RU"/>
          </w:rPr>
          <w:t>ст. ст. 271</w:t>
        </w:r>
      </w:hyperlink>
      <w:r w:rsidRPr="008D72CE">
        <w:rPr>
          <w:rFonts w:ascii="Times New Roman" w:eastAsia="Times New Roman" w:hAnsi="Times New Roman" w:cs="Times New Roman"/>
          <w:i/>
          <w:iCs/>
          <w:color w:val="000000" w:themeColor="text1"/>
          <w:lang w:eastAsia="ru-RU"/>
        </w:rPr>
        <w:t xml:space="preserve">, </w:t>
      </w:r>
      <w:hyperlink r:id="rId169" w:history="1">
        <w:r w:rsidRPr="008D72CE">
          <w:rPr>
            <w:rFonts w:ascii="Times New Roman" w:eastAsia="Times New Roman" w:hAnsi="Times New Roman" w:cs="Times New Roman"/>
            <w:i/>
            <w:iCs/>
            <w:color w:val="000000" w:themeColor="text1"/>
            <w:lang w:eastAsia="ru-RU"/>
          </w:rPr>
          <w:t>272</w:t>
        </w:r>
      </w:hyperlink>
      <w:r w:rsidRPr="008D72CE">
        <w:rPr>
          <w:rFonts w:ascii="Times New Roman" w:eastAsia="Times New Roman" w:hAnsi="Times New Roman" w:cs="Times New Roman"/>
          <w:i/>
          <w:iCs/>
          <w:color w:val="000000" w:themeColor="text1"/>
          <w:lang w:eastAsia="ru-RU"/>
        </w:rPr>
        <w:t xml:space="preserve"> НК РФ)</w:t>
      </w:r>
    </w:p>
    <w:p w14:paraId="10E1A906"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3C1DFC42"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
          <w:bCs/>
          <w:color w:val="000000" w:themeColor="text1"/>
          <w:lang w:eastAsia="ru-RU"/>
        </w:rPr>
        <w:t>4. Налог на доходы физических лиц</w:t>
      </w:r>
    </w:p>
    <w:p w14:paraId="656348D7"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2CEE4A48"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xml:space="preserve">4.1. Учет доходов, выплаченных физическим лицам, в отношении которых выполняются обязанности налогового агента, предоставленных налоговых вычетов, а также сумм исчисленного и удержанного с них НДФЛ ведется в налоговом регистре, </w:t>
      </w:r>
      <w:hyperlink w:anchor="Par2224" w:tooltip="Налоговый регистр (карточка) по учету доходов," w:history="1">
        <w:r w:rsidRPr="008D72CE">
          <w:rPr>
            <w:rFonts w:ascii="Times New Roman" w:eastAsia="Times New Roman" w:hAnsi="Times New Roman" w:cs="Times New Roman"/>
            <w:color w:val="000000" w:themeColor="text1"/>
            <w:lang w:eastAsia="ru-RU"/>
          </w:rPr>
          <w:t>форма</w:t>
        </w:r>
      </w:hyperlink>
      <w:r w:rsidRPr="008D72CE">
        <w:rPr>
          <w:rFonts w:ascii="Times New Roman" w:eastAsia="Times New Roman" w:hAnsi="Times New Roman" w:cs="Times New Roman"/>
          <w:color w:val="000000" w:themeColor="text1"/>
          <w:lang w:eastAsia="ru-RU"/>
        </w:rPr>
        <w:t xml:space="preserve"> которого приведена в Приложении N 2 к Учетной политике. </w:t>
      </w:r>
      <w:r w:rsidRPr="008D72CE">
        <w:rPr>
          <w:rFonts w:ascii="Times New Roman" w:eastAsia="Times New Roman" w:hAnsi="Times New Roman" w:cs="Times New Roman"/>
          <w:i/>
          <w:iCs/>
          <w:color w:val="000000" w:themeColor="text1"/>
          <w:lang w:eastAsia="ru-RU"/>
        </w:rPr>
        <w:t xml:space="preserve">(Основание: </w:t>
      </w:r>
      <w:hyperlink r:id="rId170" w:history="1">
        <w:r w:rsidRPr="008D72CE">
          <w:rPr>
            <w:rFonts w:ascii="Times New Roman" w:eastAsia="Times New Roman" w:hAnsi="Times New Roman" w:cs="Times New Roman"/>
            <w:i/>
            <w:iCs/>
            <w:color w:val="000000" w:themeColor="text1"/>
            <w:lang w:eastAsia="ru-RU"/>
          </w:rPr>
          <w:t>п. 1 ст. 230</w:t>
        </w:r>
      </w:hyperlink>
      <w:r w:rsidRPr="008D72CE">
        <w:rPr>
          <w:rFonts w:ascii="Times New Roman" w:eastAsia="Times New Roman" w:hAnsi="Times New Roman" w:cs="Times New Roman"/>
          <w:i/>
          <w:iCs/>
          <w:color w:val="000000" w:themeColor="text1"/>
          <w:lang w:eastAsia="ru-RU"/>
        </w:rPr>
        <w:t xml:space="preserve"> НК РФ)</w:t>
      </w:r>
    </w:p>
    <w:p w14:paraId="4CA46E64"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5B2BE20B"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
          <w:bCs/>
          <w:color w:val="000000" w:themeColor="text1"/>
          <w:lang w:eastAsia="ru-RU"/>
        </w:rPr>
        <w:t>5. Страховые взносы</w:t>
      </w:r>
    </w:p>
    <w:p w14:paraId="3D8BB988"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345961B6"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xml:space="preserve">5.1. Учет сумм начисленных выплат и иных вознаграждений, а также относящихся к ним сумм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по каждому физическому лицу, в пользу которого осуществлялись выплаты и в отношении которого организация выступает плательщиком, ведется в регистрах учета, </w:t>
      </w:r>
      <w:hyperlink w:anchor="Par3666" w:tooltip="Регистр (карточка)" w:history="1">
        <w:r w:rsidRPr="008D72CE">
          <w:rPr>
            <w:rFonts w:ascii="Times New Roman" w:eastAsia="Times New Roman" w:hAnsi="Times New Roman" w:cs="Times New Roman"/>
            <w:color w:val="000000" w:themeColor="text1"/>
            <w:lang w:eastAsia="ru-RU"/>
          </w:rPr>
          <w:t>форма</w:t>
        </w:r>
      </w:hyperlink>
      <w:r w:rsidRPr="008D72CE">
        <w:rPr>
          <w:rFonts w:ascii="Times New Roman" w:eastAsia="Times New Roman" w:hAnsi="Times New Roman" w:cs="Times New Roman"/>
          <w:color w:val="000000" w:themeColor="text1"/>
          <w:lang w:eastAsia="ru-RU"/>
        </w:rPr>
        <w:t xml:space="preserve"> которых приведена в Приложении N 3 к Учетной политике.  </w:t>
      </w:r>
      <w:r w:rsidRPr="008D72CE">
        <w:rPr>
          <w:rFonts w:ascii="Times New Roman" w:eastAsia="Times New Roman" w:hAnsi="Times New Roman" w:cs="Times New Roman"/>
          <w:i/>
          <w:iCs/>
          <w:color w:val="000000" w:themeColor="text1"/>
          <w:lang w:eastAsia="ru-RU"/>
        </w:rPr>
        <w:t xml:space="preserve">(Основание: </w:t>
      </w:r>
      <w:hyperlink r:id="rId171" w:history="1">
        <w:proofErr w:type="spellStart"/>
        <w:r w:rsidRPr="008D72CE">
          <w:rPr>
            <w:rFonts w:ascii="Times New Roman" w:eastAsia="Times New Roman" w:hAnsi="Times New Roman" w:cs="Times New Roman"/>
            <w:i/>
            <w:iCs/>
            <w:color w:val="000000" w:themeColor="text1"/>
            <w:lang w:eastAsia="ru-RU"/>
          </w:rPr>
          <w:t>пп</w:t>
        </w:r>
        <w:proofErr w:type="spellEnd"/>
        <w:r w:rsidRPr="008D72CE">
          <w:rPr>
            <w:rFonts w:ascii="Times New Roman" w:eastAsia="Times New Roman" w:hAnsi="Times New Roman" w:cs="Times New Roman"/>
            <w:i/>
            <w:iCs/>
            <w:color w:val="000000" w:themeColor="text1"/>
            <w:lang w:eastAsia="ru-RU"/>
          </w:rPr>
          <w:t>. 2 п. 3.4 ст. 23</w:t>
        </w:r>
      </w:hyperlink>
      <w:r w:rsidRPr="008D72CE">
        <w:rPr>
          <w:rFonts w:ascii="Times New Roman" w:eastAsia="Times New Roman" w:hAnsi="Times New Roman" w:cs="Times New Roman"/>
          <w:i/>
          <w:iCs/>
          <w:color w:val="000000" w:themeColor="text1"/>
          <w:lang w:eastAsia="ru-RU"/>
        </w:rPr>
        <w:t xml:space="preserve">, </w:t>
      </w:r>
      <w:hyperlink r:id="rId172" w:history="1">
        <w:r w:rsidRPr="008D72CE">
          <w:rPr>
            <w:rFonts w:ascii="Times New Roman" w:eastAsia="Times New Roman" w:hAnsi="Times New Roman" w:cs="Times New Roman"/>
            <w:i/>
            <w:iCs/>
            <w:color w:val="000000" w:themeColor="text1"/>
            <w:lang w:eastAsia="ru-RU"/>
          </w:rPr>
          <w:t>п. 4 ст. 431</w:t>
        </w:r>
      </w:hyperlink>
      <w:r w:rsidRPr="008D72CE">
        <w:rPr>
          <w:rFonts w:ascii="Times New Roman" w:eastAsia="Times New Roman" w:hAnsi="Times New Roman" w:cs="Times New Roman"/>
          <w:i/>
          <w:iCs/>
          <w:color w:val="000000" w:themeColor="text1"/>
          <w:lang w:eastAsia="ru-RU"/>
        </w:rPr>
        <w:t xml:space="preserve"> НК РФ)</w:t>
      </w:r>
    </w:p>
    <w:p w14:paraId="64064BA5"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xml:space="preserve">5.2. Учет начислений и перечислений страховых взносов, а также производимых страховых выплат по обязательному социальному страхованию от несчастных случаев на производстве и профессиональных заболеваний ведется в карточках учета, </w:t>
      </w:r>
      <w:hyperlink w:anchor="Par4163" w:tooltip="Карточка" w:history="1">
        <w:r w:rsidRPr="008D72CE">
          <w:rPr>
            <w:rFonts w:ascii="Times New Roman" w:eastAsia="Times New Roman" w:hAnsi="Times New Roman" w:cs="Times New Roman"/>
            <w:color w:val="000000" w:themeColor="text1"/>
            <w:lang w:eastAsia="ru-RU"/>
          </w:rPr>
          <w:t>форма</w:t>
        </w:r>
      </w:hyperlink>
      <w:r w:rsidRPr="008D72CE">
        <w:rPr>
          <w:rFonts w:ascii="Times New Roman" w:eastAsia="Times New Roman" w:hAnsi="Times New Roman" w:cs="Times New Roman"/>
          <w:color w:val="000000" w:themeColor="text1"/>
          <w:lang w:eastAsia="ru-RU"/>
        </w:rPr>
        <w:t xml:space="preserve"> которых приведена в Приложении N 4 к Учетной политике. </w:t>
      </w:r>
      <w:r w:rsidRPr="008D72CE">
        <w:rPr>
          <w:rFonts w:ascii="Times New Roman" w:eastAsia="Times New Roman" w:hAnsi="Times New Roman" w:cs="Times New Roman"/>
          <w:i/>
          <w:iCs/>
          <w:color w:val="000000" w:themeColor="text1"/>
          <w:lang w:eastAsia="ru-RU"/>
        </w:rPr>
        <w:t xml:space="preserve">(Основание: </w:t>
      </w:r>
      <w:hyperlink r:id="rId173" w:history="1">
        <w:proofErr w:type="spellStart"/>
        <w:r w:rsidRPr="008D72CE">
          <w:rPr>
            <w:rFonts w:ascii="Times New Roman" w:eastAsia="Times New Roman" w:hAnsi="Times New Roman" w:cs="Times New Roman"/>
            <w:i/>
            <w:iCs/>
            <w:color w:val="000000" w:themeColor="text1"/>
            <w:lang w:eastAsia="ru-RU"/>
          </w:rPr>
          <w:t>пп</w:t>
        </w:r>
        <w:proofErr w:type="spellEnd"/>
        <w:r w:rsidRPr="008D72CE">
          <w:rPr>
            <w:rFonts w:ascii="Times New Roman" w:eastAsia="Times New Roman" w:hAnsi="Times New Roman" w:cs="Times New Roman"/>
            <w:i/>
            <w:iCs/>
            <w:color w:val="000000" w:themeColor="text1"/>
            <w:lang w:eastAsia="ru-RU"/>
          </w:rPr>
          <w:t>. 17 п. 2 ст. 17</w:t>
        </w:r>
      </w:hyperlink>
      <w:r w:rsidRPr="008D72CE">
        <w:rPr>
          <w:rFonts w:ascii="Times New Roman" w:eastAsia="Times New Roman" w:hAnsi="Times New Roman" w:cs="Times New Roman"/>
          <w:i/>
          <w:iCs/>
          <w:color w:val="000000" w:themeColor="text1"/>
          <w:lang w:eastAsia="ru-RU"/>
        </w:rPr>
        <w:t xml:space="preserve"> Федерального закона от 24.07.1998 N 125-ФЗ)</w:t>
      </w:r>
    </w:p>
    <w:p w14:paraId="6090F28C"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33B5DD7F"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
          <w:bCs/>
          <w:color w:val="000000" w:themeColor="text1"/>
          <w:lang w:eastAsia="ru-RU"/>
        </w:rPr>
        <w:t>6. Налог на имущество организаций</w:t>
      </w:r>
    </w:p>
    <w:p w14:paraId="62FF158B"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6EEA6F7A"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6.1. Организация имеет несколько категорий имущества для целей исчисления налога на имущество организаций. По этим категориям имущества налоговая база определяется отдельно и (или) не определяется в связи с применением льгот или исключением имущества из объекта налогообложения.</w:t>
      </w:r>
    </w:p>
    <w:p w14:paraId="32C3906F"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lastRenderedPageBreak/>
        <w:t>Раздельный учет такого имущества ведется с использованием дополнительных аналитических кодов к 23-му разряду номера счета по счетам 0 101 00 000, 0 104 00 000, на которых отражены балансовая стоимость и начисленная амортизация по соответствующему имуществу. Устанавливаются следующие аналитические коды:</w:t>
      </w:r>
    </w:p>
    <w:p w14:paraId="1388C892"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"1" - в отношении имущества, по которому налоговая база определяется как его остаточная стоимость, облагаемого налогом по ставке 2,2%;</w:t>
      </w:r>
    </w:p>
    <w:p w14:paraId="01833F24"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"2" - в отношении имущества, по которому налоговая база определяется как его остаточная стоимость, облагаемого налогом по ставке 1,1%;</w:t>
      </w:r>
    </w:p>
    <w:p w14:paraId="231A011A"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"3" - в отношении имущества, по которому налоговая база определяется как его остаточная стоимость, облагаемого налогом по ставке 0%;</w:t>
      </w:r>
    </w:p>
    <w:p w14:paraId="37A8FEB1"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xml:space="preserve">"4" - в отношении имущества, по которому установлены льготы. </w:t>
      </w:r>
      <w:r w:rsidRPr="008D72CE">
        <w:rPr>
          <w:rFonts w:ascii="Times New Roman" w:eastAsia="Times New Roman" w:hAnsi="Times New Roman" w:cs="Times New Roman"/>
          <w:i/>
          <w:iCs/>
          <w:color w:val="000000" w:themeColor="text1"/>
          <w:lang w:eastAsia="ru-RU"/>
        </w:rPr>
        <w:t xml:space="preserve">(Основание: </w:t>
      </w:r>
      <w:hyperlink r:id="rId174" w:history="1">
        <w:r w:rsidRPr="008D72CE">
          <w:rPr>
            <w:rFonts w:ascii="Times New Roman" w:eastAsia="Times New Roman" w:hAnsi="Times New Roman" w:cs="Times New Roman"/>
            <w:i/>
            <w:iCs/>
            <w:color w:val="000000" w:themeColor="text1"/>
            <w:lang w:eastAsia="ru-RU"/>
          </w:rPr>
          <w:t>п. п. 1</w:t>
        </w:r>
      </w:hyperlink>
      <w:r w:rsidRPr="008D72CE">
        <w:rPr>
          <w:rFonts w:ascii="Times New Roman" w:eastAsia="Times New Roman" w:hAnsi="Times New Roman" w:cs="Times New Roman"/>
          <w:i/>
          <w:iCs/>
          <w:color w:val="000000" w:themeColor="text1"/>
          <w:lang w:eastAsia="ru-RU"/>
        </w:rPr>
        <w:t xml:space="preserve">, </w:t>
      </w:r>
      <w:hyperlink r:id="rId175" w:history="1">
        <w:r w:rsidRPr="008D72CE">
          <w:rPr>
            <w:rFonts w:ascii="Times New Roman" w:eastAsia="Times New Roman" w:hAnsi="Times New Roman" w:cs="Times New Roman"/>
            <w:i/>
            <w:iCs/>
            <w:color w:val="000000" w:themeColor="text1"/>
            <w:lang w:eastAsia="ru-RU"/>
          </w:rPr>
          <w:t>2 ст. 376</w:t>
        </w:r>
      </w:hyperlink>
      <w:r w:rsidRPr="008D72CE">
        <w:rPr>
          <w:rFonts w:ascii="Times New Roman" w:eastAsia="Times New Roman" w:hAnsi="Times New Roman" w:cs="Times New Roman"/>
          <w:i/>
          <w:iCs/>
          <w:color w:val="000000" w:themeColor="text1"/>
          <w:lang w:eastAsia="ru-RU"/>
        </w:rPr>
        <w:t xml:space="preserve"> НК РФ)</w:t>
      </w:r>
    </w:p>
    <w:p w14:paraId="693F8CC6"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46088090"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Приложение N 1</w:t>
      </w:r>
    </w:p>
    <w:p w14:paraId="4F38FF16"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Cs/>
          <w:color w:val="000000" w:themeColor="text1"/>
          <w:lang w:eastAsia="ru-RU"/>
        </w:rPr>
        <w:t>к Учетной политике</w:t>
      </w:r>
    </w:p>
    <w:p w14:paraId="589EC29C"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bCs/>
          <w:color w:val="000000" w:themeColor="text1"/>
          <w:lang w:eastAsia="ru-RU"/>
        </w:rPr>
      </w:pPr>
      <w:r w:rsidRPr="008D72CE">
        <w:rPr>
          <w:rFonts w:ascii="Times New Roman" w:eastAsia="Times New Roman" w:hAnsi="Times New Roman" w:cs="Times New Roman"/>
          <w:bCs/>
          <w:color w:val="000000" w:themeColor="text1"/>
          <w:lang w:eastAsia="ru-RU"/>
        </w:rPr>
        <w:t xml:space="preserve"> </w:t>
      </w:r>
      <w:r w:rsidR="008D72CE">
        <w:rPr>
          <w:rFonts w:ascii="Times New Roman" w:eastAsia="Times New Roman" w:hAnsi="Times New Roman" w:cs="Times New Roman"/>
          <w:bCs/>
          <w:color w:val="000000" w:themeColor="text1"/>
          <w:lang w:eastAsia="ru-RU"/>
        </w:rPr>
        <w:t>администрации</w:t>
      </w:r>
      <w:r w:rsidRPr="008D72CE">
        <w:rPr>
          <w:rFonts w:ascii="Times New Roman" w:eastAsia="Times New Roman" w:hAnsi="Times New Roman" w:cs="Times New Roman"/>
          <w:bCs/>
          <w:color w:val="000000" w:themeColor="text1"/>
          <w:lang w:eastAsia="ru-RU"/>
        </w:rPr>
        <w:t xml:space="preserve"> муниципального образования</w:t>
      </w:r>
    </w:p>
    <w:p w14:paraId="5D9CCFC9"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bCs/>
          <w:color w:val="000000" w:themeColor="text1"/>
          <w:lang w:eastAsia="ru-RU"/>
        </w:rPr>
      </w:pPr>
      <w:r w:rsidRPr="008D72CE">
        <w:rPr>
          <w:rFonts w:ascii="Times New Roman" w:eastAsia="Times New Roman" w:hAnsi="Times New Roman" w:cs="Times New Roman"/>
          <w:bCs/>
          <w:color w:val="000000" w:themeColor="text1"/>
          <w:lang w:eastAsia="ru-RU"/>
        </w:rPr>
        <w:t xml:space="preserve">«Рабочий поселок Исса» </w:t>
      </w:r>
    </w:p>
    <w:p w14:paraId="63DC282F"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Cs/>
          <w:color w:val="000000" w:themeColor="text1"/>
          <w:lang w:eastAsia="ru-RU"/>
        </w:rPr>
        <w:t xml:space="preserve"> Иссинского района Пензенской области</w:t>
      </w:r>
    </w:p>
    <w:p w14:paraId="0FFE8EEF"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Cs/>
          <w:color w:val="000000" w:themeColor="text1"/>
          <w:lang w:eastAsia="ru-RU"/>
        </w:rPr>
        <w:t>для целей налогообложения</w:t>
      </w:r>
    </w:p>
    <w:p w14:paraId="33BE23F7"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20769CF7"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bookmarkStart w:id="12" w:name="Par1946"/>
      <w:bookmarkEnd w:id="12"/>
      <w:r w:rsidRPr="008D72CE">
        <w:rPr>
          <w:rFonts w:ascii="Times New Roman" w:eastAsia="Times New Roman" w:hAnsi="Times New Roman" w:cs="Times New Roman"/>
          <w:b/>
          <w:bCs/>
          <w:color w:val="000000" w:themeColor="text1"/>
          <w:lang w:eastAsia="ru-RU"/>
        </w:rPr>
        <w:t>Формы регистров, применяемых для ведения налогового учета</w:t>
      </w:r>
    </w:p>
    <w:p w14:paraId="0170683B"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
          <w:bCs/>
          <w:color w:val="000000" w:themeColor="text1"/>
          <w:lang w:eastAsia="ru-RU"/>
        </w:rPr>
        <w:t>Налоговый регистр по учету доходов и расходов</w:t>
      </w:r>
    </w:p>
    <w:p w14:paraId="505B5143"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5A494929"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____________________________________________________________</w:t>
      </w:r>
    </w:p>
    <w:p w14:paraId="48889CAF"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i/>
          <w:iCs/>
          <w:color w:val="000000" w:themeColor="text1"/>
          <w:lang w:eastAsia="ru-RU"/>
        </w:rPr>
        <w:t>(наименование учреждения)</w:t>
      </w:r>
    </w:p>
    <w:p w14:paraId="3BEFC9E7"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Вид дохода (расхода) _______________________________________</w:t>
      </w:r>
    </w:p>
    <w:p w14:paraId="79218512"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15FB01CC"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За период ____________________________________ 20___ г.</w:t>
      </w:r>
    </w:p>
    <w:p w14:paraId="5980A522"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 xml:space="preserve">          </w:t>
      </w:r>
      <w:r w:rsidRPr="008D72CE">
        <w:rPr>
          <w:rFonts w:ascii="Courier New" w:eastAsia="Times New Roman" w:hAnsi="Courier New" w:cs="Courier New"/>
          <w:i/>
          <w:iCs/>
          <w:color w:val="000000" w:themeColor="text1"/>
          <w:lang w:eastAsia="ru-RU"/>
        </w:rPr>
        <w:t>(квартал, полугодие, 9 месяцев, год)</w:t>
      </w:r>
    </w:p>
    <w:p w14:paraId="374BE1C5"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51"/>
        <w:gridCol w:w="2664"/>
        <w:gridCol w:w="2404"/>
        <w:gridCol w:w="1924"/>
        <w:gridCol w:w="1443"/>
      </w:tblGrid>
      <w:tr w:rsidR="008D72CE" w:rsidRPr="008D72CE" w14:paraId="33577C81" w14:textId="77777777" w:rsidTr="004A1DD1">
        <w:tc>
          <w:tcPr>
            <w:tcW w:w="551" w:type="dxa"/>
            <w:tcBorders>
              <w:top w:val="single" w:sz="4" w:space="0" w:color="auto"/>
              <w:left w:val="single" w:sz="4" w:space="0" w:color="auto"/>
              <w:bottom w:val="single" w:sz="4" w:space="0" w:color="auto"/>
              <w:right w:val="single" w:sz="4" w:space="0" w:color="auto"/>
            </w:tcBorders>
          </w:tcPr>
          <w:p w14:paraId="752102ED"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N</w:t>
            </w:r>
          </w:p>
        </w:tc>
        <w:tc>
          <w:tcPr>
            <w:tcW w:w="2664" w:type="dxa"/>
            <w:tcBorders>
              <w:top w:val="single" w:sz="4" w:space="0" w:color="auto"/>
              <w:left w:val="single" w:sz="4" w:space="0" w:color="auto"/>
              <w:bottom w:val="single" w:sz="4" w:space="0" w:color="auto"/>
              <w:right w:val="single" w:sz="4" w:space="0" w:color="auto"/>
            </w:tcBorders>
          </w:tcPr>
          <w:p w14:paraId="0E7A3F6D"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Дата операции</w:t>
            </w:r>
          </w:p>
        </w:tc>
        <w:tc>
          <w:tcPr>
            <w:tcW w:w="2404" w:type="dxa"/>
            <w:tcBorders>
              <w:top w:val="single" w:sz="4" w:space="0" w:color="auto"/>
              <w:left w:val="single" w:sz="4" w:space="0" w:color="auto"/>
              <w:bottom w:val="single" w:sz="4" w:space="0" w:color="auto"/>
              <w:right w:val="single" w:sz="4" w:space="0" w:color="auto"/>
            </w:tcBorders>
          </w:tcPr>
          <w:p w14:paraId="02DFFFDC"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Наименование операции</w:t>
            </w:r>
          </w:p>
        </w:tc>
        <w:tc>
          <w:tcPr>
            <w:tcW w:w="1924" w:type="dxa"/>
            <w:tcBorders>
              <w:top w:val="single" w:sz="4" w:space="0" w:color="auto"/>
              <w:left w:val="single" w:sz="4" w:space="0" w:color="auto"/>
              <w:bottom w:val="single" w:sz="4" w:space="0" w:color="auto"/>
              <w:right w:val="single" w:sz="4" w:space="0" w:color="auto"/>
            </w:tcBorders>
          </w:tcPr>
          <w:p w14:paraId="6667446E"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Вид дохода, расхода</w:t>
            </w:r>
          </w:p>
        </w:tc>
        <w:tc>
          <w:tcPr>
            <w:tcW w:w="1443" w:type="dxa"/>
            <w:tcBorders>
              <w:top w:val="single" w:sz="4" w:space="0" w:color="auto"/>
              <w:left w:val="single" w:sz="4" w:space="0" w:color="auto"/>
              <w:bottom w:val="single" w:sz="4" w:space="0" w:color="auto"/>
              <w:right w:val="single" w:sz="4" w:space="0" w:color="auto"/>
            </w:tcBorders>
          </w:tcPr>
          <w:p w14:paraId="22B921EE"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Сумма, руб.</w:t>
            </w:r>
          </w:p>
        </w:tc>
      </w:tr>
      <w:tr w:rsidR="008D72CE" w:rsidRPr="008D72CE" w14:paraId="0C3E2EE2" w14:textId="77777777" w:rsidTr="004A1DD1">
        <w:tc>
          <w:tcPr>
            <w:tcW w:w="551" w:type="dxa"/>
            <w:tcBorders>
              <w:top w:val="single" w:sz="4" w:space="0" w:color="auto"/>
              <w:left w:val="single" w:sz="4" w:space="0" w:color="auto"/>
              <w:bottom w:val="single" w:sz="4" w:space="0" w:color="auto"/>
              <w:right w:val="single" w:sz="4" w:space="0" w:color="auto"/>
            </w:tcBorders>
          </w:tcPr>
          <w:p w14:paraId="3E5040E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2664" w:type="dxa"/>
            <w:tcBorders>
              <w:top w:val="single" w:sz="4" w:space="0" w:color="auto"/>
              <w:left w:val="single" w:sz="4" w:space="0" w:color="auto"/>
              <w:bottom w:val="single" w:sz="4" w:space="0" w:color="auto"/>
              <w:right w:val="single" w:sz="4" w:space="0" w:color="auto"/>
            </w:tcBorders>
          </w:tcPr>
          <w:p w14:paraId="27D7725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2404" w:type="dxa"/>
            <w:tcBorders>
              <w:top w:val="single" w:sz="4" w:space="0" w:color="auto"/>
              <w:left w:val="single" w:sz="4" w:space="0" w:color="auto"/>
              <w:bottom w:val="single" w:sz="4" w:space="0" w:color="auto"/>
              <w:right w:val="single" w:sz="4" w:space="0" w:color="auto"/>
            </w:tcBorders>
          </w:tcPr>
          <w:p w14:paraId="0F49DD2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924" w:type="dxa"/>
            <w:tcBorders>
              <w:top w:val="single" w:sz="4" w:space="0" w:color="auto"/>
              <w:left w:val="single" w:sz="4" w:space="0" w:color="auto"/>
              <w:bottom w:val="single" w:sz="4" w:space="0" w:color="auto"/>
              <w:right w:val="single" w:sz="4" w:space="0" w:color="auto"/>
            </w:tcBorders>
          </w:tcPr>
          <w:p w14:paraId="1FB501F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443" w:type="dxa"/>
            <w:tcBorders>
              <w:top w:val="single" w:sz="4" w:space="0" w:color="auto"/>
              <w:left w:val="single" w:sz="4" w:space="0" w:color="auto"/>
              <w:bottom w:val="single" w:sz="4" w:space="0" w:color="auto"/>
              <w:right w:val="single" w:sz="4" w:space="0" w:color="auto"/>
            </w:tcBorders>
          </w:tcPr>
          <w:p w14:paraId="7E187B4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r>
      <w:tr w:rsidR="008D72CE" w:rsidRPr="008D72CE" w14:paraId="5F27CB9B" w14:textId="77777777" w:rsidTr="004A1DD1">
        <w:tc>
          <w:tcPr>
            <w:tcW w:w="551" w:type="dxa"/>
            <w:tcBorders>
              <w:top w:val="single" w:sz="4" w:space="0" w:color="auto"/>
              <w:left w:val="single" w:sz="4" w:space="0" w:color="auto"/>
              <w:bottom w:val="single" w:sz="4" w:space="0" w:color="auto"/>
              <w:right w:val="single" w:sz="4" w:space="0" w:color="auto"/>
            </w:tcBorders>
          </w:tcPr>
          <w:p w14:paraId="489950B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2664" w:type="dxa"/>
            <w:tcBorders>
              <w:top w:val="single" w:sz="4" w:space="0" w:color="auto"/>
              <w:left w:val="single" w:sz="4" w:space="0" w:color="auto"/>
              <w:bottom w:val="single" w:sz="4" w:space="0" w:color="auto"/>
              <w:right w:val="single" w:sz="4" w:space="0" w:color="auto"/>
            </w:tcBorders>
          </w:tcPr>
          <w:p w14:paraId="3CBA7AA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2404" w:type="dxa"/>
            <w:tcBorders>
              <w:top w:val="single" w:sz="4" w:space="0" w:color="auto"/>
              <w:left w:val="single" w:sz="4" w:space="0" w:color="auto"/>
              <w:bottom w:val="single" w:sz="4" w:space="0" w:color="auto"/>
              <w:right w:val="single" w:sz="4" w:space="0" w:color="auto"/>
            </w:tcBorders>
          </w:tcPr>
          <w:p w14:paraId="59007AB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924" w:type="dxa"/>
            <w:tcBorders>
              <w:top w:val="single" w:sz="4" w:space="0" w:color="auto"/>
              <w:left w:val="single" w:sz="4" w:space="0" w:color="auto"/>
              <w:bottom w:val="single" w:sz="4" w:space="0" w:color="auto"/>
              <w:right w:val="single" w:sz="4" w:space="0" w:color="auto"/>
            </w:tcBorders>
          </w:tcPr>
          <w:p w14:paraId="02717A3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443" w:type="dxa"/>
            <w:tcBorders>
              <w:top w:val="single" w:sz="4" w:space="0" w:color="auto"/>
              <w:left w:val="single" w:sz="4" w:space="0" w:color="auto"/>
              <w:bottom w:val="single" w:sz="4" w:space="0" w:color="auto"/>
              <w:right w:val="single" w:sz="4" w:space="0" w:color="auto"/>
            </w:tcBorders>
          </w:tcPr>
          <w:p w14:paraId="566AED8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r>
      <w:tr w:rsidR="00C17A67" w:rsidRPr="008D72CE" w14:paraId="14002846" w14:textId="77777777" w:rsidTr="004A1DD1">
        <w:tc>
          <w:tcPr>
            <w:tcW w:w="7543" w:type="dxa"/>
            <w:gridSpan w:val="4"/>
            <w:tcBorders>
              <w:top w:val="single" w:sz="4" w:space="0" w:color="auto"/>
              <w:left w:val="single" w:sz="4" w:space="0" w:color="auto"/>
              <w:bottom w:val="single" w:sz="4" w:space="0" w:color="auto"/>
              <w:right w:val="single" w:sz="4" w:space="0" w:color="auto"/>
            </w:tcBorders>
          </w:tcPr>
          <w:p w14:paraId="14BAEF8C"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Итого за период</w:t>
            </w:r>
          </w:p>
        </w:tc>
        <w:tc>
          <w:tcPr>
            <w:tcW w:w="1443" w:type="dxa"/>
            <w:tcBorders>
              <w:top w:val="single" w:sz="4" w:space="0" w:color="auto"/>
              <w:left w:val="single" w:sz="4" w:space="0" w:color="auto"/>
              <w:bottom w:val="single" w:sz="4" w:space="0" w:color="auto"/>
              <w:right w:val="single" w:sz="4" w:space="0" w:color="auto"/>
            </w:tcBorders>
          </w:tcPr>
          <w:p w14:paraId="6284997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r>
    </w:tbl>
    <w:p w14:paraId="6515C830"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0FADD393"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Для налога на прибыль текущего периода _____________________________.</w:t>
      </w:r>
    </w:p>
    <w:p w14:paraId="1A9A64BA"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3017017F"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Данные из налогового регистра отражены в налоговой декларации:</w:t>
      </w:r>
    </w:p>
    <w:p w14:paraId="7DA13B60"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лист ____ стр. _____.</w:t>
      </w:r>
    </w:p>
    <w:p w14:paraId="2D6FD4B4"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363FB690"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"___" _______________ 20__ г.</w:t>
      </w:r>
    </w:p>
    <w:p w14:paraId="454B7C7E"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 xml:space="preserve">     </w:t>
      </w:r>
      <w:r w:rsidRPr="008D72CE">
        <w:rPr>
          <w:rFonts w:ascii="Courier New" w:eastAsia="Times New Roman" w:hAnsi="Courier New" w:cs="Courier New"/>
          <w:i/>
          <w:iCs/>
          <w:color w:val="000000" w:themeColor="text1"/>
          <w:lang w:eastAsia="ru-RU"/>
        </w:rPr>
        <w:t>(дата составления)</w:t>
      </w:r>
    </w:p>
    <w:p w14:paraId="7BF3C0DE"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p>
    <w:p w14:paraId="513AEF58"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Исполнитель _________________________/________________________/</w:t>
      </w:r>
    </w:p>
    <w:p w14:paraId="5CFCF5FB"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 xml:space="preserve">                   (</w:t>
      </w:r>
      <w:proofErr w:type="gramStart"/>
      <w:r w:rsidRPr="008D72CE">
        <w:rPr>
          <w:rFonts w:ascii="Courier New" w:eastAsia="Times New Roman" w:hAnsi="Courier New" w:cs="Courier New"/>
          <w:color w:val="000000" w:themeColor="text1"/>
          <w:lang w:eastAsia="ru-RU"/>
        </w:rPr>
        <w:t xml:space="preserve">подпись)   </w:t>
      </w:r>
      <w:proofErr w:type="gramEnd"/>
      <w:r w:rsidRPr="008D72CE">
        <w:rPr>
          <w:rFonts w:ascii="Courier New" w:eastAsia="Times New Roman" w:hAnsi="Courier New" w:cs="Courier New"/>
          <w:color w:val="000000" w:themeColor="text1"/>
          <w:lang w:eastAsia="ru-RU"/>
        </w:rPr>
        <w:t xml:space="preserve">            (расшифровка)</w:t>
      </w:r>
    </w:p>
    <w:p w14:paraId="6F75976A"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p>
    <w:p w14:paraId="0D3EB9AB"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Главный бухгалтер ________________/___________________________/</w:t>
      </w:r>
    </w:p>
    <w:p w14:paraId="3A6587D9"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 xml:space="preserve">                      (</w:t>
      </w:r>
      <w:proofErr w:type="gramStart"/>
      <w:r w:rsidRPr="008D72CE">
        <w:rPr>
          <w:rFonts w:ascii="Courier New" w:eastAsia="Times New Roman" w:hAnsi="Courier New" w:cs="Courier New"/>
          <w:color w:val="000000" w:themeColor="text1"/>
          <w:lang w:eastAsia="ru-RU"/>
        </w:rPr>
        <w:t xml:space="preserve">подпись)   </w:t>
      </w:r>
      <w:proofErr w:type="gramEnd"/>
      <w:r w:rsidRPr="008D72CE">
        <w:rPr>
          <w:rFonts w:ascii="Courier New" w:eastAsia="Times New Roman" w:hAnsi="Courier New" w:cs="Courier New"/>
          <w:color w:val="000000" w:themeColor="text1"/>
          <w:lang w:eastAsia="ru-RU"/>
        </w:rPr>
        <w:t xml:space="preserve">         (расшифровка)</w:t>
      </w:r>
    </w:p>
    <w:p w14:paraId="6419688C"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3DCC9F19"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
          <w:bCs/>
          <w:color w:val="000000" w:themeColor="text1"/>
          <w:lang w:eastAsia="ru-RU"/>
        </w:rPr>
        <w:t>Налоговый регистр начисления амортизации</w:t>
      </w:r>
    </w:p>
    <w:p w14:paraId="6E004C8F"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1C85F8EC"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lastRenderedPageBreak/>
        <w:t>____________________________________________________________</w:t>
      </w:r>
    </w:p>
    <w:p w14:paraId="5AAB29A9"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i/>
          <w:iCs/>
          <w:color w:val="000000" w:themeColor="text1"/>
          <w:lang w:eastAsia="ru-RU"/>
        </w:rPr>
        <w:t>(наименование учреждения)</w:t>
      </w:r>
    </w:p>
    <w:p w14:paraId="736A0D83"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Метод амортизации __________________________________________</w:t>
      </w:r>
    </w:p>
    <w:p w14:paraId="4695419E"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67031AF2"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За период ____________________________________ 20___ г.</w:t>
      </w:r>
    </w:p>
    <w:p w14:paraId="7D2D99DD"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 xml:space="preserve">          </w:t>
      </w:r>
      <w:r w:rsidRPr="008D72CE">
        <w:rPr>
          <w:rFonts w:ascii="Courier New" w:eastAsia="Times New Roman" w:hAnsi="Courier New" w:cs="Courier New"/>
          <w:i/>
          <w:iCs/>
          <w:color w:val="000000" w:themeColor="text1"/>
          <w:lang w:eastAsia="ru-RU"/>
        </w:rPr>
        <w:t>(квартал, полугодие, 9 месяцев, год)</w:t>
      </w:r>
    </w:p>
    <w:p w14:paraId="5974BF53"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85"/>
        <w:gridCol w:w="1155"/>
        <w:gridCol w:w="1012"/>
        <w:gridCol w:w="1134"/>
        <w:gridCol w:w="1134"/>
        <w:gridCol w:w="1559"/>
        <w:gridCol w:w="1559"/>
      </w:tblGrid>
      <w:tr w:rsidR="008D72CE" w:rsidRPr="008D72CE" w14:paraId="05BB9F06" w14:textId="77777777" w:rsidTr="004A1DD1">
        <w:tc>
          <w:tcPr>
            <w:tcW w:w="385" w:type="dxa"/>
            <w:tcBorders>
              <w:top w:val="single" w:sz="4" w:space="0" w:color="auto"/>
              <w:left w:val="single" w:sz="4" w:space="0" w:color="auto"/>
              <w:bottom w:val="single" w:sz="4" w:space="0" w:color="auto"/>
              <w:right w:val="single" w:sz="4" w:space="0" w:color="auto"/>
            </w:tcBorders>
          </w:tcPr>
          <w:p w14:paraId="6EDCBFB9"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N</w:t>
            </w:r>
          </w:p>
        </w:tc>
        <w:tc>
          <w:tcPr>
            <w:tcW w:w="1155" w:type="dxa"/>
            <w:tcBorders>
              <w:top w:val="single" w:sz="4" w:space="0" w:color="auto"/>
              <w:left w:val="single" w:sz="4" w:space="0" w:color="auto"/>
              <w:bottom w:val="single" w:sz="4" w:space="0" w:color="auto"/>
              <w:right w:val="single" w:sz="4" w:space="0" w:color="auto"/>
            </w:tcBorders>
          </w:tcPr>
          <w:p w14:paraId="25B3FD9E"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Объект (группа)</w:t>
            </w:r>
          </w:p>
        </w:tc>
        <w:tc>
          <w:tcPr>
            <w:tcW w:w="1012" w:type="dxa"/>
            <w:tcBorders>
              <w:top w:val="single" w:sz="4" w:space="0" w:color="auto"/>
              <w:left w:val="single" w:sz="4" w:space="0" w:color="auto"/>
              <w:bottom w:val="single" w:sz="4" w:space="0" w:color="auto"/>
              <w:right w:val="single" w:sz="4" w:space="0" w:color="auto"/>
            </w:tcBorders>
          </w:tcPr>
          <w:p w14:paraId="05154EF9"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Дата ввода в эксплуатацию</w:t>
            </w:r>
          </w:p>
        </w:tc>
        <w:tc>
          <w:tcPr>
            <w:tcW w:w="1134" w:type="dxa"/>
            <w:tcBorders>
              <w:top w:val="single" w:sz="4" w:space="0" w:color="auto"/>
              <w:left w:val="single" w:sz="4" w:space="0" w:color="auto"/>
              <w:bottom w:val="single" w:sz="4" w:space="0" w:color="auto"/>
              <w:right w:val="single" w:sz="4" w:space="0" w:color="auto"/>
            </w:tcBorders>
          </w:tcPr>
          <w:p w14:paraId="1D835F41"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Срок полезного использования</w:t>
            </w:r>
          </w:p>
        </w:tc>
        <w:tc>
          <w:tcPr>
            <w:tcW w:w="1134" w:type="dxa"/>
            <w:tcBorders>
              <w:top w:val="single" w:sz="4" w:space="0" w:color="auto"/>
              <w:left w:val="single" w:sz="4" w:space="0" w:color="auto"/>
              <w:bottom w:val="single" w:sz="4" w:space="0" w:color="auto"/>
              <w:right w:val="single" w:sz="4" w:space="0" w:color="auto"/>
            </w:tcBorders>
          </w:tcPr>
          <w:p w14:paraId="53EA0E50"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Первоначальная стоимость, руб.</w:t>
            </w:r>
          </w:p>
        </w:tc>
        <w:tc>
          <w:tcPr>
            <w:tcW w:w="1559" w:type="dxa"/>
            <w:tcBorders>
              <w:top w:val="single" w:sz="4" w:space="0" w:color="auto"/>
              <w:left w:val="single" w:sz="4" w:space="0" w:color="auto"/>
              <w:bottom w:val="single" w:sz="4" w:space="0" w:color="auto"/>
              <w:right w:val="single" w:sz="4" w:space="0" w:color="auto"/>
            </w:tcBorders>
          </w:tcPr>
          <w:p w14:paraId="5533FAC3"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Амортизация за месяц, руб.</w:t>
            </w:r>
          </w:p>
        </w:tc>
        <w:tc>
          <w:tcPr>
            <w:tcW w:w="1559" w:type="dxa"/>
            <w:tcBorders>
              <w:top w:val="single" w:sz="4" w:space="0" w:color="auto"/>
              <w:left w:val="single" w:sz="4" w:space="0" w:color="auto"/>
              <w:bottom w:val="single" w:sz="4" w:space="0" w:color="auto"/>
              <w:right w:val="single" w:sz="4" w:space="0" w:color="auto"/>
            </w:tcBorders>
          </w:tcPr>
          <w:p w14:paraId="4627F3AA"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Амортизация за период, руб.</w:t>
            </w:r>
          </w:p>
        </w:tc>
      </w:tr>
      <w:tr w:rsidR="008D72CE" w:rsidRPr="008D72CE" w14:paraId="37120CB8" w14:textId="77777777" w:rsidTr="004A1DD1">
        <w:tc>
          <w:tcPr>
            <w:tcW w:w="385" w:type="dxa"/>
            <w:tcBorders>
              <w:top w:val="single" w:sz="4" w:space="0" w:color="auto"/>
              <w:left w:val="single" w:sz="4" w:space="0" w:color="auto"/>
              <w:bottom w:val="single" w:sz="4" w:space="0" w:color="auto"/>
              <w:right w:val="single" w:sz="4" w:space="0" w:color="auto"/>
            </w:tcBorders>
          </w:tcPr>
          <w:p w14:paraId="09D049A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155" w:type="dxa"/>
            <w:tcBorders>
              <w:top w:val="single" w:sz="4" w:space="0" w:color="auto"/>
              <w:left w:val="single" w:sz="4" w:space="0" w:color="auto"/>
              <w:bottom w:val="single" w:sz="4" w:space="0" w:color="auto"/>
              <w:right w:val="single" w:sz="4" w:space="0" w:color="auto"/>
            </w:tcBorders>
          </w:tcPr>
          <w:p w14:paraId="16A54B8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012" w:type="dxa"/>
            <w:tcBorders>
              <w:top w:val="single" w:sz="4" w:space="0" w:color="auto"/>
              <w:left w:val="single" w:sz="4" w:space="0" w:color="auto"/>
              <w:bottom w:val="single" w:sz="4" w:space="0" w:color="auto"/>
              <w:right w:val="single" w:sz="4" w:space="0" w:color="auto"/>
            </w:tcBorders>
          </w:tcPr>
          <w:p w14:paraId="5E50448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134" w:type="dxa"/>
            <w:tcBorders>
              <w:top w:val="single" w:sz="4" w:space="0" w:color="auto"/>
              <w:left w:val="single" w:sz="4" w:space="0" w:color="auto"/>
              <w:bottom w:val="single" w:sz="4" w:space="0" w:color="auto"/>
              <w:right w:val="single" w:sz="4" w:space="0" w:color="auto"/>
            </w:tcBorders>
          </w:tcPr>
          <w:p w14:paraId="4862B76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134" w:type="dxa"/>
            <w:tcBorders>
              <w:top w:val="single" w:sz="4" w:space="0" w:color="auto"/>
              <w:left w:val="single" w:sz="4" w:space="0" w:color="auto"/>
              <w:bottom w:val="single" w:sz="4" w:space="0" w:color="auto"/>
              <w:right w:val="single" w:sz="4" w:space="0" w:color="auto"/>
            </w:tcBorders>
          </w:tcPr>
          <w:p w14:paraId="0E21DC2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559" w:type="dxa"/>
            <w:tcBorders>
              <w:top w:val="single" w:sz="4" w:space="0" w:color="auto"/>
              <w:left w:val="single" w:sz="4" w:space="0" w:color="auto"/>
              <w:bottom w:val="single" w:sz="4" w:space="0" w:color="auto"/>
              <w:right w:val="single" w:sz="4" w:space="0" w:color="auto"/>
            </w:tcBorders>
          </w:tcPr>
          <w:p w14:paraId="4406BA4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559" w:type="dxa"/>
            <w:tcBorders>
              <w:top w:val="single" w:sz="4" w:space="0" w:color="auto"/>
              <w:left w:val="single" w:sz="4" w:space="0" w:color="auto"/>
              <w:bottom w:val="single" w:sz="4" w:space="0" w:color="auto"/>
              <w:right w:val="single" w:sz="4" w:space="0" w:color="auto"/>
            </w:tcBorders>
          </w:tcPr>
          <w:p w14:paraId="5125ED6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r>
      <w:tr w:rsidR="008D72CE" w:rsidRPr="008D72CE" w14:paraId="6A023D5C" w14:textId="77777777" w:rsidTr="004A1DD1">
        <w:tc>
          <w:tcPr>
            <w:tcW w:w="385" w:type="dxa"/>
            <w:tcBorders>
              <w:top w:val="single" w:sz="4" w:space="0" w:color="auto"/>
              <w:left w:val="single" w:sz="4" w:space="0" w:color="auto"/>
              <w:bottom w:val="single" w:sz="4" w:space="0" w:color="auto"/>
              <w:right w:val="single" w:sz="4" w:space="0" w:color="auto"/>
            </w:tcBorders>
          </w:tcPr>
          <w:p w14:paraId="4A7EC96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155" w:type="dxa"/>
            <w:tcBorders>
              <w:top w:val="single" w:sz="4" w:space="0" w:color="auto"/>
              <w:left w:val="single" w:sz="4" w:space="0" w:color="auto"/>
              <w:bottom w:val="single" w:sz="4" w:space="0" w:color="auto"/>
              <w:right w:val="single" w:sz="4" w:space="0" w:color="auto"/>
            </w:tcBorders>
          </w:tcPr>
          <w:p w14:paraId="7D0271F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012" w:type="dxa"/>
            <w:tcBorders>
              <w:top w:val="single" w:sz="4" w:space="0" w:color="auto"/>
              <w:left w:val="single" w:sz="4" w:space="0" w:color="auto"/>
              <w:bottom w:val="single" w:sz="4" w:space="0" w:color="auto"/>
              <w:right w:val="single" w:sz="4" w:space="0" w:color="auto"/>
            </w:tcBorders>
          </w:tcPr>
          <w:p w14:paraId="61DA742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134" w:type="dxa"/>
            <w:tcBorders>
              <w:top w:val="single" w:sz="4" w:space="0" w:color="auto"/>
              <w:left w:val="single" w:sz="4" w:space="0" w:color="auto"/>
              <w:bottom w:val="single" w:sz="4" w:space="0" w:color="auto"/>
              <w:right w:val="single" w:sz="4" w:space="0" w:color="auto"/>
            </w:tcBorders>
          </w:tcPr>
          <w:p w14:paraId="14A8012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134" w:type="dxa"/>
            <w:tcBorders>
              <w:top w:val="single" w:sz="4" w:space="0" w:color="auto"/>
              <w:left w:val="single" w:sz="4" w:space="0" w:color="auto"/>
              <w:bottom w:val="single" w:sz="4" w:space="0" w:color="auto"/>
              <w:right w:val="single" w:sz="4" w:space="0" w:color="auto"/>
            </w:tcBorders>
          </w:tcPr>
          <w:p w14:paraId="0C3FD82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559" w:type="dxa"/>
            <w:tcBorders>
              <w:top w:val="single" w:sz="4" w:space="0" w:color="auto"/>
              <w:left w:val="single" w:sz="4" w:space="0" w:color="auto"/>
              <w:bottom w:val="single" w:sz="4" w:space="0" w:color="auto"/>
              <w:right w:val="single" w:sz="4" w:space="0" w:color="auto"/>
            </w:tcBorders>
          </w:tcPr>
          <w:p w14:paraId="085349F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559" w:type="dxa"/>
            <w:tcBorders>
              <w:top w:val="single" w:sz="4" w:space="0" w:color="auto"/>
              <w:left w:val="single" w:sz="4" w:space="0" w:color="auto"/>
              <w:bottom w:val="single" w:sz="4" w:space="0" w:color="auto"/>
              <w:right w:val="single" w:sz="4" w:space="0" w:color="auto"/>
            </w:tcBorders>
          </w:tcPr>
          <w:p w14:paraId="7E49A31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r>
      <w:tr w:rsidR="00C17A67" w:rsidRPr="008D72CE" w14:paraId="456148A4" w14:textId="77777777" w:rsidTr="004A1DD1">
        <w:tc>
          <w:tcPr>
            <w:tcW w:w="6379" w:type="dxa"/>
            <w:gridSpan w:val="6"/>
            <w:tcBorders>
              <w:top w:val="single" w:sz="4" w:space="0" w:color="auto"/>
              <w:left w:val="single" w:sz="4" w:space="0" w:color="auto"/>
              <w:bottom w:val="single" w:sz="4" w:space="0" w:color="auto"/>
              <w:right w:val="single" w:sz="4" w:space="0" w:color="auto"/>
            </w:tcBorders>
          </w:tcPr>
          <w:p w14:paraId="72F8DF7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Итого за период</w:t>
            </w:r>
          </w:p>
        </w:tc>
        <w:tc>
          <w:tcPr>
            <w:tcW w:w="1559" w:type="dxa"/>
            <w:tcBorders>
              <w:top w:val="single" w:sz="4" w:space="0" w:color="auto"/>
              <w:left w:val="single" w:sz="4" w:space="0" w:color="auto"/>
              <w:bottom w:val="single" w:sz="4" w:space="0" w:color="auto"/>
              <w:right w:val="single" w:sz="4" w:space="0" w:color="auto"/>
            </w:tcBorders>
          </w:tcPr>
          <w:p w14:paraId="50A0D6E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r>
    </w:tbl>
    <w:p w14:paraId="402C848F"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06E638A5"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Для налога на прибыль текущего периода _____________________________.</w:t>
      </w:r>
    </w:p>
    <w:p w14:paraId="4917CB7C"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30E64112"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Данные из налогового регистра отражены в налоговой декларации:</w:t>
      </w:r>
    </w:p>
    <w:p w14:paraId="0C5B0E08"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лист _____ стр. ______.</w:t>
      </w:r>
    </w:p>
    <w:p w14:paraId="1C360F1E"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60EEACF1"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"___" _______________ 20__ г.</w:t>
      </w:r>
    </w:p>
    <w:p w14:paraId="3F6D787C"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 xml:space="preserve">     </w:t>
      </w:r>
      <w:r w:rsidRPr="008D72CE">
        <w:rPr>
          <w:rFonts w:ascii="Courier New" w:eastAsia="Times New Roman" w:hAnsi="Courier New" w:cs="Courier New"/>
          <w:i/>
          <w:iCs/>
          <w:color w:val="000000" w:themeColor="text1"/>
          <w:lang w:eastAsia="ru-RU"/>
        </w:rPr>
        <w:t>(дата составления)</w:t>
      </w:r>
    </w:p>
    <w:p w14:paraId="65B40C34"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p>
    <w:p w14:paraId="47451AF4"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Исполнитель _________________________/________________________/</w:t>
      </w:r>
    </w:p>
    <w:p w14:paraId="4127EA57"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 xml:space="preserve">                   (</w:t>
      </w:r>
      <w:proofErr w:type="gramStart"/>
      <w:r w:rsidRPr="008D72CE">
        <w:rPr>
          <w:rFonts w:ascii="Courier New" w:eastAsia="Times New Roman" w:hAnsi="Courier New" w:cs="Courier New"/>
          <w:color w:val="000000" w:themeColor="text1"/>
          <w:lang w:eastAsia="ru-RU"/>
        </w:rPr>
        <w:t xml:space="preserve">подпись)   </w:t>
      </w:r>
      <w:proofErr w:type="gramEnd"/>
      <w:r w:rsidRPr="008D72CE">
        <w:rPr>
          <w:rFonts w:ascii="Courier New" w:eastAsia="Times New Roman" w:hAnsi="Courier New" w:cs="Courier New"/>
          <w:color w:val="000000" w:themeColor="text1"/>
          <w:lang w:eastAsia="ru-RU"/>
        </w:rPr>
        <w:t xml:space="preserve">            (расшифровка)</w:t>
      </w:r>
    </w:p>
    <w:p w14:paraId="3355F46E"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p>
    <w:p w14:paraId="038EFE3A"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Главный бухгалтер ________________/___________________________/</w:t>
      </w:r>
    </w:p>
    <w:p w14:paraId="1FBB9784"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 xml:space="preserve">                      (</w:t>
      </w:r>
      <w:proofErr w:type="gramStart"/>
      <w:r w:rsidRPr="008D72CE">
        <w:rPr>
          <w:rFonts w:ascii="Courier New" w:eastAsia="Times New Roman" w:hAnsi="Courier New" w:cs="Courier New"/>
          <w:color w:val="000000" w:themeColor="text1"/>
          <w:lang w:eastAsia="ru-RU"/>
        </w:rPr>
        <w:t xml:space="preserve">подпись)   </w:t>
      </w:r>
      <w:proofErr w:type="gramEnd"/>
      <w:r w:rsidRPr="008D72CE">
        <w:rPr>
          <w:rFonts w:ascii="Courier New" w:eastAsia="Times New Roman" w:hAnsi="Courier New" w:cs="Courier New"/>
          <w:color w:val="000000" w:themeColor="text1"/>
          <w:lang w:eastAsia="ru-RU"/>
        </w:rPr>
        <w:t xml:space="preserve">         (расшифровка)</w:t>
      </w:r>
    </w:p>
    <w:p w14:paraId="7AB06F60"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5DADC091"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6DC15CE8"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
          <w:bCs/>
          <w:color w:val="000000" w:themeColor="text1"/>
          <w:lang w:eastAsia="ru-RU"/>
        </w:rPr>
        <w:t>Налоговый регистр списания материалов</w:t>
      </w:r>
    </w:p>
    <w:p w14:paraId="2E160F24"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1F4FB06C"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____________________________________________________________</w:t>
      </w:r>
    </w:p>
    <w:p w14:paraId="4F2FD8A1"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i/>
          <w:iCs/>
          <w:color w:val="000000" w:themeColor="text1"/>
          <w:lang w:eastAsia="ru-RU"/>
        </w:rPr>
        <w:t>(наименование учреждения)</w:t>
      </w:r>
    </w:p>
    <w:p w14:paraId="79967792"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Метод оценки при списании __________________________________</w:t>
      </w:r>
    </w:p>
    <w:p w14:paraId="1C760923"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7749492C"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За период ____________________________________ 20___ г.</w:t>
      </w:r>
    </w:p>
    <w:p w14:paraId="5189056F"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 xml:space="preserve">          </w:t>
      </w:r>
      <w:r w:rsidRPr="008D72CE">
        <w:rPr>
          <w:rFonts w:ascii="Courier New" w:eastAsia="Times New Roman" w:hAnsi="Courier New" w:cs="Courier New"/>
          <w:i/>
          <w:iCs/>
          <w:color w:val="000000" w:themeColor="text1"/>
          <w:lang w:eastAsia="ru-RU"/>
        </w:rPr>
        <w:t>(квартал, полугодие, 9 месяцев, год)</w:t>
      </w:r>
    </w:p>
    <w:p w14:paraId="10A25542"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82"/>
        <w:gridCol w:w="1759"/>
        <w:gridCol w:w="1577"/>
        <w:gridCol w:w="1474"/>
        <w:gridCol w:w="1304"/>
        <w:gridCol w:w="2551"/>
      </w:tblGrid>
      <w:tr w:rsidR="008D72CE" w:rsidRPr="008D72CE" w14:paraId="34F6B54F" w14:textId="77777777" w:rsidTr="004A1DD1">
        <w:tc>
          <w:tcPr>
            <w:tcW w:w="382" w:type="dxa"/>
            <w:tcBorders>
              <w:top w:val="single" w:sz="4" w:space="0" w:color="auto"/>
              <w:left w:val="single" w:sz="4" w:space="0" w:color="auto"/>
              <w:bottom w:val="single" w:sz="4" w:space="0" w:color="auto"/>
              <w:right w:val="single" w:sz="4" w:space="0" w:color="auto"/>
            </w:tcBorders>
          </w:tcPr>
          <w:p w14:paraId="3EAD87F6"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N</w:t>
            </w:r>
          </w:p>
        </w:tc>
        <w:tc>
          <w:tcPr>
            <w:tcW w:w="1759" w:type="dxa"/>
            <w:tcBorders>
              <w:top w:val="single" w:sz="4" w:space="0" w:color="auto"/>
              <w:left w:val="single" w:sz="4" w:space="0" w:color="auto"/>
              <w:bottom w:val="single" w:sz="4" w:space="0" w:color="auto"/>
              <w:right w:val="single" w:sz="4" w:space="0" w:color="auto"/>
            </w:tcBorders>
          </w:tcPr>
          <w:p w14:paraId="2245D10B"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Вид материала</w:t>
            </w:r>
          </w:p>
        </w:tc>
        <w:tc>
          <w:tcPr>
            <w:tcW w:w="1577" w:type="dxa"/>
            <w:tcBorders>
              <w:top w:val="single" w:sz="4" w:space="0" w:color="auto"/>
              <w:left w:val="single" w:sz="4" w:space="0" w:color="auto"/>
              <w:bottom w:val="single" w:sz="4" w:space="0" w:color="auto"/>
              <w:right w:val="single" w:sz="4" w:space="0" w:color="auto"/>
            </w:tcBorders>
          </w:tcPr>
          <w:p w14:paraId="6B716351"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xml:space="preserve">На начало периода </w:t>
            </w:r>
            <w:hyperlink w:anchor="Par2081" w:tooltip="1 Данные указываются в количественном и стоимостном выражении (применяемая единица измерения - руб.)." w:history="1">
              <w:r w:rsidRPr="008D72CE">
                <w:rPr>
                  <w:rFonts w:ascii="Times New Roman" w:eastAsia="Times New Roman" w:hAnsi="Times New Roman" w:cs="Times New Roman"/>
                  <w:b/>
                  <w:bCs/>
                  <w:color w:val="000000" w:themeColor="text1"/>
                  <w:vertAlign w:val="superscript"/>
                  <w:lang w:eastAsia="ru-RU"/>
                </w:rPr>
                <w:t>1</w:t>
              </w:r>
            </w:hyperlink>
          </w:p>
        </w:tc>
        <w:tc>
          <w:tcPr>
            <w:tcW w:w="1474" w:type="dxa"/>
            <w:tcBorders>
              <w:top w:val="single" w:sz="4" w:space="0" w:color="auto"/>
              <w:left w:val="single" w:sz="4" w:space="0" w:color="auto"/>
              <w:bottom w:val="single" w:sz="4" w:space="0" w:color="auto"/>
              <w:right w:val="single" w:sz="4" w:space="0" w:color="auto"/>
            </w:tcBorders>
          </w:tcPr>
          <w:p w14:paraId="77FC0FD6"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xml:space="preserve">Поступило </w:t>
            </w:r>
            <w:hyperlink w:anchor="Par2081" w:tooltip="1 Данные указываются в количественном и стоимостном выражении (применяемая единица измерения - руб.)." w:history="1">
              <w:r w:rsidRPr="008D72CE">
                <w:rPr>
                  <w:rFonts w:ascii="Times New Roman" w:eastAsia="Times New Roman" w:hAnsi="Times New Roman" w:cs="Times New Roman"/>
                  <w:b/>
                  <w:bCs/>
                  <w:color w:val="000000" w:themeColor="text1"/>
                  <w:vertAlign w:val="superscript"/>
                  <w:lang w:eastAsia="ru-RU"/>
                </w:rPr>
                <w:t>1</w:t>
              </w:r>
            </w:hyperlink>
          </w:p>
        </w:tc>
        <w:tc>
          <w:tcPr>
            <w:tcW w:w="1304" w:type="dxa"/>
            <w:tcBorders>
              <w:top w:val="single" w:sz="4" w:space="0" w:color="auto"/>
              <w:left w:val="single" w:sz="4" w:space="0" w:color="auto"/>
              <w:bottom w:val="single" w:sz="4" w:space="0" w:color="auto"/>
              <w:right w:val="single" w:sz="4" w:space="0" w:color="auto"/>
            </w:tcBorders>
          </w:tcPr>
          <w:p w14:paraId="1BF876DC"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xml:space="preserve">Списано </w:t>
            </w:r>
            <w:hyperlink w:anchor="Par2081" w:tooltip="1 Данные указываются в количественном и стоимостном выражении (применяемая единица измерения - руб.)." w:history="1">
              <w:r w:rsidRPr="008D72CE">
                <w:rPr>
                  <w:rFonts w:ascii="Times New Roman" w:eastAsia="Times New Roman" w:hAnsi="Times New Roman" w:cs="Times New Roman"/>
                  <w:b/>
                  <w:bCs/>
                  <w:color w:val="000000" w:themeColor="text1"/>
                  <w:vertAlign w:val="superscript"/>
                  <w:lang w:eastAsia="ru-RU"/>
                </w:rPr>
                <w:t>1</w:t>
              </w:r>
            </w:hyperlink>
          </w:p>
        </w:tc>
        <w:tc>
          <w:tcPr>
            <w:tcW w:w="2551" w:type="dxa"/>
            <w:tcBorders>
              <w:top w:val="single" w:sz="4" w:space="0" w:color="auto"/>
              <w:left w:val="single" w:sz="4" w:space="0" w:color="auto"/>
              <w:bottom w:val="single" w:sz="4" w:space="0" w:color="auto"/>
              <w:right w:val="single" w:sz="4" w:space="0" w:color="auto"/>
            </w:tcBorders>
          </w:tcPr>
          <w:p w14:paraId="25F4A1FA"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xml:space="preserve">Остаток на конец периода </w:t>
            </w:r>
            <w:hyperlink w:anchor="Par2081" w:tooltip="1 Данные указываются в количественном и стоимостном выражении (применяемая единица измерения - руб.)." w:history="1">
              <w:r w:rsidRPr="008D72CE">
                <w:rPr>
                  <w:rFonts w:ascii="Times New Roman" w:eastAsia="Times New Roman" w:hAnsi="Times New Roman" w:cs="Times New Roman"/>
                  <w:b/>
                  <w:bCs/>
                  <w:color w:val="000000" w:themeColor="text1"/>
                  <w:vertAlign w:val="superscript"/>
                  <w:lang w:eastAsia="ru-RU"/>
                </w:rPr>
                <w:t>1</w:t>
              </w:r>
            </w:hyperlink>
          </w:p>
        </w:tc>
      </w:tr>
      <w:tr w:rsidR="008D72CE" w:rsidRPr="008D72CE" w14:paraId="52CC7F31" w14:textId="77777777" w:rsidTr="004A1DD1">
        <w:tc>
          <w:tcPr>
            <w:tcW w:w="382" w:type="dxa"/>
            <w:vMerge w:val="restart"/>
            <w:tcBorders>
              <w:top w:val="single" w:sz="4" w:space="0" w:color="auto"/>
              <w:left w:val="single" w:sz="4" w:space="0" w:color="auto"/>
              <w:bottom w:val="single" w:sz="4" w:space="0" w:color="auto"/>
              <w:right w:val="single" w:sz="4" w:space="0" w:color="auto"/>
            </w:tcBorders>
          </w:tcPr>
          <w:p w14:paraId="7796681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759" w:type="dxa"/>
            <w:vMerge w:val="restart"/>
            <w:tcBorders>
              <w:top w:val="single" w:sz="4" w:space="0" w:color="auto"/>
              <w:left w:val="single" w:sz="4" w:space="0" w:color="auto"/>
              <w:bottom w:val="single" w:sz="4" w:space="0" w:color="auto"/>
              <w:right w:val="single" w:sz="4" w:space="0" w:color="auto"/>
            </w:tcBorders>
          </w:tcPr>
          <w:p w14:paraId="60245D1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577" w:type="dxa"/>
            <w:tcBorders>
              <w:top w:val="single" w:sz="4" w:space="0" w:color="auto"/>
              <w:left w:val="single" w:sz="4" w:space="0" w:color="auto"/>
              <w:bottom w:val="single" w:sz="4" w:space="0" w:color="auto"/>
              <w:right w:val="single" w:sz="4" w:space="0" w:color="auto"/>
            </w:tcBorders>
          </w:tcPr>
          <w:p w14:paraId="6E14760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474" w:type="dxa"/>
            <w:tcBorders>
              <w:top w:val="single" w:sz="4" w:space="0" w:color="auto"/>
              <w:left w:val="single" w:sz="4" w:space="0" w:color="auto"/>
              <w:bottom w:val="single" w:sz="4" w:space="0" w:color="auto"/>
              <w:right w:val="single" w:sz="4" w:space="0" w:color="auto"/>
            </w:tcBorders>
          </w:tcPr>
          <w:p w14:paraId="21FFC9C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304" w:type="dxa"/>
            <w:tcBorders>
              <w:top w:val="single" w:sz="4" w:space="0" w:color="auto"/>
              <w:left w:val="single" w:sz="4" w:space="0" w:color="auto"/>
              <w:bottom w:val="single" w:sz="4" w:space="0" w:color="auto"/>
              <w:right w:val="single" w:sz="4" w:space="0" w:color="auto"/>
            </w:tcBorders>
          </w:tcPr>
          <w:p w14:paraId="6CEB860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2551" w:type="dxa"/>
            <w:tcBorders>
              <w:top w:val="single" w:sz="4" w:space="0" w:color="auto"/>
              <w:left w:val="single" w:sz="4" w:space="0" w:color="auto"/>
              <w:bottom w:val="single" w:sz="4" w:space="0" w:color="auto"/>
              <w:right w:val="single" w:sz="4" w:space="0" w:color="auto"/>
            </w:tcBorders>
          </w:tcPr>
          <w:p w14:paraId="22813B4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r>
      <w:tr w:rsidR="008D72CE" w:rsidRPr="008D72CE" w14:paraId="597B921A" w14:textId="77777777" w:rsidTr="004A1DD1">
        <w:tc>
          <w:tcPr>
            <w:tcW w:w="382" w:type="dxa"/>
            <w:vMerge/>
            <w:tcBorders>
              <w:top w:val="single" w:sz="4" w:space="0" w:color="auto"/>
              <w:left w:val="single" w:sz="4" w:space="0" w:color="auto"/>
              <w:bottom w:val="single" w:sz="4" w:space="0" w:color="auto"/>
              <w:right w:val="single" w:sz="4" w:space="0" w:color="auto"/>
            </w:tcBorders>
          </w:tcPr>
          <w:p w14:paraId="0A385791"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tc>
        <w:tc>
          <w:tcPr>
            <w:tcW w:w="1759" w:type="dxa"/>
            <w:vMerge/>
            <w:tcBorders>
              <w:top w:val="single" w:sz="4" w:space="0" w:color="auto"/>
              <w:left w:val="single" w:sz="4" w:space="0" w:color="auto"/>
              <w:bottom w:val="single" w:sz="4" w:space="0" w:color="auto"/>
              <w:right w:val="single" w:sz="4" w:space="0" w:color="auto"/>
            </w:tcBorders>
          </w:tcPr>
          <w:p w14:paraId="2E840435"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tc>
        <w:tc>
          <w:tcPr>
            <w:tcW w:w="1577" w:type="dxa"/>
            <w:tcBorders>
              <w:top w:val="single" w:sz="4" w:space="0" w:color="auto"/>
              <w:left w:val="single" w:sz="4" w:space="0" w:color="auto"/>
              <w:bottom w:val="single" w:sz="4" w:space="0" w:color="auto"/>
              <w:right w:val="single" w:sz="4" w:space="0" w:color="auto"/>
            </w:tcBorders>
          </w:tcPr>
          <w:p w14:paraId="19A2376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474" w:type="dxa"/>
            <w:tcBorders>
              <w:top w:val="single" w:sz="4" w:space="0" w:color="auto"/>
              <w:left w:val="single" w:sz="4" w:space="0" w:color="auto"/>
              <w:bottom w:val="single" w:sz="4" w:space="0" w:color="auto"/>
              <w:right w:val="single" w:sz="4" w:space="0" w:color="auto"/>
            </w:tcBorders>
          </w:tcPr>
          <w:p w14:paraId="7F333AB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304" w:type="dxa"/>
            <w:tcBorders>
              <w:top w:val="single" w:sz="4" w:space="0" w:color="auto"/>
              <w:left w:val="single" w:sz="4" w:space="0" w:color="auto"/>
              <w:bottom w:val="single" w:sz="4" w:space="0" w:color="auto"/>
              <w:right w:val="single" w:sz="4" w:space="0" w:color="auto"/>
            </w:tcBorders>
          </w:tcPr>
          <w:p w14:paraId="6B6033F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2551" w:type="dxa"/>
            <w:tcBorders>
              <w:top w:val="single" w:sz="4" w:space="0" w:color="auto"/>
              <w:left w:val="single" w:sz="4" w:space="0" w:color="auto"/>
              <w:bottom w:val="single" w:sz="4" w:space="0" w:color="auto"/>
              <w:right w:val="single" w:sz="4" w:space="0" w:color="auto"/>
            </w:tcBorders>
          </w:tcPr>
          <w:p w14:paraId="64B6F25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r>
      <w:tr w:rsidR="008D72CE" w:rsidRPr="008D72CE" w14:paraId="2EA01208" w14:textId="77777777" w:rsidTr="004A1DD1">
        <w:tc>
          <w:tcPr>
            <w:tcW w:w="382" w:type="dxa"/>
            <w:vMerge w:val="restart"/>
            <w:tcBorders>
              <w:top w:val="single" w:sz="4" w:space="0" w:color="auto"/>
              <w:left w:val="single" w:sz="4" w:space="0" w:color="auto"/>
              <w:bottom w:val="single" w:sz="4" w:space="0" w:color="auto"/>
              <w:right w:val="single" w:sz="4" w:space="0" w:color="auto"/>
            </w:tcBorders>
          </w:tcPr>
          <w:p w14:paraId="74A0C68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759" w:type="dxa"/>
            <w:vMerge w:val="restart"/>
            <w:tcBorders>
              <w:top w:val="single" w:sz="4" w:space="0" w:color="auto"/>
              <w:left w:val="single" w:sz="4" w:space="0" w:color="auto"/>
              <w:bottom w:val="single" w:sz="4" w:space="0" w:color="auto"/>
              <w:right w:val="single" w:sz="4" w:space="0" w:color="auto"/>
            </w:tcBorders>
          </w:tcPr>
          <w:p w14:paraId="56EC6BF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577" w:type="dxa"/>
            <w:tcBorders>
              <w:top w:val="single" w:sz="4" w:space="0" w:color="auto"/>
              <w:left w:val="single" w:sz="4" w:space="0" w:color="auto"/>
              <w:bottom w:val="single" w:sz="4" w:space="0" w:color="auto"/>
              <w:right w:val="single" w:sz="4" w:space="0" w:color="auto"/>
            </w:tcBorders>
          </w:tcPr>
          <w:p w14:paraId="46F72E4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474" w:type="dxa"/>
            <w:tcBorders>
              <w:top w:val="single" w:sz="4" w:space="0" w:color="auto"/>
              <w:left w:val="single" w:sz="4" w:space="0" w:color="auto"/>
              <w:bottom w:val="single" w:sz="4" w:space="0" w:color="auto"/>
              <w:right w:val="single" w:sz="4" w:space="0" w:color="auto"/>
            </w:tcBorders>
          </w:tcPr>
          <w:p w14:paraId="13B87A6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304" w:type="dxa"/>
            <w:tcBorders>
              <w:top w:val="single" w:sz="4" w:space="0" w:color="auto"/>
              <w:left w:val="single" w:sz="4" w:space="0" w:color="auto"/>
              <w:bottom w:val="single" w:sz="4" w:space="0" w:color="auto"/>
              <w:right w:val="single" w:sz="4" w:space="0" w:color="auto"/>
            </w:tcBorders>
          </w:tcPr>
          <w:p w14:paraId="273C4B8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2551" w:type="dxa"/>
            <w:tcBorders>
              <w:top w:val="single" w:sz="4" w:space="0" w:color="auto"/>
              <w:left w:val="single" w:sz="4" w:space="0" w:color="auto"/>
              <w:bottom w:val="single" w:sz="4" w:space="0" w:color="auto"/>
              <w:right w:val="single" w:sz="4" w:space="0" w:color="auto"/>
            </w:tcBorders>
          </w:tcPr>
          <w:p w14:paraId="4F2A8E4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r>
      <w:tr w:rsidR="008D72CE" w:rsidRPr="008D72CE" w14:paraId="18B17A25" w14:textId="77777777" w:rsidTr="004A1DD1">
        <w:tc>
          <w:tcPr>
            <w:tcW w:w="382" w:type="dxa"/>
            <w:vMerge/>
            <w:tcBorders>
              <w:top w:val="single" w:sz="4" w:space="0" w:color="auto"/>
              <w:left w:val="single" w:sz="4" w:space="0" w:color="auto"/>
              <w:bottom w:val="single" w:sz="4" w:space="0" w:color="auto"/>
              <w:right w:val="single" w:sz="4" w:space="0" w:color="auto"/>
            </w:tcBorders>
          </w:tcPr>
          <w:p w14:paraId="4DE07C25"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tc>
        <w:tc>
          <w:tcPr>
            <w:tcW w:w="1759" w:type="dxa"/>
            <w:vMerge/>
            <w:tcBorders>
              <w:top w:val="single" w:sz="4" w:space="0" w:color="auto"/>
              <w:left w:val="single" w:sz="4" w:space="0" w:color="auto"/>
              <w:bottom w:val="single" w:sz="4" w:space="0" w:color="auto"/>
              <w:right w:val="single" w:sz="4" w:space="0" w:color="auto"/>
            </w:tcBorders>
          </w:tcPr>
          <w:p w14:paraId="38077CF8"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tc>
        <w:tc>
          <w:tcPr>
            <w:tcW w:w="1577" w:type="dxa"/>
            <w:tcBorders>
              <w:top w:val="single" w:sz="4" w:space="0" w:color="auto"/>
              <w:left w:val="single" w:sz="4" w:space="0" w:color="auto"/>
              <w:bottom w:val="single" w:sz="4" w:space="0" w:color="auto"/>
              <w:right w:val="single" w:sz="4" w:space="0" w:color="auto"/>
            </w:tcBorders>
          </w:tcPr>
          <w:p w14:paraId="125214A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474" w:type="dxa"/>
            <w:tcBorders>
              <w:top w:val="single" w:sz="4" w:space="0" w:color="auto"/>
              <w:left w:val="single" w:sz="4" w:space="0" w:color="auto"/>
              <w:bottom w:val="single" w:sz="4" w:space="0" w:color="auto"/>
              <w:right w:val="single" w:sz="4" w:space="0" w:color="auto"/>
            </w:tcBorders>
          </w:tcPr>
          <w:p w14:paraId="71EF2D5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304" w:type="dxa"/>
            <w:tcBorders>
              <w:top w:val="single" w:sz="4" w:space="0" w:color="auto"/>
              <w:left w:val="single" w:sz="4" w:space="0" w:color="auto"/>
              <w:bottom w:val="single" w:sz="4" w:space="0" w:color="auto"/>
              <w:right w:val="single" w:sz="4" w:space="0" w:color="auto"/>
            </w:tcBorders>
          </w:tcPr>
          <w:p w14:paraId="7FAB91A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2551" w:type="dxa"/>
            <w:tcBorders>
              <w:top w:val="single" w:sz="4" w:space="0" w:color="auto"/>
              <w:left w:val="single" w:sz="4" w:space="0" w:color="auto"/>
              <w:bottom w:val="single" w:sz="4" w:space="0" w:color="auto"/>
              <w:right w:val="single" w:sz="4" w:space="0" w:color="auto"/>
            </w:tcBorders>
          </w:tcPr>
          <w:p w14:paraId="73FF000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r>
      <w:tr w:rsidR="00C17A67" w:rsidRPr="008D72CE" w14:paraId="040A3BB9" w14:textId="77777777" w:rsidTr="004A1DD1">
        <w:tc>
          <w:tcPr>
            <w:tcW w:w="2141" w:type="dxa"/>
            <w:gridSpan w:val="2"/>
            <w:tcBorders>
              <w:top w:val="single" w:sz="4" w:space="0" w:color="auto"/>
              <w:left w:val="single" w:sz="4" w:space="0" w:color="auto"/>
              <w:bottom w:val="single" w:sz="4" w:space="0" w:color="auto"/>
              <w:right w:val="single" w:sz="4" w:space="0" w:color="auto"/>
            </w:tcBorders>
          </w:tcPr>
          <w:p w14:paraId="6BA7905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Итого за период</w:t>
            </w:r>
          </w:p>
        </w:tc>
        <w:tc>
          <w:tcPr>
            <w:tcW w:w="1577" w:type="dxa"/>
            <w:tcBorders>
              <w:top w:val="single" w:sz="4" w:space="0" w:color="auto"/>
              <w:left w:val="single" w:sz="4" w:space="0" w:color="auto"/>
              <w:bottom w:val="single" w:sz="4" w:space="0" w:color="auto"/>
              <w:right w:val="single" w:sz="4" w:space="0" w:color="auto"/>
            </w:tcBorders>
          </w:tcPr>
          <w:p w14:paraId="16585A1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474" w:type="dxa"/>
            <w:tcBorders>
              <w:top w:val="single" w:sz="4" w:space="0" w:color="auto"/>
              <w:left w:val="single" w:sz="4" w:space="0" w:color="auto"/>
              <w:bottom w:val="single" w:sz="4" w:space="0" w:color="auto"/>
              <w:right w:val="single" w:sz="4" w:space="0" w:color="auto"/>
            </w:tcBorders>
          </w:tcPr>
          <w:p w14:paraId="5684856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1304" w:type="dxa"/>
            <w:tcBorders>
              <w:top w:val="single" w:sz="4" w:space="0" w:color="auto"/>
              <w:left w:val="single" w:sz="4" w:space="0" w:color="auto"/>
              <w:bottom w:val="single" w:sz="4" w:space="0" w:color="auto"/>
              <w:right w:val="single" w:sz="4" w:space="0" w:color="auto"/>
            </w:tcBorders>
          </w:tcPr>
          <w:p w14:paraId="34FEE64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c>
          <w:tcPr>
            <w:tcW w:w="2551" w:type="dxa"/>
            <w:tcBorders>
              <w:top w:val="single" w:sz="4" w:space="0" w:color="auto"/>
              <w:left w:val="single" w:sz="4" w:space="0" w:color="auto"/>
              <w:bottom w:val="single" w:sz="4" w:space="0" w:color="auto"/>
              <w:right w:val="single" w:sz="4" w:space="0" w:color="auto"/>
            </w:tcBorders>
          </w:tcPr>
          <w:p w14:paraId="31D6446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r>
    </w:tbl>
    <w:p w14:paraId="17A1CCB3"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tbl>
      <w:tblPr>
        <w:tblW w:w="10207" w:type="dxa"/>
        <w:tblInd w:w="180" w:type="dxa"/>
        <w:tblLayout w:type="fixed"/>
        <w:tblCellMar>
          <w:top w:w="180" w:type="dxa"/>
          <w:left w:w="180" w:type="dxa"/>
          <w:bottom w:w="180" w:type="dxa"/>
          <w:right w:w="180" w:type="dxa"/>
        </w:tblCellMar>
        <w:tblLook w:val="0000" w:firstRow="0" w:lastRow="0" w:firstColumn="0" w:lastColumn="0" w:noHBand="0" w:noVBand="0"/>
      </w:tblPr>
      <w:tblGrid>
        <w:gridCol w:w="380"/>
        <w:gridCol w:w="9827"/>
      </w:tblGrid>
      <w:tr w:rsidR="008D72CE" w:rsidRPr="008D72CE" w14:paraId="71959576" w14:textId="77777777" w:rsidTr="004A1DD1">
        <w:tc>
          <w:tcPr>
            <w:tcW w:w="375" w:type="dxa"/>
          </w:tcPr>
          <w:p w14:paraId="3536B41D"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noProof/>
                <w:color w:val="000000" w:themeColor="text1"/>
                <w:position w:val="10"/>
                <w:lang w:eastAsia="ru-RU"/>
              </w:rPr>
              <w:drawing>
                <wp:inline distT="0" distB="0" distL="0" distR="0" wp14:anchorId="23DD040F" wp14:editId="70F18B90">
                  <wp:extent cx="9525" cy="95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9832" w:type="dxa"/>
          </w:tcPr>
          <w:p w14:paraId="0EA88226"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bookmarkStart w:id="13" w:name="Par2081"/>
            <w:bookmarkEnd w:id="13"/>
            <w:r w:rsidRPr="008D72CE">
              <w:rPr>
                <w:rFonts w:ascii="Times New Roman" w:eastAsia="Times New Roman" w:hAnsi="Times New Roman" w:cs="Times New Roman"/>
                <w:b/>
                <w:bCs/>
                <w:color w:val="000000" w:themeColor="text1"/>
                <w:vertAlign w:val="superscript"/>
                <w:lang w:eastAsia="ru-RU"/>
              </w:rPr>
              <w:t>1</w:t>
            </w:r>
            <w:r w:rsidRPr="008D72CE">
              <w:rPr>
                <w:rFonts w:ascii="Times New Roman" w:eastAsia="Times New Roman" w:hAnsi="Times New Roman" w:cs="Times New Roman"/>
                <w:color w:val="000000" w:themeColor="text1"/>
                <w:lang w:eastAsia="ru-RU"/>
              </w:rPr>
              <w:t xml:space="preserve"> Данные указываются в количественном и стоимостном выражении (применяемая единица измерения - руб.).</w:t>
            </w:r>
          </w:p>
        </w:tc>
      </w:tr>
    </w:tbl>
    <w:p w14:paraId="1293CFC6"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lastRenderedPageBreak/>
        <w:t>Для налога на прибыль текущего периода _____________________________.</w:t>
      </w:r>
    </w:p>
    <w:p w14:paraId="4B9694CE"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6AD76D50"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Данные из налогового регистра отражены в налоговой декларации:</w:t>
      </w:r>
    </w:p>
    <w:p w14:paraId="65898508"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лист _____ стр. ______.</w:t>
      </w:r>
    </w:p>
    <w:p w14:paraId="67C15E31"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00477949"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"___" _______________ 20__ г.</w:t>
      </w:r>
    </w:p>
    <w:p w14:paraId="5104A62F"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 xml:space="preserve">     </w:t>
      </w:r>
      <w:r w:rsidRPr="008D72CE">
        <w:rPr>
          <w:rFonts w:ascii="Courier New" w:eastAsia="Times New Roman" w:hAnsi="Courier New" w:cs="Courier New"/>
          <w:i/>
          <w:iCs/>
          <w:color w:val="000000" w:themeColor="text1"/>
          <w:lang w:eastAsia="ru-RU"/>
        </w:rPr>
        <w:t>(дата составления)</w:t>
      </w:r>
    </w:p>
    <w:p w14:paraId="3A68298D"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p>
    <w:p w14:paraId="490ECB3B"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Исполнитель _________________________/________________________/</w:t>
      </w:r>
    </w:p>
    <w:p w14:paraId="57977B70"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 xml:space="preserve">                   (</w:t>
      </w:r>
      <w:proofErr w:type="gramStart"/>
      <w:r w:rsidRPr="008D72CE">
        <w:rPr>
          <w:rFonts w:ascii="Courier New" w:eastAsia="Times New Roman" w:hAnsi="Courier New" w:cs="Courier New"/>
          <w:color w:val="000000" w:themeColor="text1"/>
          <w:lang w:eastAsia="ru-RU"/>
        </w:rPr>
        <w:t xml:space="preserve">подпись)   </w:t>
      </w:r>
      <w:proofErr w:type="gramEnd"/>
      <w:r w:rsidRPr="008D72CE">
        <w:rPr>
          <w:rFonts w:ascii="Courier New" w:eastAsia="Times New Roman" w:hAnsi="Courier New" w:cs="Courier New"/>
          <w:color w:val="000000" w:themeColor="text1"/>
          <w:lang w:eastAsia="ru-RU"/>
        </w:rPr>
        <w:t xml:space="preserve">            (расшифровка)</w:t>
      </w:r>
    </w:p>
    <w:p w14:paraId="69674BD4"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p>
    <w:p w14:paraId="3AD5038B"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Главный бухгалтер ________________/___________________________/</w:t>
      </w:r>
    </w:p>
    <w:p w14:paraId="18F5CB2F"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 xml:space="preserve">                      (</w:t>
      </w:r>
      <w:proofErr w:type="gramStart"/>
      <w:r w:rsidRPr="008D72CE">
        <w:rPr>
          <w:rFonts w:ascii="Courier New" w:eastAsia="Times New Roman" w:hAnsi="Courier New" w:cs="Courier New"/>
          <w:color w:val="000000" w:themeColor="text1"/>
          <w:lang w:eastAsia="ru-RU"/>
        </w:rPr>
        <w:t xml:space="preserve">подпись)   </w:t>
      </w:r>
      <w:proofErr w:type="gramEnd"/>
      <w:r w:rsidRPr="008D72CE">
        <w:rPr>
          <w:rFonts w:ascii="Courier New" w:eastAsia="Times New Roman" w:hAnsi="Courier New" w:cs="Courier New"/>
          <w:color w:val="000000" w:themeColor="text1"/>
          <w:lang w:eastAsia="ru-RU"/>
        </w:rPr>
        <w:t xml:space="preserve">         (расшифровка)</w:t>
      </w:r>
    </w:p>
    <w:p w14:paraId="28807BD4"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641B3EDE"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0447B619"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14:paraId="4E21A2B1"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14:paraId="7B6B3052"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b/>
          <w:bCs/>
          <w:color w:val="000000" w:themeColor="text1"/>
          <w:sz w:val="24"/>
          <w:szCs w:val="24"/>
          <w:lang w:eastAsia="ru-RU"/>
        </w:rPr>
        <w:t>Налоговый регистр расчета убытка от реализации ОС</w:t>
      </w:r>
    </w:p>
    <w:p w14:paraId="5A29B9B1"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14:paraId="0DC5978A"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____________________________________________________________</w:t>
      </w:r>
    </w:p>
    <w:p w14:paraId="7053539C"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i/>
          <w:iCs/>
          <w:color w:val="000000" w:themeColor="text1"/>
          <w:sz w:val="24"/>
          <w:szCs w:val="24"/>
          <w:lang w:eastAsia="ru-RU"/>
        </w:rPr>
        <w:t>(наименование учреждения)</w:t>
      </w:r>
    </w:p>
    <w:p w14:paraId="47BB76A4"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14:paraId="7DC34BDD"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За период ____________________________________ 20___ г.</w:t>
      </w:r>
    </w:p>
    <w:p w14:paraId="484258C4"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 xml:space="preserve">          </w:t>
      </w:r>
      <w:r w:rsidRPr="008D72CE">
        <w:rPr>
          <w:rFonts w:ascii="Courier New" w:eastAsia="Times New Roman" w:hAnsi="Courier New" w:cs="Courier New"/>
          <w:i/>
          <w:iCs/>
          <w:color w:val="000000" w:themeColor="text1"/>
          <w:sz w:val="20"/>
          <w:szCs w:val="20"/>
          <w:lang w:eastAsia="ru-RU"/>
        </w:rPr>
        <w:t>(квартал, полугодие, 9 месяцев, год)</w:t>
      </w:r>
    </w:p>
    <w:p w14:paraId="34543E3B"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14:paraId="1EE42DE9"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66"/>
        <w:gridCol w:w="768"/>
        <w:gridCol w:w="1134"/>
        <w:gridCol w:w="993"/>
        <w:gridCol w:w="992"/>
        <w:gridCol w:w="1134"/>
        <w:gridCol w:w="1134"/>
        <w:gridCol w:w="1134"/>
        <w:gridCol w:w="1134"/>
        <w:gridCol w:w="1276"/>
      </w:tblGrid>
      <w:tr w:rsidR="008D72CE" w:rsidRPr="008D72CE" w14:paraId="52332A8D" w14:textId="77777777" w:rsidTr="004A1DD1">
        <w:tc>
          <w:tcPr>
            <w:tcW w:w="366" w:type="dxa"/>
            <w:tcBorders>
              <w:top w:val="single" w:sz="4" w:space="0" w:color="auto"/>
              <w:left w:val="single" w:sz="4" w:space="0" w:color="auto"/>
              <w:bottom w:val="single" w:sz="4" w:space="0" w:color="auto"/>
              <w:right w:val="single" w:sz="4" w:space="0" w:color="auto"/>
            </w:tcBorders>
          </w:tcPr>
          <w:p w14:paraId="32C1FA45"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N</w:t>
            </w:r>
          </w:p>
        </w:tc>
        <w:tc>
          <w:tcPr>
            <w:tcW w:w="768" w:type="dxa"/>
            <w:tcBorders>
              <w:top w:val="single" w:sz="4" w:space="0" w:color="auto"/>
              <w:left w:val="single" w:sz="4" w:space="0" w:color="auto"/>
              <w:bottom w:val="single" w:sz="4" w:space="0" w:color="auto"/>
              <w:right w:val="single" w:sz="4" w:space="0" w:color="auto"/>
            </w:tcBorders>
          </w:tcPr>
          <w:p w14:paraId="56AAEC80"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Объект ОС</w:t>
            </w:r>
          </w:p>
        </w:tc>
        <w:tc>
          <w:tcPr>
            <w:tcW w:w="1134" w:type="dxa"/>
            <w:tcBorders>
              <w:top w:val="single" w:sz="4" w:space="0" w:color="auto"/>
              <w:left w:val="single" w:sz="4" w:space="0" w:color="auto"/>
              <w:bottom w:val="single" w:sz="4" w:space="0" w:color="auto"/>
              <w:right w:val="single" w:sz="4" w:space="0" w:color="auto"/>
            </w:tcBorders>
          </w:tcPr>
          <w:p w14:paraId="763FD69E"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Дата реализации</w:t>
            </w:r>
          </w:p>
        </w:tc>
        <w:tc>
          <w:tcPr>
            <w:tcW w:w="993" w:type="dxa"/>
            <w:tcBorders>
              <w:top w:val="single" w:sz="4" w:space="0" w:color="auto"/>
              <w:left w:val="single" w:sz="4" w:space="0" w:color="auto"/>
              <w:bottom w:val="single" w:sz="4" w:space="0" w:color="auto"/>
              <w:right w:val="single" w:sz="4" w:space="0" w:color="auto"/>
            </w:tcBorders>
          </w:tcPr>
          <w:p w14:paraId="0A196FBA"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Выручка, руб.</w:t>
            </w:r>
          </w:p>
        </w:tc>
        <w:tc>
          <w:tcPr>
            <w:tcW w:w="992" w:type="dxa"/>
            <w:tcBorders>
              <w:top w:val="single" w:sz="4" w:space="0" w:color="auto"/>
              <w:left w:val="single" w:sz="4" w:space="0" w:color="auto"/>
              <w:bottom w:val="single" w:sz="4" w:space="0" w:color="auto"/>
              <w:right w:val="single" w:sz="4" w:space="0" w:color="auto"/>
            </w:tcBorders>
          </w:tcPr>
          <w:p w14:paraId="0CDFDDA8"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Остаточная стоимость, руб.</w:t>
            </w:r>
          </w:p>
        </w:tc>
        <w:tc>
          <w:tcPr>
            <w:tcW w:w="1134" w:type="dxa"/>
            <w:tcBorders>
              <w:top w:val="single" w:sz="4" w:space="0" w:color="auto"/>
              <w:left w:val="single" w:sz="4" w:space="0" w:color="auto"/>
              <w:bottom w:val="single" w:sz="4" w:space="0" w:color="auto"/>
              <w:right w:val="single" w:sz="4" w:space="0" w:color="auto"/>
            </w:tcBorders>
          </w:tcPr>
          <w:p w14:paraId="03473A85"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Расходы на реализацию, руб.</w:t>
            </w:r>
          </w:p>
        </w:tc>
        <w:tc>
          <w:tcPr>
            <w:tcW w:w="1134" w:type="dxa"/>
            <w:tcBorders>
              <w:top w:val="single" w:sz="4" w:space="0" w:color="auto"/>
              <w:left w:val="single" w:sz="4" w:space="0" w:color="auto"/>
              <w:bottom w:val="single" w:sz="4" w:space="0" w:color="auto"/>
              <w:right w:val="single" w:sz="4" w:space="0" w:color="auto"/>
            </w:tcBorders>
          </w:tcPr>
          <w:p w14:paraId="5E9CB48A"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Прибыль (убыток)</w:t>
            </w:r>
          </w:p>
        </w:tc>
        <w:tc>
          <w:tcPr>
            <w:tcW w:w="1134" w:type="dxa"/>
            <w:tcBorders>
              <w:top w:val="single" w:sz="4" w:space="0" w:color="auto"/>
              <w:left w:val="single" w:sz="4" w:space="0" w:color="auto"/>
              <w:bottom w:val="single" w:sz="4" w:space="0" w:color="auto"/>
              <w:right w:val="single" w:sz="4" w:space="0" w:color="auto"/>
            </w:tcBorders>
          </w:tcPr>
          <w:p w14:paraId="3CC70321"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Оставшийся СПИ</w:t>
            </w:r>
          </w:p>
        </w:tc>
        <w:tc>
          <w:tcPr>
            <w:tcW w:w="1134" w:type="dxa"/>
            <w:tcBorders>
              <w:top w:val="single" w:sz="4" w:space="0" w:color="auto"/>
              <w:left w:val="single" w:sz="4" w:space="0" w:color="auto"/>
              <w:bottom w:val="single" w:sz="4" w:space="0" w:color="auto"/>
              <w:right w:val="single" w:sz="4" w:space="0" w:color="auto"/>
            </w:tcBorders>
          </w:tcPr>
          <w:p w14:paraId="39CFD02C"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Ежемесячная сумма принимаемого убытка, руб.</w:t>
            </w:r>
          </w:p>
        </w:tc>
        <w:tc>
          <w:tcPr>
            <w:tcW w:w="1276" w:type="dxa"/>
            <w:tcBorders>
              <w:top w:val="single" w:sz="4" w:space="0" w:color="auto"/>
              <w:left w:val="single" w:sz="4" w:space="0" w:color="auto"/>
              <w:bottom w:val="single" w:sz="4" w:space="0" w:color="auto"/>
              <w:right w:val="single" w:sz="4" w:space="0" w:color="auto"/>
            </w:tcBorders>
          </w:tcPr>
          <w:p w14:paraId="7471F0E3"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Всего принимаемый убыток за период, руб.</w:t>
            </w:r>
          </w:p>
        </w:tc>
      </w:tr>
      <w:tr w:rsidR="008D72CE" w:rsidRPr="008D72CE" w14:paraId="428DDD9F" w14:textId="77777777" w:rsidTr="004A1DD1">
        <w:tc>
          <w:tcPr>
            <w:tcW w:w="366" w:type="dxa"/>
            <w:tcBorders>
              <w:top w:val="single" w:sz="4" w:space="0" w:color="auto"/>
              <w:left w:val="single" w:sz="4" w:space="0" w:color="auto"/>
              <w:bottom w:val="single" w:sz="4" w:space="0" w:color="auto"/>
              <w:right w:val="single" w:sz="4" w:space="0" w:color="auto"/>
            </w:tcBorders>
          </w:tcPr>
          <w:p w14:paraId="0FF4474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295E4EE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22058F9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4A61887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ABE02F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0683C81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08A013D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0024FD4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2614BFF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0516462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6EF48A8A" w14:textId="77777777" w:rsidTr="004A1DD1">
        <w:tc>
          <w:tcPr>
            <w:tcW w:w="366" w:type="dxa"/>
            <w:tcBorders>
              <w:top w:val="single" w:sz="4" w:space="0" w:color="auto"/>
              <w:left w:val="single" w:sz="4" w:space="0" w:color="auto"/>
              <w:bottom w:val="single" w:sz="4" w:space="0" w:color="auto"/>
              <w:right w:val="single" w:sz="4" w:space="0" w:color="auto"/>
            </w:tcBorders>
          </w:tcPr>
          <w:p w14:paraId="577BF0F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48D8AD5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3B7DD7F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65D3DD6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BE17FC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64EEBF9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3638F1B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419D44C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4965787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54CA463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C17A67" w:rsidRPr="008D72CE" w14:paraId="19AB6B6F" w14:textId="77777777" w:rsidTr="004A1DD1">
        <w:tc>
          <w:tcPr>
            <w:tcW w:w="1134" w:type="dxa"/>
            <w:gridSpan w:val="2"/>
            <w:tcBorders>
              <w:top w:val="single" w:sz="4" w:space="0" w:color="auto"/>
              <w:left w:val="single" w:sz="4" w:space="0" w:color="auto"/>
              <w:bottom w:val="single" w:sz="4" w:space="0" w:color="auto"/>
              <w:right w:val="single" w:sz="4" w:space="0" w:color="auto"/>
            </w:tcBorders>
          </w:tcPr>
          <w:p w14:paraId="3673B2D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Итого за период</w:t>
            </w:r>
          </w:p>
        </w:tc>
        <w:tc>
          <w:tcPr>
            <w:tcW w:w="1134" w:type="dxa"/>
            <w:tcBorders>
              <w:top w:val="single" w:sz="4" w:space="0" w:color="auto"/>
              <w:left w:val="single" w:sz="4" w:space="0" w:color="auto"/>
              <w:bottom w:val="single" w:sz="4" w:space="0" w:color="auto"/>
              <w:right w:val="single" w:sz="4" w:space="0" w:color="auto"/>
            </w:tcBorders>
          </w:tcPr>
          <w:p w14:paraId="0F9FB7F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7D60855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AE8774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4334D7C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5D47BAC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23D61075"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c>
          <w:tcPr>
            <w:tcW w:w="1134" w:type="dxa"/>
            <w:tcBorders>
              <w:top w:val="single" w:sz="4" w:space="0" w:color="auto"/>
              <w:left w:val="single" w:sz="4" w:space="0" w:color="auto"/>
              <w:bottom w:val="single" w:sz="4" w:space="0" w:color="auto"/>
              <w:right w:val="single" w:sz="4" w:space="0" w:color="auto"/>
            </w:tcBorders>
          </w:tcPr>
          <w:p w14:paraId="66422501"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c>
          <w:tcPr>
            <w:tcW w:w="1276" w:type="dxa"/>
            <w:tcBorders>
              <w:top w:val="single" w:sz="4" w:space="0" w:color="auto"/>
              <w:left w:val="single" w:sz="4" w:space="0" w:color="auto"/>
              <w:bottom w:val="single" w:sz="4" w:space="0" w:color="auto"/>
              <w:right w:val="single" w:sz="4" w:space="0" w:color="auto"/>
            </w:tcBorders>
          </w:tcPr>
          <w:p w14:paraId="129282A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bl>
    <w:p w14:paraId="6045333A"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14:paraId="59CB10DC"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Данные из налогового регистра отражены в налоговой декларации:</w:t>
      </w:r>
    </w:p>
    <w:p w14:paraId="5E52AB20"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лист _____ стр. ______.</w:t>
      </w:r>
    </w:p>
    <w:p w14:paraId="247BD759"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14:paraId="3E013A50"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"___" _______________ 20__ г.</w:t>
      </w:r>
    </w:p>
    <w:p w14:paraId="5026E5C1"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 xml:space="preserve">     </w:t>
      </w:r>
      <w:r w:rsidRPr="008D72CE">
        <w:rPr>
          <w:rFonts w:ascii="Courier New" w:eastAsia="Times New Roman" w:hAnsi="Courier New" w:cs="Courier New"/>
          <w:i/>
          <w:iCs/>
          <w:color w:val="000000" w:themeColor="text1"/>
          <w:sz w:val="20"/>
          <w:szCs w:val="20"/>
          <w:lang w:eastAsia="ru-RU"/>
        </w:rPr>
        <w:t>(дата составления)</w:t>
      </w:r>
    </w:p>
    <w:p w14:paraId="7F48FD05"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p>
    <w:p w14:paraId="2E1F95D7"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Исполнитель _________________________/________________________/</w:t>
      </w:r>
    </w:p>
    <w:p w14:paraId="0CC417AD"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 xml:space="preserve">                   (</w:t>
      </w:r>
      <w:proofErr w:type="gramStart"/>
      <w:r w:rsidRPr="008D72CE">
        <w:rPr>
          <w:rFonts w:ascii="Courier New" w:eastAsia="Times New Roman" w:hAnsi="Courier New" w:cs="Courier New"/>
          <w:color w:val="000000" w:themeColor="text1"/>
          <w:sz w:val="20"/>
          <w:szCs w:val="20"/>
          <w:lang w:eastAsia="ru-RU"/>
        </w:rPr>
        <w:t xml:space="preserve">подпись)   </w:t>
      </w:r>
      <w:proofErr w:type="gramEnd"/>
      <w:r w:rsidRPr="008D72CE">
        <w:rPr>
          <w:rFonts w:ascii="Courier New" w:eastAsia="Times New Roman" w:hAnsi="Courier New" w:cs="Courier New"/>
          <w:color w:val="000000" w:themeColor="text1"/>
          <w:sz w:val="20"/>
          <w:szCs w:val="20"/>
          <w:lang w:eastAsia="ru-RU"/>
        </w:rPr>
        <w:t xml:space="preserve">            (расшифровка)</w:t>
      </w:r>
    </w:p>
    <w:p w14:paraId="59CCEEA9"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p>
    <w:p w14:paraId="25ECA6AF"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Главный бухгалтер ________________/___________________________/</w:t>
      </w:r>
    </w:p>
    <w:p w14:paraId="02C34086"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 xml:space="preserve">                      (</w:t>
      </w:r>
      <w:proofErr w:type="gramStart"/>
      <w:r w:rsidRPr="008D72CE">
        <w:rPr>
          <w:rFonts w:ascii="Courier New" w:eastAsia="Times New Roman" w:hAnsi="Courier New" w:cs="Courier New"/>
          <w:color w:val="000000" w:themeColor="text1"/>
          <w:sz w:val="20"/>
          <w:szCs w:val="20"/>
          <w:lang w:eastAsia="ru-RU"/>
        </w:rPr>
        <w:t xml:space="preserve">подпись)   </w:t>
      </w:r>
      <w:proofErr w:type="gramEnd"/>
      <w:r w:rsidRPr="008D72CE">
        <w:rPr>
          <w:rFonts w:ascii="Courier New" w:eastAsia="Times New Roman" w:hAnsi="Courier New" w:cs="Courier New"/>
          <w:color w:val="000000" w:themeColor="text1"/>
          <w:sz w:val="20"/>
          <w:szCs w:val="20"/>
          <w:lang w:eastAsia="ru-RU"/>
        </w:rPr>
        <w:t xml:space="preserve">         (расшифровка)</w:t>
      </w:r>
    </w:p>
    <w:p w14:paraId="178F09F5"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14:paraId="657DB51A"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14:paraId="229980A9"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14:paraId="75E9A18B"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
          <w:bCs/>
          <w:color w:val="000000" w:themeColor="text1"/>
          <w:lang w:eastAsia="ru-RU"/>
        </w:rPr>
        <w:t>Налоговый регистр расчета налоговой базы</w:t>
      </w:r>
    </w:p>
    <w:p w14:paraId="1EE73CA5"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280E5631"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____________________________________________________________</w:t>
      </w:r>
    </w:p>
    <w:p w14:paraId="490D5DE2"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i/>
          <w:iCs/>
          <w:color w:val="000000" w:themeColor="text1"/>
          <w:lang w:eastAsia="ru-RU"/>
        </w:rPr>
        <w:t>(наименование учреждения)</w:t>
      </w:r>
    </w:p>
    <w:p w14:paraId="20D776E7"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lastRenderedPageBreak/>
        <w:t>Метод признания доходов и расходов _________________________</w:t>
      </w:r>
    </w:p>
    <w:p w14:paraId="04F9408E"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692E49BF"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За период ____________________________________ 20___ г.</w:t>
      </w:r>
    </w:p>
    <w:p w14:paraId="2FD00D23"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 xml:space="preserve">          </w:t>
      </w:r>
      <w:r w:rsidRPr="008D72CE">
        <w:rPr>
          <w:rFonts w:ascii="Courier New" w:eastAsia="Times New Roman" w:hAnsi="Courier New" w:cs="Courier New"/>
          <w:i/>
          <w:iCs/>
          <w:color w:val="000000" w:themeColor="text1"/>
          <w:lang w:eastAsia="ru-RU"/>
        </w:rPr>
        <w:t>(квартал, полугодие, 9 месяцев, год)</w:t>
      </w:r>
    </w:p>
    <w:p w14:paraId="5B94CF01"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40"/>
        <w:gridCol w:w="5669"/>
        <w:gridCol w:w="3061"/>
      </w:tblGrid>
      <w:tr w:rsidR="008D72CE" w:rsidRPr="008D72CE" w14:paraId="2C89CAF4" w14:textId="77777777" w:rsidTr="004A1DD1">
        <w:tc>
          <w:tcPr>
            <w:tcW w:w="340" w:type="dxa"/>
            <w:tcBorders>
              <w:top w:val="single" w:sz="4" w:space="0" w:color="auto"/>
              <w:left w:val="single" w:sz="4" w:space="0" w:color="auto"/>
              <w:bottom w:val="single" w:sz="4" w:space="0" w:color="auto"/>
              <w:right w:val="single" w:sz="4" w:space="0" w:color="auto"/>
            </w:tcBorders>
          </w:tcPr>
          <w:p w14:paraId="76D64AA7"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N</w:t>
            </w:r>
          </w:p>
        </w:tc>
        <w:tc>
          <w:tcPr>
            <w:tcW w:w="5669" w:type="dxa"/>
            <w:tcBorders>
              <w:top w:val="single" w:sz="4" w:space="0" w:color="auto"/>
              <w:left w:val="single" w:sz="4" w:space="0" w:color="auto"/>
              <w:bottom w:val="single" w:sz="4" w:space="0" w:color="auto"/>
              <w:right w:val="single" w:sz="4" w:space="0" w:color="auto"/>
            </w:tcBorders>
          </w:tcPr>
          <w:p w14:paraId="15FADB16"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Виды доходов (расходов), прибылей (убытков)</w:t>
            </w:r>
          </w:p>
        </w:tc>
        <w:tc>
          <w:tcPr>
            <w:tcW w:w="3061" w:type="dxa"/>
            <w:tcBorders>
              <w:top w:val="single" w:sz="4" w:space="0" w:color="auto"/>
              <w:left w:val="single" w:sz="4" w:space="0" w:color="auto"/>
              <w:bottom w:val="single" w:sz="4" w:space="0" w:color="auto"/>
              <w:right w:val="single" w:sz="4" w:space="0" w:color="auto"/>
            </w:tcBorders>
          </w:tcPr>
          <w:p w14:paraId="53B39C8E"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Сумма, руб.</w:t>
            </w:r>
          </w:p>
        </w:tc>
      </w:tr>
      <w:tr w:rsidR="008D72CE" w:rsidRPr="008D72CE" w14:paraId="2FE01C83" w14:textId="77777777" w:rsidTr="004A1DD1">
        <w:tc>
          <w:tcPr>
            <w:tcW w:w="340" w:type="dxa"/>
            <w:tcBorders>
              <w:top w:val="single" w:sz="4" w:space="0" w:color="auto"/>
              <w:left w:val="single" w:sz="4" w:space="0" w:color="auto"/>
              <w:bottom w:val="single" w:sz="4" w:space="0" w:color="auto"/>
              <w:right w:val="single" w:sz="4" w:space="0" w:color="auto"/>
            </w:tcBorders>
          </w:tcPr>
          <w:p w14:paraId="3D3BC48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1</w:t>
            </w:r>
          </w:p>
        </w:tc>
        <w:tc>
          <w:tcPr>
            <w:tcW w:w="5669" w:type="dxa"/>
            <w:tcBorders>
              <w:top w:val="single" w:sz="4" w:space="0" w:color="auto"/>
              <w:left w:val="single" w:sz="4" w:space="0" w:color="auto"/>
              <w:bottom w:val="single" w:sz="4" w:space="0" w:color="auto"/>
              <w:right w:val="single" w:sz="4" w:space="0" w:color="auto"/>
            </w:tcBorders>
          </w:tcPr>
          <w:p w14:paraId="38EFAA1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xml:space="preserve">Выручка от реализации (кроме </w:t>
            </w:r>
            <w:hyperlink w:anchor="Par2175" w:tooltip="2" w:history="1">
              <w:r w:rsidRPr="008D72CE">
                <w:rPr>
                  <w:rFonts w:ascii="Times New Roman" w:eastAsia="Times New Roman" w:hAnsi="Times New Roman" w:cs="Times New Roman"/>
                  <w:color w:val="000000" w:themeColor="text1"/>
                  <w:lang w:eastAsia="ru-RU"/>
                </w:rPr>
                <w:t>п. 2</w:t>
              </w:r>
            </w:hyperlink>
            <w:r w:rsidRPr="008D72CE">
              <w:rPr>
                <w:rFonts w:ascii="Times New Roman" w:eastAsia="Times New Roman" w:hAnsi="Times New Roman" w:cs="Times New Roman"/>
                <w:color w:val="000000" w:themeColor="text1"/>
                <w:lang w:eastAsia="ru-RU"/>
              </w:rPr>
              <w:t>)</w:t>
            </w:r>
          </w:p>
        </w:tc>
        <w:tc>
          <w:tcPr>
            <w:tcW w:w="3061" w:type="dxa"/>
            <w:tcBorders>
              <w:top w:val="single" w:sz="4" w:space="0" w:color="auto"/>
              <w:left w:val="single" w:sz="4" w:space="0" w:color="auto"/>
              <w:bottom w:val="single" w:sz="4" w:space="0" w:color="auto"/>
              <w:right w:val="single" w:sz="4" w:space="0" w:color="auto"/>
            </w:tcBorders>
          </w:tcPr>
          <w:p w14:paraId="5D5C100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r>
      <w:tr w:rsidR="008D72CE" w:rsidRPr="008D72CE" w14:paraId="2FF44EA6" w14:textId="77777777" w:rsidTr="004A1DD1">
        <w:tc>
          <w:tcPr>
            <w:tcW w:w="340" w:type="dxa"/>
            <w:tcBorders>
              <w:top w:val="single" w:sz="4" w:space="0" w:color="auto"/>
              <w:left w:val="single" w:sz="4" w:space="0" w:color="auto"/>
              <w:bottom w:val="single" w:sz="4" w:space="0" w:color="auto"/>
              <w:right w:val="single" w:sz="4" w:space="0" w:color="auto"/>
            </w:tcBorders>
          </w:tcPr>
          <w:p w14:paraId="43B28F0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bookmarkStart w:id="14" w:name="Par2175"/>
            <w:bookmarkEnd w:id="14"/>
            <w:r w:rsidRPr="008D72CE">
              <w:rPr>
                <w:rFonts w:ascii="Times New Roman" w:eastAsia="Times New Roman" w:hAnsi="Times New Roman" w:cs="Times New Roman"/>
                <w:color w:val="000000" w:themeColor="text1"/>
                <w:lang w:eastAsia="ru-RU"/>
              </w:rPr>
              <w:t>2</w:t>
            </w:r>
          </w:p>
        </w:tc>
        <w:tc>
          <w:tcPr>
            <w:tcW w:w="5669" w:type="dxa"/>
            <w:tcBorders>
              <w:top w:val="single" w:sz="4" w:space="0" w:color="auto"/>
              <w:left w:val="single" w:sz="4" w:space="0" w:color="auto"/>
              <w:bottom w:val="single" w:sz="4" w:space="0" w:color="auto"/>
              <w:right w:val="single" w:sz="4" w:space="0" w:color="auto"/>
            </w:tcBorders>
          </w:tcPr>
          <w:p w14:paraId="3424E2C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Выручка от реализации основных средств</w:t>
            </w:r>
          </w:p>
        </w:tc>
        <w:tc>
          <w:tcPr>
            <w:tcW w:w="3061" w:type="dxa"/>
            <w:tcBorders>
              <w:top w:val="single" w:sz="4" w:space="0" w:color="auto"/>
              <w:left w:val="single" w:sz="4" w:space="0" w:color="auto"/>
              <w:bottom w:val="single" w:sz="4" w:space="0" w:color="auto"/>
              <w:right w:val="single" w:sz="4" w:space="0" w:color="auto"/>
            </w:tcBorders>
          </w:tcPr>
          <w:p w14:paraId="061D5FE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r>
      <w:tr w:rsidR="008D72CE" w:rsidRPr="008D72CE" w14:paraId="484CA67F" w14:textId="77777777" w:rsidTr="004A1DD1">
        <w:tc>
          <w:tcPr>
            <w:tcW w:w="340" w:type="dxa"/>
            <w:tcBorders>
              <w:top w:val="single" w:sz="4" w:space="0" w:color="auto"/>
              <w:left w:val="single" w:sz="4" w:space="0" w:color="auto"/>
              <w:bottom w:val="single" w:sz="4" w:space="0" w:color="auto"/>
              <w:right w:val="single" w:sz="4" w:space="0" w:color="auto"/>
            </w:tcBorders>
          </w:tcPr>
          <w:p w14:paraId="4A79FF3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3</w:t>
            </w:r>
          </w:p>
        </w:tc>
        <w:tc>
          <w:tcPr>
            <w:tcW w:w="5669" w:type="dxa"/>
            <w:tcBorders>
              <w:top w:val="single" w:sz="4" w:space="0" w:color="auto"/>
              <w:left w:val="single" w:sz="4" w:space="0" w:color="auto"/>
              <w:bottom w:val="single" w:sz="4" w:space="0" w:color="auto"/>
              <w:right w:val="single" w:sz="4" w:space="0" w:color="auto"/>
            </w:tcBorders>
          </w:tcPr>
          <w:p w14:paraId="45408A5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xml:space="preserve">Расходы на производство и реализацию (кроме </w:t>
            </w:r>
            <w:hyperlink w:anchor="Par2181" w:tooltip="4" w:history="1">
              <w:r w:rsidRPr="008D72CE">
                <w:rPr>
                  <w:rFonts w:ascii="Times New Roman" w:eastAsia="Times New Roman" w:hAnsi="Times New Roman" w:cs="Times New Roman"/>
                  <w:color w:val="000000" w:themeColor="text1"/>
                  <w:lang w:eastAsia="ru-RU"/>
                </w:rPr>
                <w:t>п. 4</w:t>
              </w:r>
            </w:hyperlink>
            <w:r w:rsidRPr="008D72CE">
              <w:rPr>
                <w:rFonts w:ascii="Times New Roman" w:eastAsia="Times New Roman" w:hAnsi="Times New Roman" w:cs="Times New Roman"/>
                <w:color w:val="000000" w:themeColor="text1"/>
                <w:lang w:eastAsia="ru-RU"/>
              </w:rPr>
              <w:t>)</w:t>
            </w:r>
          </w:p>
        </w:tc>
        <w:tc>
          <w:tcPr>
            <w:tcW w:w="3061" w:type="dxa"/>
            <w:tcBorders>
              <w:top w:val="single" w:sz="4" w:space="0" w:color="auto"/>
              <w:left w:val="single" w:sz="4" w:space="0" w:color="auto"/>
              <w:bottom w:val="single" w:sz="4" w:space="0" w:color="auto"/>
              <w:right w:val="single" w:sz="4" w:space="0" w:color="auto"/>
            </w:tcBorders>
          </w:tcPr>
          <w:p w14:paraId="58080FA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r>
      <w:tr w:rsidR="008D72CE" w:rsidRPr="008D72CE" w14:paraId="5C9842D1" w14:textId="77777777" w:rsidTr="004A1DD1">
        <w:tc>
          <w:tcPr>
            <w:tcW w:w="340" w:type="dxa"/>
            <w:tcBorders>
              <w:top w:val="single" w:sz="4" w:space="0" w:color="auto"/>
              <w:left w:val="single" w:sz="4" w:space="0" w:color="auto"/>
              <w:bottom w:val="single" w:sz="4" w:space="0" w:color="auto"/>
              <w:right w:val="single" w:sz="4" w:space="0" w:color="auto"/>
            </w:tcBorders>
          </w:tcPr>
          <w:p w14:paraId="3F9C3E8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bookmarkStart w:id="15" w:name="Par2181"/>
            <w:bookmarkEnd w:id="15"/>
            <w:r w:rsidRPr="008D72CE">
              <w:rPr>
                <w:rFonts w:ascii="Times New Roman" w:eastAsia="Times New Roman" w:hAnsi="Times New Roman" w:cs="Times New Roman"/>
                <w:color w:val="000000" w:themeColor="text1"/>
                <w:lang w:eastAsia="ru-RU"/>
              </w:rPr>
              <w:t>4</w:t>
            </w:r>
          </w:p>
        </w:tc>
        <w:tc>
          <w:tcPr>
            <w:tcW w:w="5669" w:type="dxa"/>
            <w:tcBorders>
              <w:top w:val="single" w:sz="4" w:space="0" w:color="auto"/>
              <w:left w:val="single" w:sz="4" w:space="0" w:color="auto"/>
              <w:bottom w:val="single" w:sz="4" w:space="0" w:color="auto"/>
              <w:right w:val="single" w:sz="4" w:space="0" w:color="auto"/>
            </w:tcBorders>
          </w:tcPr>
          <w:p w14:paraId="6817026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Расходы на реализацию основных средств</w:t>
            </w:r>
          </w:p>
        </w:tc>
        <w:tc>
          <w:tcPr>
            <w:tcW w:w="3061" w:type="dxa"/>
            <w:tcBorders>
              <w:top w:val="single" w:sz="4" w:space="0" w:color="auto"/>
              <w:left w:val="single" w:sz="4" w:space="0" w:color="auto"/>
              <w:bottom w:val="single" w:sz="4" w:space="0" w:color="auto"/>
              <w:right w:val="single" w:sz="4" w:space="0" w:color="auto"/>
            </w:tcBorders>
          </w:tcPr>
          <w:p w14:paraId="55C408F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r>
      <w:tr w:rsidR="008D72CE" w:rsidRPr="008D72CE" w14:paraId="2D6F4DFF" w14:textId="77777777" w:rsidTr="004A1DD1">
        <w:tc>
          <w:tcPr>
            <w:tcW w:w="340" w:type="dxa"/>
            <w:tcBorders>
              <w:top w:val="single" w:sz="4" w:space="0" w:color="auto"/>
              <w:left w:val="single" w:sz="4" w:space="0" w:color="auto"/>
              <w:bottom w:val="single" w:sz="4" w:space="0" w:color="auto"/>
              <w:right w:val="single" w:sz="4" w:space="0" w:color="auto"/>
            </w:tcBorders>
          </w:tcPr>
          <w:p w14:paraId="5848456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bookmarkStart w:id="16" w:name="Par2184"/>
            <w:bookmarkEnd w:id="16"/>
            <w:r w:rsidRPr="008D72CE">
              <w:rPr>
                <w:rFonts w:ascii="Times New Roman" w:eastAsia="Times New Roman" w:hAnsi="Times New Roman" w:cs="Times New Roman"/>
                <w:color w:val="000000" w:themeColor="text1"/>
                <w:lang w:eastAsia="ru-RU"/>
              </w:rPr>
              <w:t>5</w:t>
            </w:r>
          </w:p>
        </w:tc>
        <w:tc>
          <w:tcPr>
            <w:tcW w:w="5669" w:type="dxa"/>
            <w:tcBorders>
              <w:top w:val="single" w:sz="4" w:space="0" w:color="auto"/>
              <w:left w:val="single" w:sz="4" w:space="0" w:color="auto"/>
              <w:bottom w:val="single" w:sz="4" w:space="0" w:color="auto"/>
              <w:right w:val="single" w:sz="4" w:space="0" w:color="auto"/>
            </w:tcBorders>
          </w:tcPr>
          <w:p w14:paraId="679AAB4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 xml:space="preserve">Прибыль (убыток) от реализации (кроме </w:t>
            </w:r>
            <w:hyperlink w:anchor="Par2187" w:tooltip="6" w:history="1">
              <w:r w:rsidRPr="008D72CE">
                <w:rPr>
                  <w:rFonts w:ascii="Times New Roman" w:eastAsia="Times New Roman" w:hAnsi="Times New Roman" w:cs="Times New Roman"/>
                  <w:color w:val="000000" w:themeColor="text1"/>
                  <w:lang w:eastAsia="ru-RU"/>
                </w:rPr>
                <w:t>п. 6</w:t>
              </w:r>
            </w:hyperlink>
            <w:r w:rsidRPr="008D72CE">
              <w:rPr>
                <w:rFonts w:ascii="Times New Roman" w:eastAsia="Times New Roman" w:hAnsi="Times New Roman" w:cs="Times New Roman"/>
                <w:color w:val="000000" w:themeColor="text1"/>
                <w:lang w:eastAsia="ru-RU"/>
              </w:rPr>
              <w:t>)</w:t>
            </w:r>
          </w:p>
        </w:tc>
        <w:tc>
          <w:tcPr>
            <w:tcW w:w="3061" w:type="dxa"/>
            <w:tcBorders>
              <w:top w:val="single" w:sz="4" w:space="0" w:color="auto"/>
              <w:left w:val="single" w:sz="4" w:space="0" w:color="auto"/>
              <w:bottom w:val="single" w:sz="4" w:space="0" w:color="auto"/>
              <w:right w:val="single" w:sz="4" w:space="0" w:color="auto"/>
            </w:tcBorders>
          </w:tcPr>
          <w:p w14:paraId="33AA75A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r>
      <w:tr w:rsidR="008D72CE" w:rsidRPr="008D72CE" w14:paraId="5D59D008" w14:textId="77777777" w:rsidTr="004A1DD1">
        <w:tc>
          <w:tcPr>
            <w:tcW w:w="340" w:type="dxa"/>
            <w:tcBorders>
              <w:top w:val="single" w:sz="4" w:space="0" w:color="auto"/>
              <w:left w:val="single" w:sz="4" w:space="0" w:color="auto"/>
              <w:bottom w:val="single" w:sz="4" w:space="0" w:color="auto"/>
              <w:right w:val="single" w:sz="4" w:space="0" w:color="auto"/>
            </w:tcBorders>
          </w:tcPr>
          <w:p w14:paraId="2210056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bookmarkStart w:id="17" w:name="Par2187"/>
            <w:bookmarkEnd w:id="17"/>
            <w:r w:rsidRPr="008D72CE">
              <w:rPr>
                <w:rFonts w:ascii="Times New Roman" w:eastAsia="Times New Roman" w:hAnsi="Times New Roman" w:cs="Times New Roman"/>
                <w:color w:val="000000" w:themeColor="text1"/>
                <w:lang w:eastAsia="ru-RU"/>
              </w:rPr>
              <w:t>6</w:t>
            </w:r>
          </w:p>
        </w:tc>
        <w:tc>
          <w:tcPr>
            <w:tcW w:w="5669" w:type="dxa"/>
            <w:tcBorders>
              <w:top w:val="single" w:sz="4" w:space="0" w:color="auto"/>
              <w:left w:val="single" w:sz="4" w:space="0" w:color="auto"/>
              <w:bottom w:val="single" w:sz="4" w:space="0" w:color="auto"/>
              <w:right w:val="single" w:sz="4" w:space="0" w:color="auto"/>
            </w:tcBorders>
          </w:tcPr>
          <w:p w14:paraId="5BAD25F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Прибыль (убыток) от реализации основных средств</w:t>
            </w:r>
          </w:p>
        </w:tc>
        <w:tc>
          <w:tcPr>
            <w:tcW w:w="3061" w:type="dxa"/>
            <w:tcBorders>
              <w:top w:val="single" w:sz="4" w:space="0" w:color="auto"/>
              <w:left w:val="single" w:sz="4" w:space="0" w:color="auto"/>
              <w:bottom w:val="single" w:sz="4" w:space="0" w:color="auto"/>
              <w:right w:val="single" w:sz="4" w:space="0" w:color="auto"/>
            </w:tcBorders>
          </w:tcPr>
          <w:p w14:paraId="1C96B99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r>
      <w:tr w:rsidR="008D72CE" w:rsidRPr="008D72CE" w14:paraId="09DF2092" w14:textId="77777777" w:rsidTr="004A1DD1">
        <w:tc>
          <w:tcPr>
            <w:tcW w:w="340" w:type="dxa"/>
            <w:tcBorders>
              <w:top w:val="single" w:sz="4" w:space="0" w:color="auto"/>
              <w:left w:val="single" w:sz="4" w:space="0" w:color="auto"/>
              <w:bottom w:val="single" w:sz="4" w:space="0" w:color="auto"/>
              <w:right w:val="single" w:sz="4" w:space="0" w:color="auto"/>
            </w:tcBorders>
          </w:tcPr>
          <w:p w14:paraId="598EB35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bookmarkStart w:id="18" w:name="Par2190"/>
            <w:bookmarkEnd w:id="18"/>
            <w:r w:rsidRPr="008D72CE">
              <w:rPr>
                <w:rFonts w:ascii="Times New Roman" w:eastAsia="Times New Roman" w:hAnsi="Times New Roman" w:cs="Times New Roman"/>
                <w:color w:val="000000" w:themeColor="text1"/>
                <w:lang w:eastAsia="ru-RU"/>
              </w:rPr>
              <w:t>7</w:t>
            </w:r>
          </w:p>
        </w:tc>
        <w:tc>
          <w:tcPr>
            <w:tcW w:w="5669" w:type="dxa"/>
            <w:tcBorders>
              <w:top w:val="single" w:sz="4" w:space="0" w:color="auto"/>
              <w:left w:val="single" w:sz="4" w:space="0" w:color="auto"/>
              <w:bottom w:val="single" w:sz="4" w:space="0" w:color="auto"/>
              <w:right w:val="single" w:sz="4" w:space="0" w:color="auto"/>
            </w:tcBorders>
          </w:tcPr>
          <w:p w14:paraId="5284360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Сумма убытка от реализации ОС, принимаемая в уменьшение налоговой базы периода</w:t>
            </w:r>
          </w:p>
        </w:tc>
        <w:tc>
          <w:tcPr>
            <w:tcW w:w="3061" w:type="dxa"/>
            <w:tcBorders>
              <w:top w:val="single" w:sz="4" w:space="0" w:color="auto"/>
              <w:left w:val="single" w:sz="4" w:space="0" w:color="auto"/>
              <w:bottom w:val="single" w:sz="4" w:space="0" w:color="auto"/>
              <w:right w:val="single" w:sz="4" w:space="0" w:color="auto"/>
            </w:tcBorders>
          </w:tcPr>
          <w:p w14:paraId="35188CD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r>
      <w:tr w:rsidR="008D72CE" w:rsidRPr="008D72CE" w14:paraId="37FFF8ED" w14:textId="77777777" w:rsidTr="004A1DD1">
        <w:tc>
          <w:tcPr>
            <w:tcW w:w="340" w:type="dxa"/>
            <w:tcBorders>
              <w:top w:val="single" w:sz="4" w:space="0" w:color="auto"/>
              <w:left w:val="single" w:sz="4" w:space="0" w:color="auto"/>
              <w:bottom w:val="single" w:sz="4" w:space="0" w:color="auto"/>
              <w:right w:val="single" w:sz="4" w:space="0" w:color="auto"/>
            </w:tcBorders>
          </w:tcPr>
          <w:p w14:paraId="4FF1311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bookmarkStart w:id="19" w:name="Par2193"/>
            <w:bookmarkEnd w:id="19"/>
            <w:r w:rsidRPr="008D72CE">
              <w:rPr>
                <w:rFonts w:ascii="Times New Roman" w:eastAsia="Times New Roman" w:hAnsi="Times New Roman" w:cs="Times New Roman"/>
                <w:color w:val="000000" w:themeColor="text1"/>
                <w:lang w:eastAsia="ru-RU"/>
              </w:rPr>
              <w:t>8</w:t>
            </w:r>
          </w:p>
        </w:tc>
        <w:tc>
          <w:tcPr>
            <w:tcW w:w="5669" w:type="dxa"/>
            <w:tcBorders>
              <w:top w:val="single" w:sz="4" w:space="0" w:color="auto"/>
              <w:left w:val="single" w:sz="4" w:space="0" w:color="auto"/>
              <w:bottom w:val="single" w:sz="4" w:space="0" w:color="auto"/>
              <w:right w:val="single" w:sz="4" w:space="0" w:color="auto"/>
            </w:tcBorders>
          </w:tcPr>
          <w:p w14:paraId="72F4439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Сумма убытка от реализации ОС, НЕ принимаемая в уменьшение налоговой базы периода</w:t>
            </w:r>
          </w:p>
        </w:tc>
        <w:tc>
          <w:tcPr>
            <w:tcW w:w="3061" w:type="dxa"/>
            <w:tcBorders>
              <w:top w:val="single" w:sz="4" w:space="0" w:color="auto"/>
              <w:left w:val="single" w:sz="4" w:space="0" w:color="auto"/>
              <w:bottom w:val="single" w:sz="4" w:space="0" w:color="auto"/>
              <w:right w:val="single" w:sz="4" w:space="0" w:color="auto"/>
            </w:tcBorders>
          </w:tcPr>
          <w:p w14:paraId="1FD1358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r>
      <w:tr w:rsidR="008D72CE" w:rsidRPr="008D72CE" w14:paraId="47C0DD03" w14:textId="77777777" w:rsidTr="004A1DD1">
        <w:tc>
          <w:tcPr>
            <w:tcW w:w="340" w:type="dxa"/>
            <w:tcBorders>
              <w:top w:val="single" w:sz="4" w:space="0" w:color="auto"/>
              <w:left w:val="single" w:sz="4" w:space="0" w:color="auto"/>
              <w:bottom w:val="single" w:sz="4" w:space="0" w:color="auto"/>
              <w:right w:val="single" w:sz="4" w:space="0" w:color="auto"/>
            </w:tcBorders>
          </w:tcPr>
          <w:p w14:paraId="71FD775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bookmarkStart w:id="20" w:name="Par2196"/>
            <w:bookmarkEnd w:id="20"/>
            <w:r w:rsidRPr="008D72CE">
              <w:rPr>
                <w:rFonts w:ascii="Times New Roman" w:eastAsia="Times New Roman" w:hAnsi="Times New Roman" w:cs="Times New Roman"/>
                <w:color w:val="000000" w:themeColor="text1"/>
                <w:lang w:eastAsia="ru-RU"/>
              </w:rPr>
              <w:t>9</w:t>
            </w:r>
          </w:p>
        </w:tc>
        <w:tc>
          <w:tcPr>
            <w:tcW w:w="5669" w:type="dxa"/>
            <w:tcBorders>
              <w:top w:val="single" w:sz="4" w:space="0" w:color="auto"/>
              <w:left w:val="single" w:sz="4" w:space="0" w:color="auto"/>
              <w:bottom w:val="single" w:sz="4" w:space="0" w:color="auto"/>
              <w:right w:val="single" w:sz="4" w:space="0" w:color="auto"/>
            </w:tcBorders>
          </w:tcPr>
          <w:p w14:paraId="23D8E76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Внереализационные доходы</w:t>
            </w:r>
          </w:p>
        </w:tc>
        <w:tc>
          <w:tcPr>
            <w:tcW w:w="3061" w:type="dxa"/>
            <w:tcBorders>
              <w:top w:val="single" w:sz="4" w:space="0" w:color="auto"/>
              <w:left w:val="single" w:sz="4" w:space="0" w:color="auto"/>
              <w:bottom w:val="single" w:sz="4" w:space="0" w:color="auto"/>
              <w:right w:val="single" w:sz="4" w:space="0" w:color="auto"/>
            </w:tcBorders>
          </w:tcPr>
          <w:p w14:paraId="5332324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r>
      <w:tr w:rsidR="008D72CE" w:rsidRPr="008D72CE" w14:paraId="2DB0028A" w14:textId="77777777" w:rsidTr="004A1DD1">
        <w:tc>
          <w:tcPr>
            <w:tcW w:w="340" w:type="dxa"/>
            <w:tcBorders>
              <w:top w:val="single" w:sz="4" w:space="0" w:color="auto"/>
              <w:left w:val="single" w:sz="4" w:space="0" w:color="auto"/>
              <w:bottom w:val="single" w:sz="4" w:space="0" w:color="auto"/>
              <w:right w:val="single" w:sz="4" w:space="0" w:color="auto"/>
            </w:tcBorders>
          </w:tcPr>
          <w:p w14:paraId="4CEB8D8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bookmarkStart w:id="21" w:name="Par2199"/>
            <w:bookmarkEnd w:id="21"/>
            <w:r w:rsidRPr="008D72CE">
              <w:rPr>
                <w:rFonts w:ascii="Times New Roman" w:eastAsia="Times New Roman" w:hAnsi="Times New Roman" w:cs="Times New Roman"/>
                <w:color w:val="000000" w:themeColor="text1"/>
                <w:lang w:eastAsia="ru-RU"/>
              </w:rPr>
              <w:t>10</w:t>
            </w:r>
          </w:p>
        </w:tc>
        <w:tc>
          <w:tcPr>
            <w:tcW w:w="5669" w:type="dxa"/>
            <w:tcBorders>
              <w:top w:val="single" w:sz="4" w:space="0" w:color="auto"/>
              <w:left w:val="single" w:sz="4" w:space="0" w:color="auto"/>
              <w:bottom w:val="single" w:sz="4" w:space="0" w:color="auto"/>
              <w:right w:val="single" w:sz="4" w:space="0" w:color="auto"/>
            </w:tcBorders>
          </w:tcPr>
          <w:p w14:paraId="03A1AB9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Внереализационные расходы</w:t>
            </w:r>
          </w:p>
        </w:tc>
        <w:tc>
          <w:tcPr>
            <w:tcW w:w="3061" w:type="dxa"/>
            <w:tcBorders>
              <w:top w:val="single" w:sz="4" w:space="0" w:color="auto"/>
              <w:left w:val="single" w:sz="4" w:space="0" w:color="auto"/>
              <w:bottom w:val="single" w:sz="4" w:space="0" w:color="auto"/>
              <w:right w:val="single" w:sz="4" w:space="0" w:color="auto"/>
            </w:tcBorders>
          </w:tcPr>
          <w:p w14:paraId="6C41A6F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r>
      <w:tr w:rsidR="00C17A67" w:rsidRPr="008D72CE" w14:paraId="1AAC448B" w14:textId="77777777" w:rsidTr="004A1DD1">
        <w:tc>
          <w:tcPr>
            <w:tcW w:w="6009" w:type="dxa"/>
            <w:gridSpan w:val="2"/>
            <w:tcBorders>
              <w:top w:val="single" w:sz="4" w:space="0" w:color="auto"/>
              <w:left w:val="single" w:sz="4" w:space="0" w:color="auto"/>
              <w:bottom w:val="single" w:sz="4" w:space="0" w:color="auto"/>
              <w:right w:val="single" w:sz="4" w:space="0" w:color="auto"/>
            </w:tcBorders>
          </w:tcPr>
          <w:p w14:paraId="545E3EA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Итого прибыль (убыток)</w:t>
            </w:r>
          </w:p>
          <w:p w14:paraId="3E9744D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w:t>
            </w:r>
            <w:hyperlink w:anchor="Par2184" w:tooltip="5" w:history="1">
              <w:r w:rsidRPr="008D72CE">
                <w:rPr>
                  <w:rFonts w:ascii="Times New Roman" w:eastAsia="Times New Roman" w:hAnsi="Times New Roman" w:cs="Times New Roman"/>
                  <w:color w:val="000000" w:themeColor="text1"/>
                  <w:lang w:eastAsia="ru-RU"/>
                </w:rPr>
                <w:t>п. 5</w:t>
              </w:r>
            </w:hyperlink>
            <w:r w:rsidRPr="008D72CE">
              <w:rPr>
                <w:rFonts w:ascii="Times New Roman" w:eastAsia="Times New Roman" w:hAnsi="Times New Roman" w:cs="Times New Roman"/>
                <w:color w:val="000000" w:themeColor="text1"/>
                <w:lang w:eastAsia="ru-RU"/>
              </w:rPr>
              <w:t xml:space="preserve"> + (</w:t>
            </w:r>
            <w:hyperlink w:anchor="Par2175" w:tooltip="2" w:history="1">
              <w:r w:rsidRPr="008D72CE">
                <w:rPr>
                  <w:rFonts w:ascii="Times New Roman" w:eastAsia="Times New Roman" w:hAnsi="Times New Roman" w:cs="Times New Roman"/>
                  <w:color w:val="000000" w:themeColor="text1"/>
                  <w:lang w:eastAsia="ru-RU"/>
                </w:rPr>
                <w:t>п. 2</w:t>
              </w:r>
            </w:hyperlink>
            <w:r w:rsidRPr="008D72CE">
              <w:rPr>
                <w:rFonts w:ascii="Times New Roman" w:eastAsia="Times New Roman" w:hAnsi="Times New Roman" w:cs="Times New Roman"/>
                <w:color w:val="000000" w:themeColor="text1"/>
                <w:lang w:eastAsia="ru-RU"/>
              </w:rPr>
              <w:t xml:space="preserve"> - </w:t>
            </w:r>
            <w:hyperlink w:anchor="Par2181" w:tooltip="4" w:history="1">
              <w:r w:rsidRPr="008D72CE">
                <w:rPr>
                  <w:rFonts w:ascii="Times New Roman" w:eastAsia="Times New Roman" w:hAnsi="Times New Roman" w:cs="Times New Roman"/>
                  <w:color w:val="000000" w:themeColor="text1"/>
                  <w:lang w:eastAsia="ru-RU"/>
                </w:rPr>
                <w:t>п. 4</w:t>
              </w:r>
            </w:hyperlink>
            <w:r w:rsidRPr="008D72CE">
              <w:rPr>
                <w:rFonts w:ascii="Times New Roman" w:eastAsia="Times New Roman" w:hAnsi="Times New Roman" w:cs="Times New Roman"/>
                <w:color w:val="000000" w:themeColor="text1"/>
                <w:lang w:eastAsia="ru-RU"/>
              </w:rPr>
              <w:t xml:space="preserve"> + </w:t>
            </w:r>
            <w:hyperlink w:anchor="Par2193" w:tooltip="8" w:history="1">
              <w:r w:rsidRPr="008D72CE">
                <w:rPr>
                  <w:rFonts w:ascii="Times New Roman" w:eastAsia="Times New Roman" w:hAnsi="Times New Roman" w:cs="Times New Roman"/>
                  <w:color w:val="000000" w:themeColor="text1"/>
                  <w:lang w:eastAsia="ru-RU"/>
                </w:rPr>
                <w:t>п. 8</w:t>
              </w:r>
            </w:hyperlink>
            <w:r w:rsidRPr="008D72CE">
              <w:rPr>
                <w:rFonts w:ascii="Times New Roman" w:eastAsia="Times New Roman" w:hAnsi="Times New Roman" w:cs="Times New Roman"/>
                <w:color w:val="000000" w:themeColor="text1"/>
                <w:lang w:eastAsia="ru-RU"/>
              </w:rPr>
              <w:t xml:space="preserve"> - </w:t>
            </w:r>
            <w:hyperlink w:anchor="Par2190" w:tooltip="7" w:history="1">
              <w:r w:rsidRPr="008D72CE">
                <w:rPr>
                  <w:rFonts w:ascii="Times New Roman" w:eastAsia="Times New Roman" w:hAnsi="Times New Roman" w:cs="Times New Roman"/>
                  <w:color w:val="000000" w:themeColor="text1"/>
                  <w:lang w:eastAsia="ru-RU"/>
                </w:rPr>
                <w:t>п. 7</w:t>
              </w:r>
            </w:hyperlink>
            <w:r w:rsidRPr="008D72CE">
              <w:rPr>
                <w:rFonts w:ascii="Times New Roman" w:eastAsia="Times New Roman" w:hAnsi="Times New Roman" w:cs="Times New Roman"/>
                <w:color w:val="000000" w:themeColor="text1"/>
                <w:lang w:eastAsia="ru-RU"/>
              </w:rPr>
              <w:t xml:space="preserve">) + </w:t>
            </w:r>
            <w:hyperlink w:anchor="Par2196" w:tooltip="9" w:history="1">
              <w:r w:rsidRPr="008D72CE">
                <w:rPr>
                  <w:rFonts w:ascii="Times New Roman" w:eastAsia="Times New Roman" w:hAnsi="Times New Roman" w:cs="Times New Roman"/>
                  <w:color w:val="000000" w:themeColor="text1"/>
                  <w:lang w:eastAsia="ru-RU"/>
                </w:rPr>
                <w:t>п. 9</w:t>
              </w:r>
            </w:hyperlink>
            <w:r w:rsidRPr="008D72CE">
              <w:rPr>
                <w:rFonts w:ascii="Times New Roman" w:eastAsia="Times New Roman" w:hAnsi="Times New Roman" w:cs="Times New Roman"/>
                <w:color w:val="000000" w:themeColor="text1"/>
                <w:lang w:eastAsia="ru-RU"/>
              </w:rPr>
              <w:t xml:space="preserve"> - </w:t>
            </w:r>
            <w:hyperlink w:anchor="Par2199" w:tooltip="10" w:history="1">
              <w:r w:rsidRPr="008D72CE">
                <w:rPr>
                  <w:rFonts w:ascii="Times New Roman" w:eastAsia="Times New Roman" w:hAnsi="Times New Roman" w:cs="Times New Roman"/>
                  <w:color w:val="000000" w:themeColor="text1"/>
                  <w:lang w:eastAsia="ru-RU"/>
                </w:rPr>
                <w:t>п. 10</w:t>
              </w:r>
            </w:hyperlink>
            <w:r w:rsidRPr="008D72CE">
              <w:rPr>
                <w:rFonts w:ascii="Times New Roman" w:eastAsia="Times New Roman" w:hAnsi="Times New Roman" w:cs="Times New Roman"/>
                <w:color w:val="000000" w:themeColor="text1"/>
                <w:lang w:eastAsia="ru-RU"/>
              </w:rPr>
              <w:t>)</w:t>
            </w:r>
          </w:p>
        </w:tc>
        <w:tc>
          <w:tcPr>
            <w:tcW w:w="3061" w:type="dxa"/>
            <w:tcBorders>
              <w:top w:val="single" w:sz="4" w:space="0" w:color="auto"/>
              <w:left w:val="single" w:sz="4" w:space="0" w:color="auto"/>
              <w:bottom w:val="single" w:sz="4" w:space="0" w:color="auto"/>
              <w:right w:val="single" w:sz="4" w:space="0" w:color="auto"/>
            </w:tcBorders>
          </w:tcPr>
          <w:p w14:paraId="4C37FB3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tc>
      </w:tr>
    </w:tbl>
    <w:p w14:paraId="5DCE55BF"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4FBC64A4"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"___" _______________ 20__ г.</w:t>
      </w:r>
    </w:p>
    <w:p w14:paraId="096DC2C5"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 xml:space="preserve">     </w:t>
      </w:r>
      <w:r w:rsidRPr="008D72CE">
        <w:rPr>
          <w:rFonts w:ascii="Courier New" w:eastAsia="Times New Roman" w:hAnsi="Courier New" w:cs="Courier New"/>
          <w:i/>
          <w:iCs/>
          <w:color w:val="000000" w:themeColor="text1"/>
          <w:lang w:eastAsia="ru-RU"/>
        </w:rPr>
        <w:t>(дата составления)</w:t>
      </w:r>
    </w:p>
    <w:p w14:paraId="52D5B537"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p>
    <w:p w14:paraId="6B95DAEA"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Исполнитель _________________________/________________________/</w:t>
      </w:r>
    </w:p>
    <w:p w14:paraId="6EFC3E56"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 xml:space="preserve">                   (</w:t>
      </w:r>
      <w:proofErr w:type="gramStart"/>
      <w:r w:rsidRPr="008D72CE">
        <w:rPr>
          <w:rFonts w:ascii="Courier New" w:eastAsia="Times New Roman" w:hAnsi="Courier New" w:cs="Courier New"/>
          <w:color w:val="000000" w:themeColor="text1"/>
          <w:lang w:eastAsia="ru-RU"/>
        </w:rPr>
        <w:t xml:space="preserve">подпись)   </w:t>
      </w:r>
      <w:proofErr w:type="gramEnd"/>
      <w:r w:rsidRPr="008D72CE">
        <w:rPr>
          <w:rFonts w:ascii="Courier New" w:eastAsia="Times New Roman" w:hAnsi="Courier New" w:cs="Courier New"/>
          <w:color w:val="000000" w:themeColor="text1"/>
          <w:lang w:eastAsia="ru-RU"/>
        </w:rPr>
        <w:t xml:space="preserve">            (расшифровка)</w:t>
      </w:r>
    </w:p>
    <w:p w14:paraId="5DF068D8"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p>
    <w:p w14:paraId="6AF30D31"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Главный бухгалтер ________________/___________________________/</w:t>
      </w:r>
    </w:p>
    <w:p w14:paraId="094E1221"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 xml:space="preserve">                      (</w:t>
      </w:r>
      <w:proofErr w:type="gramStart"/>
      <w:r w:rsidRPr="008D72CE">
        <w:rPr>
          <w:rFonts w:ascii="Courier New" w:eastAsia="Times New Roman" w:hAnsi="Courier New" w:cs="Courier New"/>
          <w:color w:val="000000" w:themeColor="text1"/>
          <w:lang w:eastAsia="ru-RU"/>
        </w:rPr>
        <w:t xml:space="preserve">подпись)   </w:t>
      </w:r>
      <w:proofErr w:type="gramEnd"/>
      <w:r w:rsidRPr="008D72CE">
        <w:rPr>
          <w:rFonts w:ascii="Courier New" w:eastAsia="Times New Roman" w:hAnsi="Courier New" w:cs="Courier New"/>
          <w:color w:val="000000" w:themeColor="text1"/>
          <w:lang w:eastAsia="ru-RU"/>
        </w:rPr>
        <w:t xml:space="preserve">         (расшифровка)</w:t>
      </w:r>
    </w:p>
    <w:p w14:paraId="131A4340"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719297C2"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lang w:eastAsia="ru-RU"/>
        </w:rPr>
      </w:pPr>
    </w:p>
    <w:p w14:paraId="1FD4DF72"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color w:val="000000" w:themeColor="text1"/>
          <w:lang w:eastAsia="ru-RU"/>
        </w:rPr>
        <w:t>Приложение N 2</w:t>
      </w:r>
    </w:p>
    <w:p w14:paraId="448CD688"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Cs/>
          <w:color w:val="000000" w:themeColor="text1"/>
          <w:lang w:eastAsia="ru-RU"/>
        </w:rPr>
        <w:t>к Учетной политике</w:t>
      </w:r>
    </w:p>
    <w:p w14:paraId="6A0EE922"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bCs/>
          <w:color w:val="000000" w:themeColor="text1"/>
          <w:lang w:eastAsia="ru-RU"/>
        </w:rPr>
      </w:pPr>
      <w:r w:rsidRPr="008D72CE">
        <w:rPr>
          <w:rFonts w:ascii="Times New Roman" w:eastAsia="Times New Roman" w:hAnsi="Times New Roman" w:cs="Times New Roman"/>
          <w:bCs/>
          <w:color w:val="000000" w:themeColor="text1"/>
          <w:lang w:eastAsia="ru-RU"/>
        </w:rPr>
        <w:t xml:space="preserve"> </w:t>
      </w:r>
      <w:r w:rsidR="008D72CE">
        <w:rPr>
          <w:rFonts w:ascii="Times New Roman" w:eastAsia="Times New Roman" w:hAnsi="Times New Roman" w:cs="Times New Roman"/>
          <w:bCs/>
          <w:color w:val="000000" w:themeColor="text1"/>
          <w:lang w:eastAsia="ru-RU"/>
        </w:rPr>
        <w:t>администрации</w:t>
      </w:r>
      <w:r w:rsidRPr="008D72CE">
        <w:rPr>
          <w:rFonts w:ascii="Times New Roman" w:eastAsia="Times New Roman" w:hAnsi="Times New Roman" w:cs="Times New Roman"/>
          <w:bCs/>
          <w:color w:val="000000" w:themeColor="text1"/>
          <w:lang w:eastAsia="ru-RU"/>
        </w:rPr>
        <w:t xml:space="preserve"> муниципального образования </w:t>
      </w:r>
    </w:p>
    <w:p w14:paraId="5912B35D"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bCs/>
          <w:color w:val="000000" w:themeColor="text1"/>
          <w:lang w:eastAsia="ru-RU"/>
        </w:rPr>
      </w:pPr>
      <w:r w:rsidRPr="008D72CE">
        <w:rPr>
          <w:rFonts w:ascii="Times New Roman" w:eastAsia="Times New Roman" w:hAnsi="Times New Roman" w:cs="Times New Roman"/>
          <w:bCs/>
          <w:color w:val="000000" w:themeColor="text1"/>
          <w:lang w:eastAsia="ru-RU"/>
        </w:rPr>
        <w:t>«Рабочий поселок Исса»</w:t>
      </w:r>
    </w:p>
    <w:p w14:paraId="3D77D3D9"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Cs/>
          <w:color w:val="000000" w:themeColor="text1"/>
          <w:lang w:eastAsia="ru-RU"/>
        </w:rPr>
        <w:t xml:space="preserve"> Иссинского района Пензенской области</w:t>
      </w:r>
    </w:p>
    <w:p w14:paraId="3906F63D"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Cs/>
          <w:color w:val="000000" w:themeColor="text1"/>
          <w:lang w:eastAsia="ru-RU"/>
        </w:rPr>
        <w:t>для целей налогообложения</w:t>
      </w:r>
    </w:p>
    <w:p w14:paraId="5B2143CC"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2632C772"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bookmarkStart w:id="22" w:name="Par2224"/>
      <w:bookmarkEnd w:id="22"/>
      <w:r w:rsidRPr="008D72CE">
        <w:rPr>
          <w:rFonts w:ascii="Times New Roman" w:eastAsia="Times New Roman" w:hAnsi="Times New Roman" w:cs="Times New Roman"/>
          <w:b/>
          <w:bCs/>
          <w:color w:val="000000" w:themeColor="text1"/>
          <w:lang w:eastAsia="ru-RU"/>
        </w:rPr>
        <w:t>Налоговый регистр (карточка) по учету доходов,</w:t>
      </w:r>
    </w:p>
    <w:p w14:paraId="051A2E32"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
          <w:bCs/>
          <w:color w:val="000000" w:themeColor="text1"/>
          <w:lang w:eastAsia="ru-RU"/>
        </w:rPr>
        <w:t>вычетов и налога на доходы физических лиц</w:t>
      </w:r>
    </w:p>
    <w:p w14:paraId="586AD61B"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
          <w:bCs/>
          <w:color w:val="000000" w:themeColor="text1"/>
          <w:lang w:eastAsia="ru-RU"/>
        </w:rPr>
        <w:t>за ______ г. N ________</w:t>
      </w:r>
    </w:p>
    <w:p w14:paraId="15A4AE84"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14:paraId="69C7B639"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Раздел 1. Сведения о налоговом агенте</w:t>
      </w:r>
    </w:p>
    <w:p w14:paraId="2DA6925B"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1.1. ИНН/КПП организации __________________________________________________</w:t>
      </w:r>
    </w:p>
    <w:p w14:paraId="6A498B3E"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1.2. Наименование организации _____________________________________________</w:t>
      </w:r>
    </w:p>
    <w:p w14:paraId="226FAFBA"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 xml:space="preserve">1.3. Код </w:t>
      </w:r>
      <w:hyperlink r:id="rId177" w:history="1">
        <w:r w:rsidRPr="008D72CE">
          <w:rPr>
            <w:rFonts w:ascii="Courier New" w:eastAsia="Times New Roman" w:hAnsi="Courier New" w:cs="Courier New"/>
            <w:color w:val="000000" w:themeColor="text1"/>
            <w:lang w:eastAsia="ru-RU"/>
          </w:rPr>
          <w:t>ОКТМО</w:t>
        </w:r>
      </w:hyperlink>
      <w:r w:rsidRPr="008D72CE">
        <w:rPr>
          <w:rFonts w:ascii="Courier New" w:eastAsia="Times New Roman" w:hAnsi="Courier New" w:cs="Courier New"/>
          <w:color w:val="000000" w:themeColor="text1"/>
          <w:lang w:eastAsia="ru-RU"/>
        </w:rPr>
        <w:t xml:space="preserve"> ____________________________________________________________</w:t>
      </w:r>
    </w:p>
    <w:p w14:paraId="31B5431F"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Раздел 2. Сведения о налогоплательщике (получателе доходов)</w:t>
      </w:r>
    </w:p>
    <w:p w14:paraId="11DCB9DB"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2.1. ИНН __________________________________________________________________</w:t>
      </w:r>
    </w:p>
    <w:p w14:paraId="5BD2C5DF"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lastRenderedPageBreak/>
        <w:t>2.2. Фамилия, имя, отчество _______________________________________________</w:t>
      </w:r>
    </w:p>
    <w:p w14:paraId="3FFDE882"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2.3. Дата рождения (число, месяц, год) ____________________________________</w:t>
      </w:r>
    </w:p>
    <w:p w14:paraId="0ACD9DAB"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2.4. Гражданство __________________________________________________________</w:t>
      </w:r>
    </w:p>
    <w:p w14:paraId="0D2665D1"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2.5. Вид документа, удостоверяющего личность ______________________________</w:t>
      </w:r>
    </w:p>
    <w:p w14:paraId="151CBB5A"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Код документа, удостоверяющего личность ___________________________________</w:t>
      </w:r>
    </w:p>
    <w:p w14:paraId="0A4C168F"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2.6. Документ: серия _____________N _______________________________________</w:t>
      </w:r>
    </w:p>
    <w:p w14:paraId="240A1B88"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2.7. Адрес места жительства в РФ: почтовый индекс _____ код региона _______</w:t>
      </w:r>
    </w:p>
    <w:p w14:paraId="32CEF0FF"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район ____________ город _______________ населенный пункт _________________</w:t>
      </w:r>
    </w:p>
    <w:p w14:paraId="48003024"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улица __________________________________ дом ____ корпус ____ квартира ____</w:t>
      </w:r>
    </w:p>
    <w:p w14:paraId="4A43B62F"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2.8. Адрес в стране проживания: код страны ________________________________</w:t>
      </w:r>
    </w:p>
    <w:p w14:paraId="22B11280"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адрес _____________________________________________________________________</w:t>
      </w:r>
    </w:p>
    <w:p w14:paraId="7E1F81C7"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2.9. Занимаемая должность _________________________________________________</w:t>
      </w:r>
    </w:p>
    <w:p w14:paraId="19C2A1DC"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2.10. Статус на начало года _______________________________________________</w:t>
      </w:r>
    </w:p>
    <w:p w14:paraId="5AC8446B"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 xml:space="preserve">                                     (резидент/нерезидент РФ)</w:t>
      </w:r>
    </w:p>
    <w:p w14:paraId="4FF5B25C"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2.10.1. В случае изменения статуса в течение налогового периода заполняется</w:t>
      </w:r>
    </w:p>
    <w:p w14:paraId="1FC84612"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lang w:eastAsia="ru-RU"/>
        </w:rPr>
      </w:pPr>
      <w:r w:rsidRPr="008D72CE">
        <w:rPr>
          <w:rFonts w:ascii="Courier New" w:eastAsia="Times New Roman" w:hAnsi="Courier New" w:cs="Courier New"/>
          <w:color w:val="000000" w:themeColor="text1"/>
          <w:lang w:eastAsia="ru-RU"/>
        </w:rPr>
        <w:t>таблица:</w:t>
      </w:r>
    </w:p>
    <w:p w14:paraId="6134E16D"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361"/>
        <w:gridCol w:w="1134"/>
        <w:gridCol w:w="1616"/>
        <w:gridCol w:w="1843"/>
        <w:gridCol w:w="1843"/>
      </w:tblGrid>
      <w:tr w:rsidR="008D72CE" w:rsidRPr="008D72CE" w14:paraId="7BD55848" w14:textId="77777777" w:rsidTr="004A1DD1">
        <w:tc>
          <w:tcPr>
            <w:tcW w:w="1361" w:type="dxa"/>
            <w:tcBorders>
              <w:top w:val="single" w:sz="4" w:space="0" w:color="auto"/>
              <w:left w:val="single" w:sz="4" w:space="0" w:color="auto"/>
              <w:bottom w:val="single" w:sz="4" w:space="0" w:color="auto"/>
              <w:right w:val="single" w:sz="4" w:space="0" w:color="auto"/>
            </w:tcBorders>
          </w:tcPr>
          <w:p w14:paraId="44B8F7FA"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Месяц получения дохода</w:t>
            </w:r>
          </w:p>
        </w:tc>
        <w:tc>
          <w:tcPr>
            <w:tcW w:w="1134" w:type="dxa"/>
            <w:tcBorders>
              <w:top w:val="single" w:sz="4" w:space="0" w:color="auto"/>
              <w:left w:val="single" w:sz="4" w:space="0" w:color="auto"/>
              <w:bottom w:val="single" w:sz="4" w:space="0" w:color="auto"/>
              <w:right w:val="single" w:sz="4" w:space="0" w:color="auto"/>
            </w:tcBorders>
          </w:tcPr>
          <w:p w14:paraId="070E0272"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Ставка налога</w:t>
            </w:r>
          </w:p>
        </w:tc>
        <w:tc>
          <w:tcPr>
            <w:tcW w:w="1616" w:type="dxa"/>
            <w:tcBorders>
              <w:top w:val="single" w:sz="4" w:space="0" w:color="auto"/>
              <w:left w:val="single" w:sz="4" w:space="0" w:color="auto"/>
              <w:bottom w:val="single" w:sz="4" w:space="0" w:color="auto"/>
              <w:right w:val="single" w:sz="4" w:space="0" w:color="auto"/>
            </w:tcBorders>
          </w:tcPr>
          <w:p w14:paraId="3F8093F9"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Период из 12 месяцев для определения налогового статуса работника</w:t>
            </w:r>
          </w:p>
        </w:tc>
        <w:tc>
          <w:tcPr>
            <w:tcW w:w="1843" w:type="dxa"/>
            <w:tcBorders>
              <w:top w:val="single" w:sz="4" w:space="0" w:color="auto"/>
              <w:left w:val="single" w:sz="4" w:space="0" w:color="auto"/>
              <w:bottom w:val="single" w:sz="4" w:space="0" w:color="auto"/>
              <w:right w:val="single" w:sz="4" w:space="0" w:color="auto"/>
            </w:tcBorders>
          </w:tcPr>
          <w:p w14:paraId="42B99904"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Периоды выезда за границу (кроме выездов для краткосрочного (менее шести месяцев) лечения или обучения)</w:t>
            </w:r>
          </w:p>
        </w:tc>
        <w:tc>
          <w:tcPr>
            <w:tcW w:w="1843" w:type="dxa"/>
            <w:tcBorders>
              <w:top w:val="single" w:sz="4" w:space="0" w:color="auto"/>
              <w:left w:val="single" w:sz="4" w:space="0" w:color="auto"/>
              <w:bottom w:val="single" w:sz="4" w:space="0" w:color="auto"/>
              <w:right w:val="single" w:sz="4" w:space="0" w:color="auto"/>
            </w:tcBorders>
          </w:tcPr>
          <w:p w14:paraId="652FF4F5"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Общее количество дней нахождения в РФ за последние 12 месяцев</w:t>
            </w:r>
          </w:p>
        </w:tc>
      </w:tr>
      <w:tr w:rsidR="008D72CE" w:rsidRPr="008D72CE" w14:paraId="02C491C5" w14:textId="77777777" w:rsidTr="004A1DD1">
        <w:tc>
          <w:tcPr>
            <w:tcW w:w="1361" w:type="dxa"/>
            <w:tcBorders>
              <w:top w:val="single" w:sz="4" w:space="0" w:color="auto"/>
              <w:left w:val="single" w:sz="4" w:space="0" w:color="auto"/>
              <w:bottom w:val="single" w:sz="4" w:space="0" w:color="auto"/>
              <w:right w:val="single" w:sz="4" w:space="0" w:color="auto"/>
            </w:tcBorders>
          </w:tcPr>
          <w:p w14:paraId="42A8B6F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Январь</w:t>
            </w:r>
          </w:p>
        </w:tc>
        <w:tc>
          <w:tcPr>
            <w:tcW w:w="1134" w:type="dxa"/>
            <w:tcBorders>
              <w:top w:val="single" w:sz="4" w:space="0" w:color="auto"/>
              <w:left w:val="single" w:sz="4" w:space="0" w:color="auto"/>
              <w:bottom w:val="single" w:sz="4" w:space="0" w:color="auto"/>
              <w:right w:val="single" w:sz="4" w:space="0" w:color="auto"/>
            </w:tcBorders>
          </w:tcPr>
          <w:p w14:paraId="5D8028D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616" w:type="dxa"/>
            <w:tcBorders>
              <w:top w:val="single" w:sz="4" w:space="0" w:color="auto"/>
              <w:left w:val="single" w:sz="4" w:space="0" w:color="auto"/>
              <w:bottom w:val="single" w:sz="4" w:space="0" w:color="auto"/>
              <w:right w:val="single" w:sz="4" w:space="0" w:color="auto"/>
            </w:tcBorders>
          </w:tcPr>
          <w:p w14:paraId="18AB139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761BB27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1F9A6FE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60473DAD" w14:textId="77777777" w:rsidTr="004A1DD1">
        <w:tc>
          <w:tcPr>
            <w:tcW w:w="1361" w:type="dxa"/>
            <w:tcBorders>
              <w:top w:val="single" w:sz="4" w:space="0" w:color="auto"/>
              <w:left w:val="single" w:sz="4" w:space="0" w:color="auto"/>
              <w:bottom w:val="single" w:sz="4" w:space="0" w:color="auto"/>
              <w:right w:val="single" w:sz="4" w:space="0" w:color="auto"/>
            </w:tcBorders>
          </w:tcPr>
          <w:p w14:paraId="4A18EEA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Февраль</w:t>
            </w:r>
          </w:p>
        </w:tc>
        <w:tc>
          <w:tcPr>
            <w:tcW w:w="1134" w:type="dxa"/>
            <w:tcBorders>
              <w:top w:val="single" w:sz="4" w:space="0" w:color="auto"/>
              <w:left w:val="single" w:sz="4" w:space="0" w:color="auto"/>
              <w:bottom w:val="single" w:sz="4" w:space="0" w:color="auto"/>
              <w:right w:val="single" w:sz="4" w:space="0" w:color="auto"/>
            </w:tcBorders>
          </w:tcPr>
          <w:p w14:paraId="398896C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616" w:type="dxa"/>
            <w:tcBorders>
              <w:top w:val="single" w:sz="4" w:space="0" w:color="auto"/>
              <w:left w:val="single" w:sz="4" w:space="0" w:color="auto"/>
              <w:bottom w:val="single" w:sz="4" w:space="0" w:color="auto"/>
              <w:right w:val="single" w:sz="4" w:space="0" w:color="auto"/>
            </w:tcBorders>
          </w:tcPr>
          <w:p w14:paraId="480DF2F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5A2DD16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2AC8468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7BD11B44" w14:textId="77777777" w:rsidTr="004A1DD1">
        <w:tc>
          <w:tcPr>
            <w:tcW w:w="1361" w:type="dxa"/>
            <w:tcBorders>
              <w:top w:val="single" w:sz="4" w:space="0" w:color="auto"/>
              <w:left w:val="single" w:sz="4" w:space="0" w:color="auto"/>
              <w:bottom w:val="single" w:sz="4" w:space="0" w:color="auto"/>
              <w:right w:val="single" w:sz="4" w:space="0" w:color="auto"/>
            </w:tcBorders>
          </w:tcPr>
          <w:p w14:paraId="2816075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Март</w:t>
            </w:r>
          </w:p>
        </w:tc>
        <w:tc>
          <w:tcPr>
            <w:tcW w:w="1134" w:type="dxa"/>
            <w:tcBorders>
              <w:top w:val="single" w:sz="4" w:space="0" w:color="auto"/>
              <w:left w:val="single" w:sz="4" w:space="0" w:color="auto"/>
              <w:bottom w:val="single" w:sz="4" w:space="0" w:color="auto"/>
              <w:right w:val="single" w:sz="4" w:space="0" w:color="auto"/>
            </w:tcBorders>
          </w:tcPr>
          <w:p w14:paraId="70255BB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616" w:type="dxa"/>
            <w:tcBorders>
              <w:top w:val="single" w:sz="4" w:space="0" w:color="auto"/>
              <w:left w:val="single" w:sz="4" w:space="0" w:color="auto"/>
              <w:bottom w:val="single" w:sz="4" w:space="0" w:color="auto"/>
              <w:right w:val="single" w:sz="4" w:space="0" w:color="auto"/>
            </w:tcBorders>
          </w:tcPr>
          <w:p w14:paraId="643D638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221F6A3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2A3985D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1BF37C95" w14:textId="77777777" w:rsidTr="004A1DD1">
        <w:tc>
          <w:tcPr>
            <w:tcW w:w="1361" w:type="dxa"/>
            <w:tcBorders>
              <w:top w:val="single" w:sz="4" w:space="0" w:color="auto"/>
              <w:left w:val="single" w:sz="4" w:space="0" w:color="auto"/>
              <w:bottom w:val="single" w:sz="4" w:space="0" w:color="auto"/>
              <w:right w:val="single" w:sz="4" w:space="0" w:color="auto"/>
            </w:tcBorders>
          </w:tcPr>
          <w:p w14:paraId="200FF17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Апрель</w:t>
            </w:r>
          </w:p>
        </w:tc>
        <w:tc>
          <w:tcPr>
            <w:tcW w:w="1134" w:type="dxa"/>
            <w:tcBorders>
              <w:top w:val="single" w:sz="4" w:space="0" w:color="auto"/>
              <w:left w:val="single" w:sz="4" w:space="0" w:color="auto"/>
              <w:bottom w:val="single" w:sz="4" w:space="0" w:color="auto"/>
              <w:right w:val="single" w:sz="4" w:space="0" w:color="auto"/>
            </w:tcBorders>
          </w:tcPr>
          <w:p w14:paraId="1EAE721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616" w:type="dxa"/>
            <w:tcBorders>
              <w:top w:val="single" w:sz="4" w:space="0" w:color="auto"/>
              <w:left w:val="single" w:sz="4" w:space="0" w:color="auto"/>
              <w:bottom w:val="single" w:sz="4" w:space="0" w:color="auto"/>
              <w:right w:val="single" w:sz="4" w:space="0" w:color="auto"/>
            </w:tcBorders>
          </w:tcPr>
          <w:p w14:paraId="255AACE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22A6D7C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75B0D54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44DCEE91" w14:textId="77777777" w:rsidTr="004A1DD1">
        <w:tc>
          <w:tcPr>
            <w:tcW w:w="1361" w:type="dxa"/>
            <w:tcBorders>
              <w:top w:val="single" w:sz="4" w:space="0" w:color="auto"/>
              <w:left w:val="single" w:sz="4" w:space="0" w:color="auto"/>
              <w:bottom w:val="single" w:sz="4" w:space="0" w:color="auto"/>
              <w:right w:val="single" w:sz="4" w:space="0" w:color="auto"/>
            </w:tcBorders>
          </w:tcPr>
          <w:p w14:paraId="66FF2DF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Май</w:t>
            </w:r>
          </w:p>
        </w:tc>
        <w:tc>
          <w:tcPr>
            <w:tcW w:w="1134" w:type="dxa"/>
            <w:tcBorders>
              <w:top w:val="single" w:sz="4" w:space="0" w:color="auto"/>
              <w:left w:val="single" w:sz="4" w:space="0" w:color="auto"/>
              <w:bottom w:val="single" w:sz="4" w:space="0" w:color="auto"/>
              <w:right w:val="single" w:sz="4" w:space="0" w:color="auto"/>
            </w:tcBorders>
          </w:tcPr>
          <w:p w14:paraId="6693C57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616" w:type="dxa"/>
            <w:tcBorders>
              <w:top w:val="single" w:sz="4" w:space="0" w:color="auto"/>
              <w:left w:val="single" w:sz="4" w:space="0" w:color="auto"/>
              <w:bottom w:val="single" w:sz="4" w:space="0" w:color="auto"/>
              <w:right w:val="single" w:sz="4" w:space="0" w:color="auto"/>
            </w:tcBorders>
          </w:tcPr>
          <w:p w14:paraId="4E0AFA1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1628FD0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3D7ECF2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7401606E" w14:textId="77777777" w:rsidTr="004A1DD1">
        <w:tc>
          <w:tcPr>
            <w:tcW w:w="1361" w:type="dxa"/>
            <w:tcBorders>
              <w:top w:val="single" w:sz="4" w:space="0" w:color="auto"/>
              <w:left w:val="single" w:sz="4" w:space="0" w:color="auto"/>
              <w:bottom w:val="single" w:sz="4" w:space="0" w:color="auto"/>
              <w:right w:val="single" w:sz="4" w:space="0" w:color="auto"/>
            </w:tcBorders>
          </w:tcPr>
          <w:p w14:paraId="6AB918C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Июнь</w:t>
            </w:r>
          </w:p>
        </w:tc>
        <w:tc>
          <w:tcPr>
            <w:tcW w:w="1134" w:type="dxa"/>
            <w:tcBorders>
              <w:top w:val="single" w:sz="4" w:space="0" w:color="auto"/>
              <w:left w:val="single" w:sz="4" w:space="0" w:color="auto"/>
              <w:bottom w:val="single" w:sz="4" w:space="0" w:color="auto"/>
              <w:right w:val="single" w:sz="4" w:space="0" w:color="auto"/>
            </w:tcBorders>
          </w:tcPr>
          <w:p w14:paraId="59F7630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616" w:type="dxa"/>
            <w:tcBorders>
              <w:top w:val="single" w:sz="4" w:space="0" w:color="auto"/>
              <w:left w:val="single" w:sz="4" w:space="0" w:color="auto"/>
              <w:bottom w:val="single" w:sz="4" w:space="0" w:color="auto"/>
              <w:right w:val="single" w:sz="4" w:space="0" w:color="auto"/>
            </w:tcBorders>
          </w:tcPr>
          <w:p w14:paraId="029FD9B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497116B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1280D89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16032D12" w14:textId="77777777" w:rsidTr="004A1DD1">
        <w:tc>
          <w:tcPr>
            <w:tcW w:w="1361" w:type="dxa"/>
            <w:tcBorders>
              <w:top w:val="single" w:sz="4" w:space="0" w:color="auto"/>
              <w:left w:val="single" w:sz="4" w:space="0" w:color="auto"/>
              <w:bottom w:val="single" w:sz="4" w:space="0" w:color="auto"/>
              <w:right w:val="single" w:sz="4" w:space="0" w:color="auto"/>
            </w:tcBorders>
          </w:tcPr>
          <w:p w14:paraId="73DD64C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Июль</w:t>
            </w:r>
          </w:p>
        </w:tc>
        <w:tc>
          <w:tcPr>
            <w:tcW w:w="1134" w:type="dxa"/>
            <w:tcBorders>
              <w:top w:val="single" w:sz="4" w:space="0" w:color="auto"/>
              <w:left w:val="single" w:sz="4" w:space="0" w:color="auto"/>
              <w:bottom w:val="single" w:sz="4" w:space="0" w:color="auto"/>
              <w:right w:val="single" w:sz="4" w:space="0" w:color="auto"/>
            </w:tcBorders>
          </w:tcPr>
          <w:p w14:paraId="0F701A3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616" w:type="dxa"/>
            <w:tcBorders>
              <w:top w:val="single" w:sz="4" w:space="0" w:color="auto"/>
              <w:left w:val="single" w:sz="4" w:space="0" w:color="auto"/>
              <w:bottom w:val="single" w:sz="4" w:space="0" w:color="auto"/>
              <w:right w:val="single" w:sz="4" w:space="0" w:color="auto"/>
            </w:tcBorders>
          </w:tcPr>
          <w:p w14:paraId="5AAA3D1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4FF6936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41813CB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3FD2D349" w14:textId="77777777" w:rsidTr="004A1DD1">
        <w:tc>
          <w:tcPr>
            <w:tcW w:w="1361" w:type="dxa"/>
            <w:tcBorders>
              <w:top w:val="single" w:sz="4" w:space="0" w:color="auto"/>
              <w:left w:val="single" w:sz="4" w:space="0" w:color="auto"/>
              <w:bottom w:val="single" w:sz="4" w:space="0" w:color="auto"/>
              <w:right w:val="single" w:sz="4" w:space="0" w:color="auto"/>
            </w:tcBorders>
          </w:tcPr>
          <w:p w14:paraId="12E4D74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Август</w:t>
            </w:r>
          </w:p>
        </w:tc>
        <w:tc>
          <w:tcPr>
            <w:tcW w:w="1134" w:type="dxa"/>
            <w:tcBorders>
              <w:top w:val="single" w:sz="4" w:space="0" w:color="auto"/>
              <w:left w:val="single" w:sz="4" w:space="0" w:color="auto"/>
              <w:bottom w:val="single" w:sz="4" w:space="0" w:color="auto"/>
              <w:right w:val="single" w:sz="4" w:space="0" w:color="auto"/>
            </w:tcBorders>
          </w:tcPr>
          <w:p w14:paraId="7024243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616" w:type="dxa"/>
            <w:tcBorders>
              <w:top w:val="single" w:sz="4" w:space="0" w:color="auto"/>
              <w:left w:val="single" w:sz="4" w:space="0" w:color="auto"/>
              <w:bottom w:val="single" w:sz="4" w:space="0" w:color="auto"/>
              <w:right w:val="single" w:sz="4" w:space="0" w:color="auto"/>
            </w:tcBorders>
          </w:tcPr>
          <w:p w14:paraId="358E7F9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36C1987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3C02506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72584BAB" w14:textId="77777777" w:rsidTr="004A1DD1">
        <w:tc>
          <w:tcPr>
            <w:tcW w:w="1361" w:type="dxa"/>
            <w:tcBorders>
              <w:top w:val="single" w:sz="4" w:space="0" w:color="auto"/>
              <w:left w:val="single" w:sz="4" w:space="0" w:color="auto"/>
              <w:bottom w:val="single" w:sz="4" w:space="0" w:color="auto"/>
              <w:right w:val="single" w:sz="4" w:space="0" w:color="auto"/>
            </w:tcBorders>
          </w:tcPr>
          <w:p w14:paraId="160071E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Сентябрь</w:t>
            </w:r>
          </w:p>
        </w:tc>
        <w:tc>
          <w:tcPr>
            <w:tcW w:w="1134" w:type="dxa"/>
            <w:tcBorders>
              <w:top w:val="single" w:sz="4" w:space="0" w:color="auto"/>
              <w:left w:val="single" w:sz="4" w:space="0" w:color="auto"/>
              <w:bottom w:val="single" w:sz="4" w:space="0" w:color="auto"/>
              <w:right w:val="single" w:sz="4" w:space="0" w:color="auto"/>
            </w:tcBorders>
          </w:tcPr>
          <w:p w14:paraId="2A1DC73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616" w:type="dxa"/>
            <w:tcBorders>
              <w:top w:val="single" w:sz="4" w:space="0" w:color="auto"/>
              <w:left w:val="single" w:sz="4" w:space="0" w:color="auto"/>
              <w:bottom w:val="single" w:sz="4" w:space="0" w:color="auto"/>
              <w:right w:val="single" w:sz="4" w:space="0" w:color="auto"/>
            </w:tcBorders>
          </w:tcPr>
          <w:p w14:paraId="536F5F5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72A983D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6C32C26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7816DD73" w14:textId="77777777" w:rsidTr="004A1DD1">
        <w:tc>
          <w:tcPr>
            <w:tcW w:w="1361" w:type="dxa"/>
            <w:tcBorders>
              <w:top w:val="single" w:sz="4" w:space="0" w:color="auto"/>
              <w:left w:val="single" w:sz="4" w:space="0" w:color="auto"/>
              <w:bottom w:val="single" w:sz="4" w:space="0" w:color="auto"/>
              <w:right w:val="single" w:sz="4" w:space="0" w:color="auto"/>
            </w:tcBorders>
          </w:tcPr>
          <w:p w14:paraId="405BDB2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Октябрь</w:t>
            </w:r>
          </w:p>
        </w:tc>
        <w:tc>
          <w:tcPr>
            <w:tcW w:w="1134" w:type="dxa"/>
            <w:tcBorders>
              <w:top w:val="single" w:sz="4" w:space="0" w:color="auto"/>
              <w:left w:val="single" w:sz="4" w:space="0" w:color="auto"/>
              <w:bottom w:val="single" w:sz="4" w:space="0" w:color="auto"/>
              <w:right w:val="single" w:sz="4" w:space="0" w:color="auto"/>
            </w:tcBorders>
          </w:tcPr>
          <w:p w14:paraId="1EF24C2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616" w:type="dxa"/>
            <w:tcBorders>
              <w:top w:val="single" w:sz="4" w:space="0" w:color="auto"/>
              <w:left w:val="single" w:sz="4" w:space="0" w:color="auto"/>
              <w:bottom w:val="single" w:sz="4" w:space="0" w:color="auto"/>
              <w:right w:val="single" w:sz="4" w:space="0" w:color="auto"/>
            </w:tcBorders>
          </w:tcPr>
          <w:p w14:paraId="505FE20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096F4EC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0E2D3A0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7AA0251A" w14:textId="77777777" w:rsidTr="004A1DD1">
        <w:tc>
          <w:tcPr>
            <w:tcW w:w="1361" w:type="dxa"/>
            <w:tcBorders>
              <w:top w:val="single" w:sz="4" w:space="0" w:color="auto"/>
              <w:left w:val="single" w:sz="4" w:space="0" w:color="auto"/>
              <w:bottom w:val="single" w:sz="4" w:space="0" w:color="auto"/>
              <w:right w:val="single" w:sz="4" w:space="0" w:color="auto"/>
            </w:tcBorders>
          </w:tcPr>
          <w:p w14:paraId="203A819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Ноябрь</w:t>
            </w:r>
          </w:p>
        </w:tc>
        <w:tc>
          <w:tcPr>
            <w:tcW w:w="1134" w:type="dxa"/>
            <w:tcBorders>
              <w:top w:val="single" w:sz="4" w:space="0" w:color="auto"/>
              <w:left w:val="single" w:sz="4" w:space="0" w:color="auto"/>
              <w:bottom w:val="single" w:sz="4" w:space="0" w:color="auto"/>
              <w:right w:val="single" w:sz="4" w:space="0" w:color="auto"/>
            </w:tcBorders>
          </w:tcPr>
          <w:p w14:paraId="7F8B08D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616" w:type="dxa"/>
            <w:tcBorders>
              <w:top w:val="single" w:sz="4" w:space="0" w:color="auto"/>
              <w:left w:val="single" w:sz="4" w:space="0" w:color="auto"/>
              <w:bottom w:val="single" w:sz="4" w:space="0" w:color="auto"/>
              <w:right w:val="single" w:sz="4" w:space="0" w:color="auto"/>
            </w:tcBorders>
          </w:tcPr>
          <w:p w14:paraId="13DE679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5639A74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7CD4612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C17A67" w:rsidRPr="008D72CE" w14:paraId="4E8667D3" w14:textId="77777777" w:rsidTr="004A1DD1">
        <w:tc>
          <w:tcPr>
            <w:tcW w:w="1361" w:type="dxa"/>
            <w:tcBorders>
              <w:top w:val="single" w:sz="4" w:space="0" w:color="auto"/>
              <w:left w:val="single" w:sz="4" w:space="0" w:color="auto"/>
              <w:bottom w:val="single" w:sz="4" w:space="0" w:color="auto"/>
              <w:right w:val="single" w:sz="4" w:space="0" w:color="auto"/>
            </w:tcBorders>
          </w:tcPr>
          <w:p w14:paraId="6CBC541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Декабрь</w:t>
            </w:r>
          </w:p>
        </w:tc>
        <w:tc>
          <w:tcPr>
            <w:tcW w:w="1134" w:type="dxa"/>
            <w:tcBorders>
              <w:top w:val="single" w:sz="4" w:space="0" w:color="auto"/>
              <w:left w:val="single" w:sz="4" w:space="0" w:color="auto"/>
              <w:bottom w:val="single" w:sz="4" w:space="0" w:color="auto"/>
              <w:right w:val="single" w:sz="4" w:space="0" w:color="auto"/>
            </w:tcBorders>
          </w:tcPr>
          <w:p w14:paraId="0FF3347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616" w:type="dxa"/>
            <w:tcBorders>
              <w:top w:val="single" w:sz="4" w:space="0" w:color="auto"/>
              <w:left w:val="single" w:sz="4" w:space="0" w:color="auto"/>
              <w:bottom w:val="single" w:sz="4" w:space="0" w:color="auto"/>
              <w:right w:val="single" w:sz="4" w:space="0" w:color="auto"/>
            </w:tcBorders>
          </w:tcPr>
          <w:p w14:paraId="002FF2E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4A853FB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74E9F5C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bl>
    <w:p w14:paraId="1549DACD"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14:paraId="4D5BB972"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Раздел 3. Доходы, облагаемые по ставке 13% или 30%, налоговые вычеты и сумма налога</w:t>
      </w:r>
    </w:p>
    <w:p w14:paraId="52E6357C"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3.1. Задолженность по налогу на начало года:</w:t>
      </w:r>
    </w:p>
    <w:p w14:paraId="649EC58A"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8D72CE" w:rsidRPr="008D72CE" w14:paraId="1BEF8DA3" w14:textId="77777777" w:rsidTr="004A1DD1">
        <w:tc>
          <w:tcPr>
            <w:tcW w:w="5669" w:type="dxa"/>
            <w:tcBorders>
              <w:top w:val="single" w:sz="4" w:space="0" w:color="auto"/>
              <w:left w:val="single" w:sz="4" w:space="0" w:color="auto"/>
              <w:bottom w:val="single" w:sz="4" w:space="0" w:color="auto"/>
              <w:right w:val="single" w:sz="4" w:space="0" w:color="auto"/>
            </w:tcBorders>
          </w:tcPr>
          <w:p w14:paraId="3A0D23C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Долг по НДФЛ за налогоплательщиком на начало налогового периода</w:t>
            </w:r>
          </w:p>
        </w:tc>
        <w:tc>
          <w:tcPr>
            <w:tcW w:w="3402" w:type="dxa"/>
            <w:tcBorders>
              <w:top w:val="single" w:sz="4" w:space="0" w:color="auto"/>
              <w:left w:val="single" w:sz="4" w:space="0" w:color="auto"/>
              <w:bottom w:val="single" w:sz="4" w:space="0" w:color="auto"/>
              <w:right w:val="single" w:sz="4" w:space="0" w:color="auto"/>
            </w:tcBorders>
          </w:tcPr>
          <w:p w14:paraId="2521C78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C17A67" w:rsidRPr="008D72CE" w14:paraId="2596920E" w14:textId="77777777" w:rsidTr="004A1DD1">
        <w:tc>
          <w:tcPr>
            <w:tcW w:w="5669" w:type="dxa"/>
            <w:tcBorders>
              <w:top w:val="single" w:sz="4" w:space="0" w:color="auto"/>
              <w:left w:val="single" w:sz="4" w:space="0" w:color="auto"/>
              <w:bottom w:val="single" w:sz="4" w:space="0" w:color="auto"/>
              <w:right w:val="single" w:sz="4" w:space="0" w:color="auto"/>
            </w:tcBorders>
          </w:tcPr>
          <w:p w14:paraId="50195DA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lastRenderedPageBreak/>
              <w:t>Долг по НДФЛ за налоговым агентом (излишне удержанный налог) на начало налогового периода</w:t>
            </w:r>
          </w:p>
        </w:tc>
        <w:tc>
          <w:tcPr>
            <w:tcW w:w="3402" w:type="dxa"/>
            <w:tcBorders>
              <w:top w:val="single" w:sz="4" w:space="0" w:color="auto"/>
              <w:left w:val="single" w:sz="4" w:space="0" w:color="auto"/>
              <w:bottom w:val="single" w:sz="4" w:space="0" w:color="auto"/>
              <w:right w:val="single" w:sz="4" w:space="0" w:color="auto"/>
            </w:tcBorders>
          </w:tcPr>
          <w:p w14:paraId="782B061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bl>
    <w:p w14:paraId="1C6DDEF5"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14:paraId="3E0F158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3.2. Расчет налоговой базы и суммы налога:</w:t>
      </w:r>
    </w:p>
    <w:p w14:paraId="63B8A7B0"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14:paraId="3E06031F"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sectPr w:rsidR="00C17A67" w:rsidRPr="008D72CE" w:rsidSect="0085114B">
          <w:pgSz w:w="11906" w:h="16838"/>
          <w:pgMar w:top="851" w:right="567" w:bottom="851" w:left="1134" w:header="0" w:footer="0" w:gutter="0"/>
          <w:cols w:space="720"/>
          <w:noEndnote/>
        </w:sectPr>
      </w:pPr>
    </w:p>
    <w:tbl>
      <w:tblPr>
        <w:tblW w:w="15066" w:type="dxa"/>
        <w:tblInd w:w="62" w:type="dxa"/>
        <w:tblLayout w:type="fixed"/>
        <w:tblCellMar>
          <w:top w:w="102" w:type="dxa"/>
          <w:left w:w="62" w:type="dxa"/>
          <w:bottom w:w="102" w:type="dxa"/>
          <w:right w:w="62" w:type="dxa"/>
        </w:tblCellMar>
        <w:tblLook w:val="0000" w:firstRow="0" w:lastRow="0" w:firstColumn="0" w:lastColumn="0" w:noHBand="0" w:noVBand="0"/>
      </w:tblPr>
      <w:tblGrid>
        <w:gridCol w:w="891"/>
        <w:gridCol w:w="1519"/>
        <w:gridCol w:w="1276"/>
        <w:gridCol w:w="709"/>
        <w:gridCol w:w="992"/>
        <w:gridCol w:w="850"/>
        <w:gridCol w:w="851"/>
        <w:gridCol w:w="709"/>
        <w:gridCol w:w="708"/>
        <w:gridCol w:w="709"/>
        <w:gridCol w:w="851"/>
        <w:gridCol w:w="992"/>
        <w:gridCol w:w="1134"/>
        <w:gridCol w:w="992"/>
        <w:gridCol w:w="1089"/>
        <w:gridCol w:w="794"/>
      </w:tblGrid>
      <w:tr w:rsidR="008D72CE" w:rsidRPr="008D72CE" w14:paraId="6F1F607D" w14:textId="77777777" w:rsidTr="004A1DD1">
        <w:tc>
          <w:tcPr>
            <w:tcW w:w="3686" w:type="dxa"/>
            <w:gridSpan w:val="3"/>
            <w:tcBorders>
              <w:top w:val="single" w:sz="4" w:space="0" w:color="auto"/>
              <w:left w:val="single" w:sz="4" w:space="0" w:color="auto"/>
              <w:bottom w:val="single" w:sz="4" w:space="0" w:color="auto"/>
              <w:right w:val="single" w:sz="4" w:space="0" w:color="auto"/>
            </w:tcBorders>
          </w:tcPr>
          <w:p w14:paraId="07B2A397"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lastRenderedPageBreak/>
              <w:t>Показатель</w:t>
            </w:r>
          </w:p>
        </w:tc>
        <w:tc>
          <w:tcPr>
            <w:tcW w:w="709" w:type="dxa"/>
            <w:tcBorders>
              <w:top w:val="single" w:sz="4" w:space="0" w:color="auto"/>
              <w:left w:val="single" w:sz="4" w:space="0" w:color="auto"/>
              <w:bottom w:val="single" w:sz="4" w:space="0" w:color="auto"/>
              <w:right w:val="single" w:sz="4" w:space="0" w:color="auto"/>
            </w:tcBorders>
          </w:tcPr>
          <w:p w14:paraId="6B3A9DD6"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Январь</w:t>
            </w:r>
          </w:p>
        </w:tc>
        <w:tc>
          <w:tcPr>
            <w:tcW w:w="992" w:type="dxa"/>
            <w:tcBorders>
              <w:top w:val="single" w:sz="4" w:space="0" w:color="auto"/>
              <w:left w:val="single" w:sz="4" w:space="0" w:color="auto"/>
              <w:bottom w:val="single" w:sz="4" w:space="0" w:color="auto"/>
              <w:right w:val="single" w:sz="4" w:space="0" w:color="auto"/>
            </w:tcBorders>
          </w:tcPr>
          <w:p w14:paraId="42C60D9B"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Февраль</w:t>
            </w:r>
          </w:p>
        </w:tc>
        <w:tc>
          <w:tcPr>
            <w:tcW w:w="850" w:type="dxa"/>
            <w:tcBorders>
              <w:top w:val="single" w:sz="4" w:space="0" w:color="auto"/>
              <w:left w:val="single" w:sz="4" w:space="0" w:color="auto"/>
              <w:bottom w:val="single" w:sz="4" w:space="0" w:color="auto"/>
              <w:right w:val="single" w:sz="4" w:space="0" w:color="auto"/>
            </w:tcBorders>
          </w:tcPr>
          <w:p w14:paraId="4304DEAE"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Март</w:t>
            </w:r>
          </w:p>
        </w:tc>
        <w:tc>
          <w:tcPr>
            <w:tcW w:w="851" w:type="dxa"/>
            <w:tcBorders>
              <w:top w:val="single" w:sz="4" w:space="0" w:color="auto"/>
              <w:left w:val="single" w:sz="4" w:space="0" w:color="auto"/>
              <w:bottom w:val="single" w:sz="4" w:space="0" w:color="auto"/>
              <w:right w:val="single" w:sz="4" w:space="0" w:color="auto"/>
            </w:tcBorders>
          </w:tcPr>
          <w:p w14:paraId="2CDF9E37"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Апрель</w:t>
            </w:r>
          </w:p>
        </w:tc>
        <w:tc>
          <w:tcPr>
            <w:tcW w:w="709" w:type="dxa"/>
            <w:tcBorders>
              <w:top w:val="single" w:sz="4" w:space="0" w:color="auto"/>
              <w:left w:val="single" w:sz="4" w:space="0" w:color="auto"/>
              <w:bottom w:val="single" w:sz="4" w:space="0" w:color="auto"/>
              <w:right w:val="single" w:sz="4" w:space="0" w:color="auto"/>
            </w:tcBorders>
          </w:tcPr>
          <w:p w14:paraId="19C57821"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Май</w:t>
            </w:r>
          </w:p>
        </w:tc>
        <w:tc>
          <w:tcPr>
            <w:tcW w:w="708" w:type="dxa"/>
            <w:tcBorders>
              <w:top w:val="single" w:sz="4" w:space="0" w:color="auto"/>
              <w:left w:val="single" w:sz="4" w:space="0" w:color="auto"/>
              <w:bottom w:val="single" w:sz="4" w:space="0" w:color="auto"/>
              <w:right w:val="single" w:sz="4" w:space="0" w:color="auto"/>
            </w:tcBorders>
          </w:tcPr>
          <w:p w14:paraId="479E3CCA"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Июнь</w:t>
            </w:r>
          </w:p>
        </w:tc>
        <w:tc>
          <w:tcPr>
            <w:tcW w:w="709" w:type="dxa"/>
            <w:tcBorders>
              <w:top w:val="single" w:sz="4" w:space="0" w:color="auto"/>
              <w:left w:val="single" w:sz="4" w:space="0" w:color="auto"/>
              <w:bottom w:val="single" w:sz="4" w:space="0" w:color="auto"/>
              <w:right w:val="single" w:sz="4" w:space="0" w:color="auto"/>
            </w:tcBorders>
          </w:tcPr>
          <w:p w14:paraId="1C8EF112"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Июль</w:t>
            </w:r>
          </w:p>
        </w:tc>
        <w:tc>
          <w:tcPr>
            <w:tcW w:w="851" w:type="dxa"/>
            <w:tcBorders>
              <w:top w:val="single" w:sz="4" w:space="0" w:color="auto"/>
              <w:left w:val="single" w:sz="4" w:space="0" w:color="auto"/>
              <w:bottom w:val="single" w:sz="4" w:space="0" w:color="auto"/>
              <w:right w:val="single" w:sz="4" w:space="0" w:color="auto"/>
            </w:tcBorders>
          </w:tcPr>
          <w:p w14:paraId="32C2F14B"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Август</w:t>
            </w:r>
          </w:p>
        </w:tc>
        <w:tc>
          <w:tcPr>
            <w:tcW w:w="992" w:type="dxa"/>
            <w:tcBorders>
              <w:top w:val="single" w:sz="4" w:space="0" w:color="auto"/>
              <w:left w:val="single" w:sz="4" w:space="0" w:color="auto"/>
              <w:bottom w:val="single" w:sz="4" w:space="0" w:color="auto"/>
              <w:right w:val="single" w:sz="4" w:space="0" w:color="auto"/>
            </w:tcBorders>
          </w:tcPr>
          <w:p w14:paraId="7BAF9519"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Сентябрь</w:t>
            </w:r>
          </w:p>
        </w:tc>
        <w:tc>
          <w:tcPr>
            <w:tcW w:w="1134" w:type="dxa"/>
            <w:tcBorders>
              <w:top w:val="single" w:sz="4" w:space="0" w:color="auto"/>
              <w:left w:val="single" w:sz="4" w:space="0" w:color="auto"/>
              <w:bottom w:val="single" w:sz="4" w:space="0" w:color="auto"/>
              <w:right w:val="single" w:sz="4" w:space="0" w:color="auto"/>
            </w:tcBorders>
          </w:tcPr>
          <w:p w14:paraId="19F7CB88"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Октябрь</w:t>
            </w:r>
          </w:p>
        </w:tc>
        <w:tc>
          <w:tcPr>
            <w:tcW w:w="992" w:type="dxa"/>
            <w:tcBorders>
              <w:top w:val="single" w:sz="4" w:space="0" w:color="auto"/>
              <w:left w:val="single" w:sz="4" w:space="0" w:color="auto"/>
              <w:bottom w:val="single" w:sz="4" w:space="0" w:color="auto"/>
              <w:right w:val="single" w:sz="4" w:space="0" w:color="auto"/>
            </w:tcBorders>
          </w:tcPr>
          <w:p w14:paraId="5247E62A"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Ноябрь</w:t>
            </w:r>
          </w:p>
        </w:tc>
        <w:tc>
          <w:tcPr>
            <w:tcW w:w="1089" w:type="dxa"/>
            <w:tcBorders>
              <w:top w:val="single" w:sz="4" w:space="0" w:color="auto"/>
              <w:left w:val="single" w:sz="4" w:space="0" w:color="auto"/>
              <w:bottom w:val="single" w:sz="4" w:space="0" w:color="auto"/>
              <w:right w:val="single" w:sz="4" w:space="0" w:color="auto"/>
            </w:tcBorders>
          </w:tcPr>
          <w:p w14:paraId="2B55B738"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Декабрь</w:t>
            </w:r>
          </w:p>
        </w:tc>
        <w:tc>
          <w:tcPr>
            <w:tcW w:w="794" w:type="dxa"/>
            <w:tcBorders>
              <w:top w:val="single" w:sz="4" w:space="0" w:color="auto"/>
              <w:left w:val="single" w:sz="4" w:space="0" w:color="auto"/>
              <w:bottom w:val="single" w:sz="4" w:space="0" w:color="auto"/>
              <w:right w:val="single" w:sz="4" w:space="0" w:color="auto"/>
            </w:tcBorders>
          </w:tcPr>
          <w:p w14:paraId="1262B0A5"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Итого</w:t>
            </w:r>
          </w:p>
        </w:tc>
      </w:tr>
      <w:tr w:rsidR="008D72CE" w:rsidRPr="008D72CE" w14:paraId="20DFCAE3" w14:textId="77777777" w:rsidTr="004A1DD1">
        <w:tc>
          <w:tcPr>
            <w:tcW w:w="891" w:type="dxa"/>
            <w:vMerge w:val="restart"/>
            <w:tcBorders>
              <w:top w:val="single" w:sz="4" w:space="0" w:color="auto"/>
              <w:left w:val="single" w:sz="4" w:space="0" w:color="auto"/>
              <w:bottom w:val="single" w:sz="4" w:space="0" w:color="auto"/>
              <w:right w:val="single" w:sz="4" w:space="0" w:color="auto"/>
            </w:tcBorders>
          </w:tcPr>
          <w:p w14:paraId="21C57E3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Вид дохода / код дохода </w:t>
            </w:r>
            <w:hyperlink w:anchor="Par3326" w:tooltip="1 В данной форме приведены только некоторые виды дохода. При выплате иных видов доходов количество строк реквизита &quot;Вид дохода / код дохода&quot; изменяется по мере необходимости." w:history="1">
              <w:r w:rsidRPr="008D72CE">
                <w:rPr>
                  <w:rFonts w:ascii="Times New Roman" w:eastAsia="Times New Roman" w:hAnsi="Times New Roman" w:cs="Times New Roman"/>
                  <w:b/>
                  <w:bCs/>
                  <w:color w:val="000000" w:themeColor="text1"/>
                  <w:sz w:val="24"/>
                  <w:szCs w:val="24"/>
                  <w:vertAlign w:val="superscript"/>
                  <w:lang w:eastAsia="ru-RU"/>
                </w:rPr>
                <w:t>1</w:t>
              </w:r>
            </w:hyperlink>
          </w:p>
        </w:tc>
        <w:tc>
          <w:tcPr>
            <w:tcW w:w="1519" w:type="dxa"/>
            <w:vMerge w:val="restart"/>
            <w:tcBorders>
              <w:top w:val="single" w:sz="4" w:space="0" w:color="auto"/>
              <w:left w:val="single" w:sz="4" w:space="0" w:color="auto"/>
              <w:bottom w:val="single" w:sz="4" w:space="0" w:color="auto"/>
              <w:right w:val="single" w:sz="4" w:space="0" w:color="auto"/>
            </w:tcBorders>
          </w:tcPr>
          <w:p w14:paraId="3088DA7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Зарплата / 2000</w:t>
            </w:r>
          </w:p>
        </w:tc>
        <w:tc>
          <w:tcPr>
            <w:tcW w:w="1276" w:type="dxa"/>
            <w:tcBorders>
              <w:top w:val="single" w:sz="4" w:space="0" w:color="auto"/>
              <w:left w:val="single" w:sz="4" w:space="0" w:color="auto"/>
              <w:bottom w:val="single" w:sz="4" w:space="0" w:color="auto"/>
              <w:right w:val="single" w:sz="4" w:space="0" w:color="auto"/>
            </w:tcBorders>
          </w:tcPr>
          <w:p w14:paraId="0D325EE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Дата получения</w:t>
            </w:r>
          </w:p>
        </w:tc>
        <w:tc>
          <w:tcPr>
            <w:tcW w:w="709" w:type="dxa"/>
            <w:tcBorders>
              <w:top w:val="single" w:sz="4" w:space="0" w:color="auto"/>
              <w:left w:val="single" w:sz="4" w:space="0" w:color="auto"/>
              <w:bottom w:val="single" w:sz="4" w:space="0" w:color="auto"/>
              <w:right w:val="single" w:sz="4" w:space="0" w:color="auto"/>
            </w:tcBorders>
          </w:tcPr>
          <w:p w14:paraId="606E881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B670C6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0B54B56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4BBFD0F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18BF5A9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0002E65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0A4B53C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06D9A74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6F40A8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3B4426A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08BC2B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4CBA9FF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2E98396D"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65FCAD7A" w14:textId="77777777" w:rsidTr="004A1DD1">
        <w:tc>
          <w:tcPr>
            <w:tcW w:w="891" w:type="dxa"/>
            <w:vMerge/>
            <w:tcBorders>
              <w:top w:val="single" w:sz="4" w:space="0" w:color="auto"/>
              <w:left w:val="single" w:sz="4" w:space="0" w:color="auto"/>
              <w:bottom w:val="single" w:sz="4" w:space="0" w:color="auto"/>
              <w:right w:val="single" w:sz="4" w:space="0" w:color="auto"/>
            </w:tcBorders>
          </w:tcPr>
          <w:p w14:paraId="44773A76"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519" w:type="dxa"/>
            <w:vMerge/>
            <w:tcBorders>
              <w:top w:val="single" w:sz="4" w:space="0" w:color="auto"/>
              <w:left w:val="single" w:sz="4" w:space="0" w:color="auto"/>
              <w:bottom w:val="single" w:sz="4" w:space="0" w:color="auto"/>
              <w:right w:val="single" w:sz="4" w:space="0" w:color="auto"/>
            </w:tcBorders>
          </w:tcPr>
          <w:p w14:paraId="2D0A8C19"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08AD5CA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Сумма за месяц</w:t>
            </w:r>
          </w:p>
        </w:tc>
        <w:tc>
          <w:tcPr>
            <w:tcW w:w="709" w:type="dxa"/>
            <w:tcBorders>
              <w:top w:val="single" w:sz="4" w:space="0" w:color="auto"/>
              <w:left w:val="single" w:sz="4" w:space="0" w:color="auto"/>
              <w:bottom w:val="single" w:sz="4" w:space="0" w:color="auto"/>
              <w:right w:val="single" w:sz="4" w:space="0" w:color="auto"/>
            </w:tcBorders>
          </w:tcPr>
          <w:p w14:paraId="7DC7FD4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C4D919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46D7629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4FEE03C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79131F8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6DAEBB5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6355E55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714B909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AF60EB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4C9EC4F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1F70CC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7DB1E7F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2D1DA98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2EA83157" w14:textId="77777777" w:rsidTr="004A1DD1">
        <w:tc>
          <w:tcPr>
            <w:tcW w:w="891" w:type="dxa"/>
            <w:vMerge/>
            <w:tcBorders>
              <w:top w:val="single" w:sz="4" w:space="0" w:color="auto"/>
              <w:left w:val="single" w:sz="4" w:space="0" w:color="auto"/>
              <w:bottom w:val="single" w:sz="4" w:space="0" w:color="auto"/>
              <w:right w:val="single" w:sz="4" w:space="0" w:color="auto"/>
            </w:tcBorders>
          </w:tcPr>
          <w:p w14:paraId="29980593"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519" w:type="dxa"/>
            <w:vMerge/>
            <w:tcBorders>
              <w:top w:val="single" w:sz="4" w:space="0" w:color="auto"/>
              <w:left w:val="single" w:sz="4" w:space="0" w:color="auto"/>
              <w:bottom w:val="single" w:sz="4" w:space="0" w:color="auto"/>
              <w:right w:val="single" w:sz="4" w:space="0" w:color="auto"/>
            </w:tcBorders>
          </w:tcPr>
          <w:p w14:paraId="481AB397"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vMerge w:val="restart"/>
            <w:tcBorders>
              <w:top w:val="single" w:sz="4" w:space="0" w:color="auto"/>
              <w:left w:val="single" w:sz="4" w:space="0" w:color="auto"/>
              <w:bottom w:val="single" w:sz="4" w:space="0" w:color="auto"/>
              <w:right w:val="single" w:sz="4" w:space="0" w:color="auto"/>
            </w:tcBorders>
          </w:tcPr>
          <w:p w14:paraId="436883D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Дата перечисления</w:t>
            </w:r>
          </w:p>
        </w:tc>
        <w:tc>
          <w:tcPr>
            <w:tcW w:w="709" w:type="dxa"/>
            <w:tcBorders>
              <w:top w:val="single" w:sz="4" w:space="0" w:color="auto"/>
              <w:left w:val="single" w:sz="4" w:space="0" w:color="auto"/>
              <w:bottom w:val="single" w:sz="4" w:space="0" w:color="auto"/>
              <w:right w:val="single" w:sz="4" w:space="0" w:color="auto"/>
            </w:tcBorders>
          </w:tcPr>
          <w:p w14:paraId="1B97B79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66ACA7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69E5E9F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344D34B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10EC531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553C171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7D4F55C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679A8D8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F33826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661D880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5F81E4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6AAE6A4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4030E404"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59E49BFB" w14:textId="77777777" w:rsidTr="004A1DD1">
        <w:tc>
          <w:tcPr>
            <w:tcW w:w="891" w:type="dxa"/>
            <w:vMerge/>
            <w:tcBorders>
              <w:top w:val="single" w:sz="4" w:space="0" w:color="auto"/>
              <w:left w:val="single" w:sz="4" w:space="0" w:color="auto"/>
              <w:bottom w:val="single" w:sz="4" w:space="0" w:color="auto"/>
              <w:right w:val="single" w:sz="4" w:space="0" w:color="auto"/>
            </w:tcBorders>
          </w:tcPr>
          <w:p w14:paraId="05799FD0"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519" w:type="dxa"/>
            <w:vMerge/>
            <w:tcBorders>
              <w:top w:val="single" w:sz="4" w:space="0" w:color="auto"/>
              <w:left w:val="single" w:sz="4" w:space="0" w:color="auto"/>
              <w:bottom w:val="single" w:sz="4" w:space="0" w:color="auto"/>
              <w:right w:val="single" w:sz="4" w:space="0" w:color="auto"/>
            </w:tcBorders>
          </w:tcPr>
          <w:p w14:paraId="25F4B3CC"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tcPr>
          <w:p w14:paraId="37A26CA8"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6D2F30C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67075D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6366016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5B5020F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2C0D49B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14D1F53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55B8B22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2997F32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557658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44DF91E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FED809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656C199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7F1EC125"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295F16EB" w14:textId="77777777" w:rsidTr="004A1DD1">
        <w:tc>
          <w:tcPr>
            <w:tcW w:w="891" w:type="dxa"/>
            <w:vMerge/>
            <w:tcBorders>
              <w:top w:val="single" w:sz="4" w:space="0" w:color="auto"/>
              <w:left w:val="single" w:sz="4" w:space="0" w:color="auto"/>
              <w:bottom w:val="single" w:sz="4" w:space="0" w:color="auto"/>
              <w:right w:val="single" w:sz="4" w:space="0" w:color="auto"/>
            </w:tcBorders>
          </w:tcPr>
          <w:p w14:paraId="3240C99F"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519" w:type="dxa"/>
            <w:vMerge w:val="restart"/>
            <w:tcBorders>
              <w:top w:val="single" w:sz="4" w:space="0" w:color="auto"/>
              <w:left w:val="single" w:sz="4" w:space="0" w:color="auto"/>
              <w:bottom w:val="single" w:sz="4" w:space="0" w:color="auto"/>
              <w:right w:val="single" w:sz="4" w:space="0" w:color="auto"/>
            </w:tcBorders>
          </w:tcPr>
          <w:p w14:paraId="7A839FA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Премии за производственные результаты и иные подобные показатели / 2002</w:t>
            </w:r>
          </w:p>
        </w:tc>
        <w:tc>
          <w:tcPr>
            <w:tcW w:w="1276" w:type="dxa"/>
            <w:tcBorders>
              <w:top w:val="single" w:sz="4" w:space="0" w:color="auto"/>
              <w:left w:val="single" w:sz="4" w:space="0" w:color="auto"/>
              <w:bottom w:val="single" w:sz="4" w:space="0" w:color="auto"/>
              <w:right w:val="single" w:sz="4" w:space="0" w:color="auto"/>
            </w:tcBorders>
          </w:tcPr>
          <w:p w14:paraId="2690505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Дата получения</w:t>
            </w:r>
          </w:p>
        </w:tc>
        <w:tc>
          <w:tcPr>
            <w:tcW w:w="709" w:type="dxa"/>
            <w:tcBorders>
              <w:top w:val="single" w:sz="4" w:space="0" w:color="auto"/>
              <w:left w:val="single" w:sz="4" w:space="0" w:color="auto"/>
              <w:bottom w:val="single" w:sz="4" w:space="0" w:color="auto"/>
              <w:right w:val="single" w:sz="4" w:space="0" w:color="auto"/>
            </w:tcBorders>
          </w:tcPr>
          <w:p w14:paraId="0966D38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8CDA52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1446A5F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7559967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08ED899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1BC3B77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3E628C7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65B2FC6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E89F97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2E33782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79680E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33DB47D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7E5F4ECD"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4FAFD73B" w14:textId="77777777" w:rsidTr="004A1DD1">
        <w:tc>
          <w:tcPr>
            <w:tcW w:w="891" w:type="dxa"/>
            <w:vMerge/>
            <w:tcBorders>
              <w:top w:val="single" w:sz="4" w:space="0" w:color="auto"/>
              <w:left w:val="single" w:sz="4" w:space="0" w:color="auto"/>
              <w:bottom w:val="single" w:sz="4" w:space="0" w:color="auto"/>
              <w:right w:val="single" w:sz="4" w:space="0" w:color="auto"/>
            </w:tcBorders>
          </w:tcPr>
          <w:p w14:paraId="3FFF065E"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519" w:type="dxa"/>
            <w:vMerge/>
            <w:tcBorders>
              <w:top w:val="single" w:sz="4" w:space="0" w:color="auto"/>
              <w:left w:val="single" w:sz="4" w:space="0" w:color="auto"/>
              <w:bottom w:val="single" w:sz="4" w:space="0" w:color="auto"/>
              <w:right w:val="single" w:sz="4" w:space="0" w:color="auto"/>
            </w:tcBorders>
          </w:tcPr>
          <w:p w14:paraId="35A42B8D"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76278D2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Сумма за месяц</w:t>
            </w:r>
          </w:p>
        </w:tc>
        <w:tc>
          <w:tcPr>
            <w:tcW w:w="709" w:type="dxa"/>
            <w:tcBorders>
              <w:top w:val="single" w:sz="4" w:space="0" w:color="auto"/>
              <w:left w:val="single" w:sz="4" w:space="0" w:color="auto"/>
              <w:bottom w:val="single" w:sz="4" w:space="0" w:color="auto"/>
              <w:right w:val="single" w:sz="4" w:space="0" w:color="auto"/>
            </w:tcBorders>
          </w:tcPr>
          <w:p w14:paraId="665FBFB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24B2E6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193F9AC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3821A61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7DED195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0BF1204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3C70145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32C9319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B7F20A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071386A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3205C3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5B7DF39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09F679E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2A9ECBC9" w14:textId="77777777" w:rsidTr="004A1DD1">
        <w:tc>
          <w:tcPr>
            <w:tcW w:w="891" w:type="dxa"/>
            <w:vMerge/>
            <w:tcBorders>
              <w:top w:val="single" w:sz="4" w:space="0" w:color="auto"/>
              <w:left w:val="single" w:sz="4" w:space="0" w:color="auto"/>
              <w:bottom w:val="single" w:sz="4" w:space="0" w:color="auto"/>
              <w:right w:val="single" w:sz="4" w:space="0" w:color="auto"/>
            </w:tcBorders>
          </w:tcPr>
          <w:p w14:paraId="27E0C861"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519" w:type="dxa"/>
            <w:vMerge/>
            <w:tcBorders>
              <w:top w:val="single" w:sz="4" w:space="0" w:color="auto"/>
              <w:left w:val="single" w:sz="4" w:space="0" w:color="auto"/>
              <w:bottom w:val="single" w:sz="4" w:space="0" w:color="auto"/>
              <w:right w:val="single" w:sz="4" w:space="0" w:color="auto"/>
            </w:tcBorders>
          </w:tcPr>
          <w:p w14:paraId="7573F1D3"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7C111B8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Дата перечисления</w:t>
            </w:r>
          </w:p>
        </w:tc>
        <w:tc>
          <w:tcPr>
            <w:tcW w:w="709" w:type="dxa"/>
            <w:tcBorders>
              <w:top w:val="single" w:sz="4" w:space="0" w:color="auto"/>
              <w:left w:val="single" w:sz="4" w:space="0" w:color="auto"/>
              <w:bottom w:val="single" w:sz="4" w:space="0" w:color="auto"/>
              <w:right w:val="single" w:sz="4" w:space="0" w:color="auto"/>
            </w:tcBorders>
          </w:tcPr>
          <w:p w14:paraId="37599E8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4225E9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35942C7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10798D2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222890B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0944B93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2C831D3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3D03DE4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87439B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7DD60F9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821215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4A081E3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347C964D"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5F86AB86" w14:textId="77777777" w:rsidTr="004A1DD1">
        <w:tc>
          <w:tcPr>
            <w:tcW w:w="891" w:type="dxa"/>
            <w:vMerge/>
            <w:tcBorders>
              <w:top w:val="single" w:sz="4" w:space="0" w:color="auto"/>
              <w:left w:val="single" w:sz="4" w:space="0" w:color="auto"/>
              <w:bottom w:val="single" w:sz="4" w:space="0" w:color="auto"/>
              <w:right w:val="single" w:sz="4" w:space="0" w:color="auto"/>
            </w:tcBorders>
          </w:tcPr>
          <w:p w14:paraId="28FCA042"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519" w:type="dxa"/>
            <w:vMerge w:val="restart"/>
            <w:tcBorders>
              <w:top w:val="single" w:sz="4" w:space="0" w:color="auto"/>
              <w:left w:val="single" w:sz="4" w:space="0" w:color="auto"/>
              <w:bottom w:val="single" w:sz="4" w:space="0" w:color="auto"/>
              <w:right w:val="single" w:sz="4" w:space="0" w:color="auto"/>
            </w:tcBorders>
          </w:tcPr>
          <w:p w14:paraId="7E9CCD5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Отпускные / 2012</w:t>
            </w:r>
          </w:p>
        </w:tc>
        <w:tc>
          <w:tcPr>
            <w:tcW w:w="1276" w:type="dxa"/>
            <w:tcBorders>
              <w:top w:val="single" w:sz="4" w:space="0" w:color="auto"/>
              <w:left w:val="single" w:sz="4" w:space="0" w:color="auto"/>
              <w:bottom w:val="single" w:sz="4" w:space="0" w:color="auto"/>
              <w:right w:val="single" w:sz="4" w:space="0" w:color="auto"/>
            </w:tcBorders>
          </w:tcPr>
          <w:p w14:paraId="607E090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Дата получения</w:t>
            </w:r>
          </w:p>
        </w:tc>
        <w:tc>
          <w:tcPr>
            <w:tcW w:w="709" w:type="dxa"/>
            <w:tcBorders>
              <w:top w:val="single" w:sz="4" w:space="0" w:color="auto"/>
              <w:left w:val="single" w:sz="4" w:space="0" w:color="auto"/>
              <w:bottom w:val="single" w:sz="4" w:space="0" w:color="auto"/>
              <w:right w:val="single" w:sz="4" w:space="0" w:color="auto"/>
            </w:tcBorders>
          </w:tcPr>
          <w:p w14:paraId="5E2E032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63CABD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00983BE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6B3FEC7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0E600E6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1615D4E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5E952D9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1C037A0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C6D863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20C372E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51BF03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1BDB683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4B38DD17"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4CBD5A92" w14:textId="77777777" w:rsidTr="004A1DD1">
        <w:tc>
          <w:tcPr>
            <w:tcW w:w="891" w:type="dxa"/>
            <w:vMerge/>
            <w:tcBorders>
              <w:top w:val="single" w:sz="4" w:space="0" w:color="auto"/>
              <w:left w:val="single" w:sz="4" w:space="0" w:color="auto"/>
              <w:bottom w:val="single" w:sz="4" w:space="0" w:color="auto"/>
              <w:right w:val="single" w:sz="4" w:space="0" w:color="auto"/>
            </w:tcBorders>
          </w:tcPr>
          <w:p w14:paraId="4C6F0A4C"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519" w:type="dxa"/>
            <w:vMerge/>
            <w:tcBorders>
              <w:top w:val="single" w:sz="4" w:space="0" w:color="auto"/>
              <w:left w:val="single" w:sz="4" w:space="0" w:color="auto"/>
              <w:bottom w:val="single" w:sz="4" w:space="0" w:color="auto"/>
              <w:right w:val="single" w:sz="4" w:space="0" w:color="auto"/>
            </w:tcBorders>
          </w:tcPr>
          <w:p w14:paraId="5AEADE8C"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7F6891F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Сумма за месяц</w:t>
            </w:r>
          </w:p>
        </w:tc>
        <w:tc>
          <w:tcPr>
            <w:tcW w:w="709" w:type="dxa"/>
            <w:tcBorders>
              <w:top w:val="single" w:sz="4" w:space="0" w:color="auto"/>
              <w:left w:val="single" w:sz="4" w:space="0" w:color="auto"/>
              <w:bottom w:val="single" w:sz="4" w:space="0" w:color="auto"/>
              <w:right w:val="single" w:sz="4" w:space="0" w:color="auto"/>
            </w:tcBorders>
          </w:tcPr>
          <w:p w14:paraId="69B5EE7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38AAE7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7A54C80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218A8D7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5B6298E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70909B0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76973AF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22BE328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5A6522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08AB1AA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729789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7D050EF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461C74E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241C3700" w14:textId="77777777" w:rsidTr="004A1DD1">
        <w:tc>
          <w:tcPr>
            <w:tcW w:w="891" w:type="dxa"/>
            <w:vMerge/>
            <w:tcBorders>
              <w:top w:val="single" w:sz="4" w:space="0" w:color="auto"/>
              <w:left w:val="single" w:sz="4" w:space="0" w:color="auto"/>
              <w:bottom w:val="single" w:sz="4" w:space="0" w:color="auto"/>
              <w:right w:val="single" w:sz="4" w:space="0" w:color="auto"/>
            </w:tcBorders>
          </w:tcPr>
          <w:p w14:paraId="174863AA"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519" w:type="dxa"/>
            <w:vMerge/>
            <w:tcBorders>
              <w:top w:val="single" w:sz="4" w:space="0" w:color="auto"/>
              <w:left w:val="single" w:sz="4" w:space="0" w:color="auto"/>
              <w:bottom w:val="single" w:sz="4" w:space="0" w:color="auto"/>
              <w:right w:val="single" w:sz="4" w:space="0" w:color="auto"/>
            </w:tcBorders>
          </w:tcPr>
          <w:p w14:paraId="4F243551"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3B1E45F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Дата перечисления</w:t>
            </w:r>
          </w:p>
        </w:tc>
        <w:tc>
          <w:tcPr>
            <w:tcW w:w="709" w:type="dxa"/>
            <w:tcBorders>
              <w:top w:val="single" w:sz="4" w:space="0" w:color="auto"/>
              <w:left w:val="single" w:sz="4" w:space="0" w:color="auto"/>
              <w:bottom w:val="single" w:sz="4" w:space="0" w:color="auto"/>
              <w:right w:val="single" w:sz="4" w:space="0" w:color="auto"/>
            </w:tcBorders>
          </w:tcPr>
          <w:p w14:paraId="136F9B0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B9C3F0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7429D7C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0449273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0572757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13116C8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1E7DABD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563662C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F780F9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3BFAB62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C2B975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4F58D66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1E259D9C"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211D4087" w14:textId="77777777" w:rsidTr="004A1DD1">
        <w:tc>
          <w:tcPr>
            <w:tcW w:w="891" w:type="dxa"/>
            <w:vMerge/>
            <w:tcBorders>
              <w:top w:val="single" w:sz="4" w:space="0" w:color="auto"/>
              <w:left w:val="single" w:sz="4" w:space="0" w:color="auto"/>
              <w:bottom w:val="single" w:sz="4" w:space="0" w:color="auto"/>
              <w:right w:val="single" w:sz="4" w:space="0" w:color="auto"/>
            </w:tcBorders>
          </w:tcPr>
          <w:p w14:paraId="6976BFDB"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519" w:type="dxa"/>
            <w:vMerge w:val="restart"/>
            <w:tcBorders>
              <w:top w:val="single" w:sz="4" w:space="0" w:color="auto"/>
              <w:left w:val="single" w:sz="4" w:space="0" w:color="auto"/>
              <w:bottom w:val="single" w:sz="4" w:space="0" w:color="auto"/>
              <w:right w:val="single" w:sz="4" w:space="0" w:color="auto"/>
            </w:tcBorders>
          </w:tcPr>
          <w:p w14:paraId="0BAB31F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Компенсация за </w:t>
            </w:r>
            <w:r w:rsidRPr="008D72CE">
              <w:rPr>
                <w:rFonts w:ascii="Times New Roman" w:eastAsia="Times New Roman" w:hAnsi="Times New Roman" w:cs="Times New Roman"/>
                <w:color w:val="000000" w:themeColor="text1"/>
                <w:sz w:val="24"/>
                <w:szCs w:val="24"/>
                <w:lang w:eastAsia="ru-RU"/>
              </w:rPr>
              <w:lastRenderedPageBreak/>
              <w:t>неиспользованный отпуск / 2013</w:t>
            </w:r>
          </w:p>
        </w:tc>
        <w:tc>
          <w:tcPr>
            <w:tcW w:w="1276" w:type="dxa"/>
            <w:tcBorders>
              <w:top w:val="single" w:sz="4" w:space="0" w:color="auto"/>
              <w:left w:val="single" w:sz="4" w:space="0" w:color="auto"/>
              <w:bottom w:val="single" w:sz="4" w:space="0" w:color="auto"/>
              <w:right w:val="single" w:sz="4" w:space="0" w:color="auto"/>
            </w:tcBorders>
          </w:tcPr>
          <w:p w14:paraId="41A9934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lastRenderedPageBreak/>
              <w:t>Дата получения</w:t>
            </w:r>
          </w:p>
        </w:tc>
        <w:tc>
          <w:tcPr>
            <w:tcW w:w="709" w:type="dxa"/>
            <w:tcBorders>
              <w:top w:val="single" w:sz="4" w:space="0" w:color="auto"/>
              <w:left w:val="single" w:sz="4" w:space="0" w:color="auto"/>
              <w:bottom w:val="single" w:sz="4" w:space="0" w:color="auto"/>
              <w:right w:val="single" w:sz="4" w:space="0" w:color="auto"/>
            </w:tcBorders>
          </w:tcPr>
          <w:p w14:paraId="2184A30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86F03E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55F5B63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4E5D562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6DBE995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440C840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2F31E50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282BE0E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6601A4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1FDD8C4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15C7D1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2438367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1B8D91C0"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5DBBBC28" w14:textId="77777777" w:rsidTr="004A1DD1">
        <w:tc>
          <w:tcPr>
            <w:tcW w:w="891" w:type="dxa"/>
            <w:vMerge/>
            <w:tcBorders>
              <w:top w:val="single" w:sz="4" w:space="0" w:color="auto"/>
              <w:left w:val="single" w:sz="4" w:space="0" w:color="auto"/>
              <w:bottom w:val="single" w:sz="4" w:space="0" w:color="auto"/>
              <w:right w:val="single" w:sz="4" w:space="0" w:color="auto"/>
            </w:tcBorders>
          </w:tcPr>
          <w:p w14:paraId="7A414358"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519" w:type="dxa"/>
            <w:vMerge/>
            <w:tcBorders>
              <w:top w:val="single" w:sz="4" w:space="0" w:color="auto"/>
              <w:left w:val="single" w:sz="4" w:space="0" w:color="auto"/>
              <w:bottom w:val="single" w:sz="4" w:space="0" w:color="auto"/>
              <w:right w:val="single" w:sz="4" w:space="0" w:color="auto"/>
            </w:tcBorders>
          </w:tcPr>
          <w:p w14:paraId="34C19209"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010C41E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Сумма за месяц</w:t>
            </w:r>
          </w:p>
        </w:tc>
        <w:tc>
          <w:tcPr>
            <w:tcW w:w="709" w:type="dxa"/>
            <w:tcBorders>
              <w:top w:val="single" w:sz="4" w:space="0" w:color="auto"/>
              <w:left w:val="single" w:sz="4" w:space="0" w:color="auto"/>
              <w:bottom w:val="single" w:sz="4" w:space="0" w:color="auto"/>
              <w:right w:val="single" w:sz="4" w:space="0" w:color="auto"/>
            </w:tcBorders>
          </w:tcPr>
          <w:p w14:paraId="4E49249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70CACD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6C50659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63561A6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793F1B3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0503B8E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7AD8C76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6966028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97B955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651CE91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1272A4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768E3A4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495F07D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7EEEA639" w14:textId="77777777" w:rsidTr="004A1DD1">
        <w:tc>
          <w:tcPr>
            <w:tcW w:w="891" w:type="dxa"/>
            <w:vMerge/>
            <w:tcBorders>
              <w:top w:val="single" w:sz="4" w:space="0" w:color="auto"/>
              <w:left w:val="single" w:sz="4" w:space="0" w:color="auto"/>
              <w:bottom w:val="single" w:sz="4" w:space="0" w:color="auto"/>
              <w:right w:val="single" w:sz="4" w:space="0" w:color="auto"/>
            </w:tcBorders>
          </w:tcPr>
          <w:p w14:paraId="062E4591"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519" w:type="dxa"/>
            <w:vMerge/>
            <w:tcBorders>
              <w:top w:val="single" w:sz="4" w:space="0" w:color="auto"/>
              <w:left w:val="single" w:sz="4" w:space="0" w:color="auto"/>
              <w:bottom w:val="single" w:sz="4" w:space="0" w:color="auto"/>
              <w:right w:val="single" w:sz="4" w:space="0" w:color="auto"/>
            </w:tcBorders>
          </w:tcPr>
          <w:p w14:paraId="382F88E5"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12A37C0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Дата перечисления</w:t>
            </w:r>
          </w:p>
        </w:tc>
        <w:tc>
          <w:tcPr>
            <w:tcW w:w="709" w:type="dxa"/>
            <w:tcBorders>
              <w:top w:val="single" w:sz="4" w:space="0" w:color="auto"/>
              <w:left w:val="single" w:sz="4" w:space="0" w:color="auto"/>
              <w:bottom w:val="single" w:sz="4" w:space="0" w:color="auto"/>
              <w:right w:val="single" w:sz="4" w:space="0" w:color="auto"/>
            </w:tcBorders>
          </w:tcPr>
          <w:p w14:paraId="24D9F34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856E9B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19512C8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5A2549F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6392B72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0E88749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23EE55A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0959688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60BA9A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4877743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9B2E71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4F58D15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1D6320D1"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478F6206" w14:textId="77777777" w:rsidTr="004A1DD1">
        <w:tc>
          <w:tcPr>
            <w:tcW w:w="891" w:type="dxa"/>
            <w:vMerge/>
            <w:tcBorders>
              <w:top w:val="single" w:sz="4" w:space="0" w:color="auto"/>
              <w:left w:val="single" w:sz="4" w:space="0" w:color="auto"/>
              <w:bottom w:val="single" w:sz="4" w:space="0" w:color="auto"/>
              <w:right w:val="single" w:sz="4" w:space="0" w:color="auto"/>
            </w:tcBorders>
          </w:tcPr>
          <w:p w14:paraId="246BD0AB"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519" w:type="dxa"/>
            <w:vMerge w:val="restart"/>
            <w:tcBorders>
              <w:top w:val="single" w:sz="4" w:space="0" w:color="auto"/>
              <w:left w:val="single" w:sz="4" w:space="0" w:color="auto"/>
              <w:bottom w:val="single" w:sz="4" w:space="0" w:color="auto"/>
              <w:right w:val="single" w:sz="4" w:space="0" w:color="auto"/>
            </w:tcBorders>
          </w:tcPr>
          <w:p w14:paraId="5731029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Пособие по временной нетрудоспособности / 2300</w:t>
            </w:r>
          </w:p>
        </w:tc>
        <w:tc>
          <w:tcPr>
            <w:tcW w:w="1276" w:type="dxa"/>
            <w:tcBorders>
              <w:top w:val="single" w:sz="4" w:space="0" w:color="auto"/>
              <w:left w:val="single" w:sz="4" w:space="0" w:color="auto"/>
              <w:bottom w:val="single" w:sz="4" w:space="0" w:color="auto"/>
              <w:right w:val="single" w:sz="4" w:space="0" w:color="auto"/>
            </w:tcBorders>
          </w:tcPr>
          <w:p w14:paraId="0E3E40B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Дата получения</w:t>
            </w:r>
          </w:p>
        </w:tc>
        <w:tc>
          <w:tcPr>
            <w:tcW w:w="709" w:type="dxa"/>
            <w:tcBorders>
              <w:top w:val="single" w:sz="4" w:space="0" w:color="auto"/>
              <w:left w:val="single" w:sz="4" w:space="0" w:color="auto"/>
              <w:bottom w:val="single" w:sz="4" w:space="0" w:color="auto"/>
              <w:right w:val="single" w:sz="4" w:space="0" w:color="auto"/>
            </w:tcBorders>
          </w:tcPr>
          <w:p w14:paraId="054573B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475E98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4A8CF85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1D2138E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1E91522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4808B61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113F9FF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50E7FB3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E9CD02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10E984D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998FF1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2D7F2C4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02D1D970"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619E812B" w14:textId="77777777" w:rsidTr="004A1DD1">
        <w:tc>
          <w:tcPr>
            <w:tcW w:w="891" w:type="dxa"/>
            <w:vMerge/>
            <w:tcBorders>
              <w:top w:val="single" w:sz="4" w:space="0" w:color="auto"/>
              <w:left w:val="single" w:sz="4" w:space="0" w:color="auto"/>
              <w:bottom w:val="single" w:sz="4" w:space="0" w:color="auto"/>
              <w:right w:val="single" w:sz="4" w:space="0" w:color="auto"/>
            </w:tcBorders>
          </w:tcPr>
          <w:p w14:paraId="62B04CD5"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519" w:type="dxa"/>
            <w:vMerge/>
            <w:tcBorders>
              <w:top w:val="single" w:sz="4" w:space="0" w:color="auto"/>
              <w:left w:val="single" w:sz="4" w:space="0" w:color="auto"/>
              <w:bottom w:val="single" w:sz="4" w:space="0" w:color="auto"/>
              <w:right w:val="single" w:sz="4" w:space="0" w:color="auto"/>
            </w:tcBorders>
          </w:tcPr>
          <w:p w14:paraId="20807141"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7A85975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Сумма за месяц</w:t>
            </w:r>
          </w:p>
        </w:tc>
        <w:tc>
          <w:tcPr>
            <w:tcW w:w="709" w:type="dxa"/>
            <w:tcBorders>
              <w:top w:val="single" w:sz="4" w:space="0" w:color="auto"/>
              <w:left w:val="single" w:sz="4" w:space="0" w:color="auto"/>
              <w:bottom w:val="single" w:sz="4" w:space="0" w:color="auto"/>
              <w:right w:val="single" w:sz="4" w:space="0" w:color="auto"/>
            </w:tcBorders>
          </w:tcPr>
          <w:p w14:paraId="720BBE7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795ED2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5DB81E5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7B704D9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1E5D61D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7F80243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71F93B8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016D67B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D30777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27644C4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DD0082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40D4B1E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3AB8E10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07099967" w14:textId="77777777" w:rsidTr="004A1DD1">
        <w:tc>
          <w:tcPr>
            <w:tcW w:w="891" w:type="dxa"/>
            <w:vMerge/>
            <w:tcBorders>
              <w:top w:val="single" w:sz="4" w:space="0" w:color="auto"/>
              <w:left w:val="single" w:sz="4" w:space="0" w:color="auto"/>
              <w:bottom w:val="single" w:sz="4" w:space="0" w:color="auto"/>
              <w:right w:val="single" w:sz="4" w:space="0" w:color="auto"/>
            </w:tcBorders>
          </w:tcPr>
          <w:p w14:paraId="18CE3979"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519" w:type="dxa"/>
            <w:vMerge w:val="restart"/>
            <w:tcBorders>
              <w:top w:val="single" w:sz="4" w:space="0" w:color="auto"/>
              <w:left w:val="single" w:sz="4" w:space="0" w:color="auto"/>
              <w:bottom w:val="single" w:sz="4" w:space="0" w:color="auto"/>
              <w:right w:val="single" w:sz="4" w:space="0" w:color="auto"/>
            </w:tcBorders>
          </w:tcPr>
          <w:p w14:paraId="3A7F8B2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Материальная помощь / 2760</w:t>
            </w:r>
          </w:p>
        </w:tc>
        <w:tc>
          <w:tcPr>
            <w:tcW w:w="1276" w:type="dxa"/>
            <w:tcBorders>
              <w:top w:val="single" w:sz="4" w:space="0" w:color="auto"/>
              <w:left w:val="single" w:sz="4" w:space="0" w:color="auto"/>
              <w:bottom w:val="single" w:sz="4" w:space="0" w:color="auto"/>
              <w:right w:val="single" w:sz="4" w:space="0" w:color="auto"/>
            </w:tcBorders>
          </w:tcPr>
          <w:p w14:paraId="4A0B54B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Дата получения</w:t>
            </w:r>
          </w:p>
        </w:tc>
        <w:tc>
          <w:tcPr>
            <w:tcW w:w="709" w:type="dxa"/>
            <w:tcBorders>
              <w:top w:val="single" w:sz="4" w:space="0" w:color="auto"/>
              <w:left w:val="single" w:sz="4" w:space="0" w:color="auto"/>
              <w:bottom w:val="single" w:sz="4" w:space="0" w:color="auto"/>
              <w:right w:val="single" w:sz="4" w:space="0" w:color="auto"/>
            </w:tcBorders>
          </w:tcPr>
          <w:p w14:paraId="2FBD53E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D49C9C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62CF660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49893ED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313C3EA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6F3B8AB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5A46763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5C31D1B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E46C94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7CA5397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99A170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5772DD3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6C9E1146"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7981AD4E" w14:textId="77777777" w:rsidTr="004A1DD1">
        <w:tc>
          <w:tcPr>
            <w:tcW w:w="891" w:type="dxa"/>
            <w:vMerge/>
            <w:tcBorders>
              <w:top w:val="single" w:sz="4" w:space="0" w:color="auto"/>
              <w:left w:val="single" w:sz="4" w:space="0" w:color="auto"/>
              <w:bottom w:val="single" w:sz="4" w:space="0" w:color="auto"/>
              <w:right w:val="single" w:sz="4" w:space="0" w:color="auto"/>
            </w:tcBorders>
          </w:tcPr>
          <w:p w14:paraId="164EB859"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519" w:type="dxa"/>
            <w:vMerge/>
            <w:tcBorders>
              <w:top w:val="single" w:sz="4" w:space="0" w:color="auto"/>
              <w:left w:val="single" w:sz="4" w:space="0" w:color="auto"/>
              <w:bottom w:val="single" w:sz="4" w:space="0" w:color="auto"/>
              <w:right w:val="single" w:sz="4" w:space="0" w:color="auto"/>
            </w:tcBorders>
          </w:tcPr>
          <w:p w14:paraId="6502DD16"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39E87C0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Сумма за месяц</w:t>
            </w:r>
          </w:p>
        </w:tc>
        <w:tc>
          <w:tcPr>
            <w:tcW w:w="709" w:type="dxa"/>
            <w:tcBorders>
              <w:top w:val="single" w:sz="4" w:space="0" w:color="auto"/>
              <w:left w:val="single" w:sz="4" w:space="0" w:color="auto"/>
              <w:bottom w:val="single" w:sz="4" w:space="0" w:color="auto"/>
              <w:right w:val="single" w:sz="4" w:space="0" w:color="auto"/>
            </w:tcBorders>
          </w:tcPr>
          <w:p w14:paraId="26EA9C4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17A9FD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2853F17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37628E8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5B02FBB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1C80063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767BE25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09A72CC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D6E7E6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42F5002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C13A90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2947D7E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4433279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6E9F5BC5" w14:textId="77777777" w:rsidTr="004A1DD1">
        <w:tc>
          <w:tcPr>
            <w:tcW w:w="2410" w:type="dxa"/>
            <w:gridSpan w:val="2"/>
            <w:vMerge w:val="restart"/>
            <w:tcBorders>
              <w:top w:val="single" w:sz="4" w:space="0" w:color="auto"/>
              <w:left w:val="single" w:sz="4" w:space="0" w:color="auto"/>
              <w:bottom w:val="single" w:sz="4" w:space="0" w:color="auto"/>
              <w:right w:val="single" w:sz="4" w:space="0" w:color="auto"/>
            </w:tcBorders>
          </w:tcPr>
          <w:p w14:paraId="7EE27C0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Вычеты в размерах, предусмотренных </w:t>
            </w:r>
            <w:hyperlink r:id="rId178" w:history="1">
              <w:r w:rsidRPr="008D72CE">
                <w:rPr>
                  <w:rFonts w:ascii="Times New Roman" w:eastAsia="Times New Roman" w:hAnsi="Times New Roman" w:cs="Times New Roman"/>
                  <w:color w:val="000000" w:themeColor="text1"/>
                  <w:sz w:val="24"/>
                  <w:szCs w:val="24"/>
                  <w:lang w:eastAsia="ru-RU"/>
                </w:rPr>
                <w:t>ст. 217</w:t>
              </w:r>
            </w:hyperlink>
            <w:r w:rsidRPr="008D72CE">
              <w:rPr>
                <w:rFonts w:ascii="Times New Roman" w:eastAsia="Times New Roman" w:hAnsi="Times New Roman" w:cs="Times New Roman"/>
                <w:color w:val="000000" w:themeColor="text1"/>
                <w:sz w:val="24"/>
                <w:szCs w:val="24"/>
                <w:lang w:eastAsia="ru-RU"/>
              </w:rPr>
              <w:t xml:space="preserve"> НК РФ </w:t>
            </w:r>
            <w:hyperlink w:anchor="Par3327" w:tooltip="2 В строке указываются суммы, которые согласно ст. 217 НК РФ не подлежат налогообложению в пределах установленных лимитов." w:history="1">
              <w:r w:rsidRPr="008D72CE">
                <w:rPr>
                  <w:rFonts w:ascii="Times New Roman" w:eastAsia="Times New Roman" w:hAnsi="Times New Roman" w:cs="Times New Roman"/>
                  <w:b/>
                  <w:bCs/>
                  <w:color w:val="000000" w:themeColor="text1"/>
                  <w:sz w:val="24"/>
                  <w:szCs w:val="24"/>
                  <w:vertAlign w:val="superscript"/>
                  <w:lang w:eastAsia="ru-RU"/>
                </w:rPr>
                <w:t>2</w:t>
              </w:r>
            </w:hyperlink>
          </w:p>
        </w:tc>
        <w:tc>
          <w:tcPr>
            <w:tcW w:w="1276" w:type="dxa"/>
            <w:tcBorders>
              <w:top w:val="single" w:sz="4" w:space="0" w:color="auto"/>
              <w:left w:val="single" w:sz="4" w:space="0" w:color="auto"/>
              <w:bottom w:val="single" w:sz="4" w:space="0" w:color="auto"/>
              <w:right w:val="single" w:sz="4" w:space="0" w:color="auto"/>
            </w:tcBorders>
          </w:tcPr>
          <w:p w14:paraId="51BDDC2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Код 503</w:t>
            </w:r>
          </w:p>
        </w:tc>
        <w:tc>
          <w:tcPr>
            <w:tcW w:w="709" w:type="dxa"/>
            <w:tcBorders>
              <w:top w:val="single" w:sz="4" w:space="0" w:color="auto"/>
              <w:left w:val="single" w:sz="4" w:space="0" w:color="auto"/>
              <w:bottom w:val="single" w:sz="4" w:space="0" w:color="auto"/>
              <w:right w:val="single" w:sz="4" w:space="0" w:color="auto"/>
            </w:tcBorders>
          </w:tcPr>
          <w:p w14:paraId="7BB3D7D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D6CA08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0B586A3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59EE7DE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2D6168F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0D05190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179E3C6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2C80C00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2534FE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312DA48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F0D33F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7890818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5AC5BAE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3FC6361F"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72909571"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2FC1FA1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Код</w:t>
            </w:r>
          </w:p>
        </w:tc>
        <w:tc>
          <w:tcPr>
            <w:tcW w:w="709" w:type="dxa"/>
            <w:tcBorders>
              <w:top w:val="single" w:sz="4" w:space="0" w:color="auto"/>
              <w:left w:val="single" w:sz="4" w:space="0" w:color="auto"/>
              <w:bottom w:val="single" w:sz="4" w:space="0" w:color="auto"/>
              <w:right w:val="single" w:sz="4" w:space="0" w:color="auto"/>
            </w:tcBorders>
          </w:tcPr>
          <w:p w14:paraId="3FA385A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F4ABD2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714702B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4C4105D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7589183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2771CD8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53E71AB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63F9F5A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7516FC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5A398E3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D11AFE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5A969F5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5F6BA5D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75913CEC"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32171742"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3AE40A3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Код</w:t>
            </w:r>
          </w:p>
        </w:tc>
        <w:tc>
          <w:tcPr>
            <w:tcW w:w="709" w:type="dxa"/>
            <w:tcBorders>
              <w:top w:val="single" w:sz="4" w:space="0" w:color="auto"/>
              <w:left w:val="single" w:sz="4" w:space="0" w:color="auto"/>
              <w:bottom w:val="single" w:sz="4" w:space="0" w:color="auto"/>
              <w:right w:val="single" w:sz="4" w:space="0" w:color="auto"/>
            </w:tcBorders>
          </w:tcPr>
          <w:p w14:paraId="596854D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28AAD4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6D26E82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08A49B6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2DE973B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7009E68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46DDFD8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4D54AD5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48BA9E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3D01794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C957BE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0DBECC6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6BB40E3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302CD939" w14:textId="77777777" w:rsidTr="004A1DD1">
        <w:tc>
          <w:tcPr>
            <w:tcW w:w="2410" w:type="dxa"/>
            <w:gridSpan w:val="2"/>
            <w:vMerge w:val="restart"/>
            <w:tcBorders>
              <w:top w:val="single" w:sz="4" w:space="0" w:color="auto"/>
              <w:left w:val="single" w:sz="4" w:space="0" w:color="auto"/>
              <w:bottom w:val="single" w:sz="4" w:space="0" w:color="auto"/>
              <w:right w:val="single" w:sz="4" w:space="0" w:color="auto"/>
            </w:tcBorders>
          </w:tcPr>
          <w:p w14:paraId="5FDB22B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Общая сумма доходов за минусом вычетов, предусмотренных </w:t>
            </w:r>
            <w:hyperlink r:id="rId179" w:history="1">
              <w:r w:rsidRPr="008D72CE">
                <w:rPr>
                  <w:rFonts w:ascii="Times New Roman" w:eastAsia="Times New Roman" w:hAnsi="Times New Roman" w:cs="Times New Roman"/>
                  <w:color w:val="000000" w:themeColor="text1"/>
                  <w:sz w:val="24"/>
                  <w:szCs w:val="24"/>
                  <w:lang w:eastAsia="ru-RU"/>
                </w:rPr>
                <w:t>ст. 217</w:t>
              </w:r>
            </w:hyperlink>
            <w:r w:rsidRPr="008D72CE">
              <w:rPr>
                <w:rFonts w:ascii="Times New Roman" w:eastAsia="Times New Roman" w:hAnsi="Times New Roman" w:cs="Times New Roman"/>
                <w:color w:val="000000" w:themeColor="text1"/>
                <w:sz w:val="24"/>
                <w:szCs w:val="24"/>
                <w:lang w:eastAsia="ru-RU"/>
              </w:rPr>
              <w:t xml:space="preserve"> НК РФ</w:t>
            </w:r>
          </w:p>
        </w:tc>
        <w:tc>
          <w:tcPr>
            <w:tcW w:w="1276" w:type="dxa"/>
            <w:tcBorders>
              <w:top w:val="single" w:sz="4" w:space="0" w:color="auto"/>
              <w:left w:val="single" w:sz="4" w:space="0" w:color="auto"/>
              <w:bottom w:val="single" w:sz="4" w:space="0" w:color="auto"/>
              <w:right w:val="single" w:sz="4" w:space="0" w:color="auto"/>
            </w:tcBorders>
          </w:tcPr>
          <w:p w14:paraId="74D0BA5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За месяц</w:t>
            </w:r>
          </w:p>
        </w:tc>
        <w:tc>
          <w:tcPr>
            <w:tcW w:w="709" w:type="dxa"/>
            <w:tcBorders>
              <w:top w:val="single" w:sz="4" w:space="0" w:color="auto"/>
              <w:left w:val="single" w:sz="4" w:space="0" w:color="auto"/>
              <w:bottom w:val="single" w:sz="4" w:space="0" w:color="auto"/>
              <w:right w:val="single" w:sz="4" w:space="0" w:color="auto"/>
            </w:tcBorders>
          </w:tcPr>
          <w:p w14:paraId="0689D4A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0B0E3D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4D22682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3C029C7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4B39B4E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7FDE182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06514AE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77B3B61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45C99D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2F85D9A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CFB45F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0EB6EE7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1AE722C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4AD9E0FD"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43961F65"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713F4EA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 начала года</w:t>
            </w:r>
          </w:p>
        </w:tc>
        <w:tc>
          <w:tcPr>
            <w:tcW w:w="709" w:type="dxa"/>
            <w:tcBorders>
              <w:top w:val="single" w:sz="4" w:space="0" w:color="auto"/>
              <w:left w:val="single" w:sz="4" w:space="0" w:color="auto"/>
              <w:bottom w:val="single" w:sz="4" w:space="0" w:color="auto"/>
              <w:right w:val="single" w:sz="4" w:space="0" w:color="auto"/>
            </w:tcBorders>
          </w:tcPr>
          <w:p w14:paraId="24B9BBF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46C649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4D5B023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3770D54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7EB2710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1EA65BB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6F19CE1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4C04ABF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A46DC2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3B78BCC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1EFEF3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0CBA178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5A24A4F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1C2E9B9F" w14:textId="77777777" w:rsidTr="004A1DD1">
        <w:tc>
          <w:tcPr>
            <w:tcW w:w="891" w:type="dxa"/>
            <w:vMerge w:val="restart"/>
            <w:tcBorders>
              <w:top w:val="single" w:sz="4" w:space="0" w:color="auto"/>
              <w:left w:val="single" w:sz="4" w:space="0" w:color="auto"/>
              <w:bottom w:val="single" w:sz="4" w:space="0" w:color="auto"/>
              <w:right w:val="single" w:sz="4" w:space="0" w:color="auto"/>
            </w:tcBorders>
          </w:tcPr>
          <w:p w14:paraId="23991F6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Вычеты </w:t>
            </w:r>
            <w:hyperlink w:anchor="Par3328" w:tooltip="3 Строки заполняются только в случае выплаты налоговому резиденту РФ доходов, облагаемых по ставке, которая предусмотрена в п. 1 ст. 224 НК РФ." w:history="1">
              <w:r w:rsidRPr="008D72CE">
                <w:rPr>
                  <w:rFonts w:ascii="Times New Roman" w:eastAsia="Times New Roman" w:hAnsi="Times New Roman" w:cs="Times New Roman"/>
                  <w:b/>
                  <w:bCs/>
                  <w:color w:val="000000" w:themeColor="text1"/>
                  <w:sz w:val="24"/>
                  <w:szCs w:val="24"/>
                  <w:vertAlign w:val="superscript"/>
                  <w:lang w:eastAsia="ru-RU"/>
                </w:rPr>
                <w:t>3</w:t>
              </w:r>
            </w:hyperlink>
          </w:p>
        </w:tc>
        <w:tc>
          <w:tcPr>
            <w:tcW w:w="1519" w:type="dxa"/>
            <w:vMerge w:val="restart"/>
            <w:tcBorders>
              <w:top w:val="single" w:sz="4" w:space="0" w:color="auto"/>
              <w:left w:val="single" w:sz="4" w:space="0" w:color="auto"/>
              <w:bottom w:val="single" w:sz="4" w:space="0" w:color="auto"/>
              <w:right w:val="single" w:sz="4" w:space="0" w:color="auto"/>
            </w:tcBorders>
          </w:tcPr>
          <w:p w14:paraId="445695E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Стандартные вычеты на детей</w:t>
            </w:r>
          </w:p>
        </w:tc>
        <w:tc>
          <w:tcPr>
            <w:tcW w:w="1276" w:type="dxa"/>
            <w:tcBorders>
              <w:top w:val="single" w:sz="4" w:space="0" w:color="auto"/>
              <w:left w:val="single" w:sz="4" w:space="0" w:color="auto"/>
              <w:bottom w:val="single" w:sz="4" w:space="0" w:color="auto"/>
              <w:right w:val="single" w:sz="4" w:space="0" w:color="auto"/>
            </w:tcBorders>
          </w:tcPr>
          <w:p w14:paraId="48C260F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Код 126</w:t>
            </w:r>
          </w:p>
        </w:tc>
        <w:tc>
          <w:tcPr>
            <w:tcW w:w="709" w:type="dxa"/>
            <w:tcBorders>
              <w:top w:val="single" w:sz="4" w:space="0" w:color="auto"/>
              <w:left w:val="single" w:sz="4" w:space="0" w:color="auto"/>
              <w:bottom w:val="single" w:sz="4" w:space="0" w:color="auto"/>
              <w:right w:val="single" w:sz="4" w:space="0" w:color="auto"/>
            </w:tcBorders>
          </w:tcPr>
          <w:p w14:paraId="640EC29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54BF30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6DB7E52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42DFFD0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25FB2EB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303B0FC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64D8DFB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6F0C5A6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7F6291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49925BC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ED88D2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24AC0E8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77B6001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56D4F27F" w14:textId="77777777" w:rsidTr="004A1DD1">
        <w:tc>
          <w:tcPr>
            <w:tcW w:w="891" w:type="dxa"/>
            <w:vMerge/>
            <w:tcBorders>
              <w:top w:val="single" w:sz="4" w:space="0" w:color="auto"/>
              <w:left w:val="single" w:sz="4" w:space="0" w:color="auto"/>
              <w:bottom w:val="single" w:sz="4" w:space="0" w:color="auto"/>
              <w:right w:val="single" w:sz="4" w:space="0" w:color="auto"/>
            </w:tcBorders>
          </w:tcPr>
          <w:p w14:paraId="4314E2D3"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519" w:type="dxa"/>
            <w:vMerge/>
            <w:tcBorders>
              <w:top w:val="single" w:sz="4" w:space="0" w:color="auto"/>
              <w:left w:val="single" w:sz="4" w:space="0" w:color="auto"/>
              <w:bottom w:val="single" w:sz="4" w:space="0" w:color="auto"/>
              <w:right w:val="single" w:sz="4" w:space="0" w:color="auto"/>
            </w:tcBorders>
          </w:tcPr>
          <w:p w14:paraId="134E9E1C"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4A14496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Код 127</w:t>
            </w:r>
          </w:p>
        </w:tc>
        <w:tc>
          <w:tcPr>
            <w:tcW w:w="709" w:type="dxa"/>
            <w:tcBorders>
              <w:top w:val="single" w:sz="4" w:space="0" w:color="auto"/>
              <w:left w:val="single" w:sz="4" w:space="0" w:color="auto"/>
              <w:bottom w:val="single" w:sz="4" w:space="0" w:color="auto"/>
              <w:right w:val="single" w:sz="4" w:space="0" w:color="auto"/>
            </w:tcBorders>
          </w:tcPr>
          <w:p w14:paraId="0750B4D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E37177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628CFFC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563C9E2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6E8C0E7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0E14C6D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4E1C586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307859C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418485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029CC5F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362843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05763D4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2418648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06CAD257" w14:textId="77777777" w:rsidTr="004A1DD1">
        <w:tc>
          <w:tcPr>
            <w:tcW w:w="891" w:type="dxa"/>
            <w:vMerge/>
            <w:tcBorders>
              <w:top w:val="single" w:sz="4" w:space="0" w:color="auto"/>
              <w:left w:val="single" w:sz="4" w:space="0" w:color="auto"/>
              <w:bottom w:val="single" w:sz="4" w:space="0" w:color="auto"/>
              <w:right w:val="single" w:sz="4" w:space="0" w:color="auto"/>
            </w:tcBorders>
          </w:tcPr>
          <w:p w14:paraId="4267C41C"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519" w:type="dxa"/>
            <w:tcBorders>
              <w:top w:val="single" w:sz="4" w:space="0" w:color="auto"/>
              <w:left w:val="single" w:sz="4" w:space="0" w:color="auto"/>
              <w:bottom w:val="single" w:sz="4" w:space="0" w:color="auto"/>
              <w:right w:val="single" w:sz="4" w:space="0" w:color="auto"/>
            </w:tcBorders>
          </w:tcPr>
          <w:p w14:paraId="21DB351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Иные стандартные вычеты</w:t>
            </w:r>
          </w:p>
        </w:tc>
        <w:tc>
          <w:tcPr>
            <w:tcW w:w="1276" w:type="dxa"/>
            <w:tcBorders>
              <w:top w:val="single" w:sz="4" w:space="0" w:color="auto"/>
              <w:left w:val="single" w:sz="4" w:space="0" w:color="auto"/>
              <w:bottom w:val="single" w:sz="4" w:space="0" w:color="auto"/>
              <w:right w:val="single" w:sz="4" w:space="0" w:color="auto"/>
            </w:tcBorders>
          </w:tcPr>
          <w:p w14:paraId="718FD7A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Код</w:t>
            </w:r>
          </w:p>
        </w:tc>
        <w:tc>
          <w:tcPr>
            <w:tcW w:w="709" w:type="dxa"/>
            <w:tcBorders>
              <w:top w:val="single" w:sz="4" w:space="0" w:color="auto"/>
              <w:left w:val="single" w:sz="4" w:space="0" w:color="auto"/>
              <w:bottom w:val="single" w:sz="4" w:space="0" w:color="auto"/>
              <w:right w:val="single" w:sz="4" w:space="0" w:color="auto"/>
            </w:tcBorders>
          </w:tcPr>
          <w:p w14:paraId="3650A23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E6B162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7D3CD22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2156AD5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1544724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7DE0731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26AD2CA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5C95D12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A86065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02ADCF1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0ED46B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09BFCE2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1E53901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6E6756AF" w14:textId="77777777" w:rsidTr="004A1DD1">
        <w:tc>
          <w:tcPr>
            <w:tcW w:w="891" w:type="dxa"/>
            <w:vMerge/>
            <w:tcBorders>
              <w:top w:val="single" w:sz="4" w:space="0" w:color="auto"/>
              <w:left w:val="single" w:sz="4" w:space="0" w:color="auto"/>
              <w:bottom w:val="single" w:sz="4" w:space="0" w:color="auto"/>
              <w:right w:val="single" w:sz="4" w:space="0" w:color="auto"/>
            </w:tcBorders>
          </w:tcPr>
          <w:p w14:paraId="2DF4183E"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2795" w:type="dxa"/>
            <w:gridSpan w:val="2"/>
            <w:tcBorders>
              <w:top w:val="single" w:sz="4" w:space="0" w:color="auto"/>
              <w:left w:val="single" w:sz="4" w:space="0" w:color="auto"/>
              <w:bottom w:val="single" w:sz="4" w:space="0" w:color="auto"/>
              <w:right w:val="single" w:sz="4" w:space="0" w:color="auto"/>
            </w:tcBorders>
          </w:tcPr>
          <w:p w14:paraId="0852C4B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Общая сумма стандартных вычетов с начала года</w:t>
            </w:r>
          </w:p>
        </w:tc>
        <w:tc>
          <w:tcPr>
            <w:tcW w:w="709" w:type="dxa"/>
            <w:tcBorders>
              <w:top w:val="single" w:sz="4" w:space="0" w:color="auto"/>
              <w:left w:val="single" w:sz="4" w:space="0" w:color="auto"/>
              <w:bottom w:val="single" w:sz="4" w:space="0" w:color="auto"/>
              <w:right w:val="single" w:sz="4" w:space="0" w:color="auto"/>
            </w:tcBorders>
          </w:tcPr>
          <w:p w14:paraId="6A50565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70C857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2668315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0639C90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71E1ACA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79A9EC8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06E3806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60C20AB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F23099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4E34D02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B218B1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30E2741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7A8C2B5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4BE4C8FF" w14:textId="77777777" w:rsidTr="004A1DD1">
        <w:tc>
          <w:tcPr>
            <w:tcW w:w="891" w:type="dxa"/>
            <w:vMerge/>
            <w:tcBorders>
              <w:top w:val="single" w:sz="4" w:space="0" w:color="auto"/>
              <w:left w:val="single" w:sz="4" w:space="0" w:color="auto"/>
              <w:bottom w:val="single" w:sz="4" w:space="0" w:color="auto"/>
              <w:right w:val="single" w:sz="4" w:space="0" w:color="auto"/>
            </w:tcBorders>
          </w:tcPr>
          <w:p w14:paraId="0D756CB1"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519" w:type="dxa"/>
            <w:vMerge w:val="restart"/>
            <w:tcBorders>
              <w:top w:val="single" w:sz="4" w:space="0" w:color="auto"/>
              <w:left w:val="single" w:sz="4" w:space="0" w:color="auto"/>
              <w:bottom w:val="single" w:sz="4" w:space="0" w:color="auto"/>
              <w:right w:val="single" w:sz="4" w:space="0" w:color="auto"/>
            </w:tcBorders>
          </w:tcPr>
          <w:p w14:paraId="6CD7722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Имущественный вычет</w:t>
            </w:r>
          </w:p>
        </w:tc>
        <w:tc>
          <w:tcPr>
            <w:tcW w:w="1276" w:type="dxa"/>
            <w:tcBorders>
              <w:top w:val="single" w:sz="4" w:space="0" w:color="auto"/>
              <w:left w:val="single" w:sz="4" w:space="0" w:color="auto"/>
              <w:bottom w:val="single" w:sz="4" w:space="0" w:color="auto"/>
              <w:right w:val="single" w:sz="4" w:space="0" w:color="auto"/>
            </w:tcBorders>
          </w:tcPr>
          <w:p w14:paraId="20442B2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За месяц (код 311)</w:t>
            </w:r>
          </w:p>
        </w:tc>
        <w:tc>
          <w:tcPr>
            <w:tcW w:w="709" w:type="dxa"/>
            <w:tcBorders>
              <w:top w:val="single" w:sz="4" w:space="0" w:color="auto"/>
              <w:left w:val="single" w:sz="4" w:space="0" w:color="auto"/>
              <w:bottom w:val="single" w:sz="4" w:space="0" w:color="auto"/>
              <w:right w:val="single" w:sz="4" w:space="0" w:color="auto"/>
            </w:tcBorders>
          </w:tcPr>
          <w:p w14:paraId="7239168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321B68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0F62F96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6305F6D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76DCB3C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0BE9F9A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2A1AD75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62C387A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2391A1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63A9E1A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743B27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4B218EE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6174762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2FCC5016" w14:textId="77777777" w:rsidTr="004A1DD1">
        <w:tc>
          <w:tcPr>
            <w:tcW w:w="891" w:type="dxa"/>
            <w:vMerge/>
            <w:tcBorders>
              <w:top w:val="single" w:sz="4" w:space="0" w:color="auto"/>
              <w:left w:val="single" w:sz="4" w:space="0" w:color="auto"/>
              <w:bottom w:val="single" w:sz="4" w:space="0" w:color="auto"/>
              <w:right w:val="single" w:sz="4" w:space="0" w:color="auto"/>
            </w:tcBorders>
          </w:tcPr>
          <w:p w14:paraId="22FFC5E4"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519" w:type="dxa"/>
            <w:vMerge/>
            <w:tcBorders>
              <w:top w:val="single" w:sz="4" w:space="0" w:color="auto"/>
              <w:left w:val="single" w:sz="4" w:space="0" w:color="auto"/>
              <w:bottom w:val="single" w:sz="4" w:space="0" w:color="auto"/>
              <w:right w:val="single" w:sz="4" w:space="0" w:color="auto"/>
            </w:tcBorders>
          </w:tcPr>
          <w:p w14:paraId="49577AD8"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3C10811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За месяц (код 312)</w:t>
            </w:r>
          </w:p>
        </w:tc>
        <w:tc>
          <w:tcPr>
            <w:tcW w:w="709" w:type="dxa"/>
            <w:tcBorders>
              <w:top w:val="single" w:sz="4" w:space="0" w:color="auto"/>
              <w:left w:val="single" w:sz="4" w:space="0" w:color="auto"/>
              <w:bottom w:val="single" w:sz="4" w:space="0" w:color="auto"/>
              <w:right w:val="single" w:sz="4" w:space="0" w:color="auto"/>
            </w:tcBorders>
          </w:tcPr>
          <w:p w14:paraId="60353A4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509975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0C001E3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7B9387E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65D0BE8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1429D0D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233E218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2199D65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5C0C9A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7005FEA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10698A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651BAFD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72367FA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78A30216" w14:textId="77777777" w:rsidTr="004A1DD1">
        <w:tc>
          <w:tcPr>
            <w:tcW w:w="891" w:type="dxa"/>
            <w:vMerge/>
            <w:tcBorders>
              <w:top w:val="single" w:sz="4" w:space="0" w:color="auto"/>
              <w:left w:val="single" w:sz="4" w:space="0" w:color="auto"/>
              <w:bottom w:val="single" w:sz="4" w:space="0" w:color="auto"/>
              <w:right w:val="single" w:sz="4" w:space="0" w:color="auto"/>
            </w:tcBorders>
          </w:tcPr>
          <w:p w14:paraId="4C291FCD"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519" w:type="dxa"/>
            <w:vMerge/>
            <w:tcBorders>
              <w:top w:val="single" w:sz="4" w:space="0" w:color="auto"/>
              <w:left w:val="single" w:sz="4" w:space="0" w:color="auto"/>
              <w:bottom w:val="single" w:sz="4" w:space="0" w:color="auto"/>
              <w:right w:val="single" w:sz="4" w:space="0" w:color="auto"/>
            </w:tcBorders>
          </w:tcPr>
          <w:p w14:paraId="60B5E412"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3CFB764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Общая сумма с начала года</w:t>
            </w:r>
          </w:p>
        </w:tc>
        <w:tc>
          <w:tcPr>
            <w:tcW w:w="709" w:type="dxa"/>
            <w:tcBorders>
              <w:top w:val="single" w:sz="4" w:space="0" w:color="auto"/>
              <w:left w:val="single" w:sz="4" w:space="0" w:color="auto"/>
              <w:bottom w:val="single" w:sz="4" w:space="0" w:color="auto"/>
              <w:right w:val="single" w:sz="4" w:space="0" w:color="auto"/>
            </w:tcBorders>
          </w:tcPr>
          <w:p w14:paraId="15F4952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30A9E1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296060B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716AACA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246DBB7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20BE6EF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44B401A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48B02A2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94ED74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50A51A2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8E92AD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541CC6A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6EFCF07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0188096E" w14:textId="77777777" w:rsidTr="004A1DD1">
        <w:tc>
          <w:tcPr>
            <w:tcW w:w="891" w:type="dxa"/>
            <w:vMerge/>
            <w:tcBorders>
              <w:top w:val="single" w:sz="4" w:space="0" w:color="auto"/>
              <w:left w:val="single" w:sz="4" w:space="0" w:color="auto"/>
              <w:bottom w:val="single" w:sz="4" w:space="0" w:color="auto"/>
              <w:right w:val="single" w:sz="4" w:space="0" w:color="auto"/>
            </w:tcBorders>
          </w:tcPr>
          <w:p w14:paraId="209410FD"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519" w:type="dxa"/>
            <w:vMerge w:val="restart"/>
            <w:tcBorders>
              <w:top w:val="single" w:sz="4" w:space="0" w:color="auto"/>
              <w:left w:val="single" w:sz="4" w:space="0" w:color="auto"/>
              <w:bottom w:val="single" w:sz="4" w:space="0" w:color="auto"/>
              <w:right w:val="single" w:sz="4" w:space="0" w:color="auto"/>
            </w:tcBorders>
          </w:tcPr>
          <w:p w14:paraId="6B5C6B4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Социальный вычет</w:t>
            </w:r>
          </w:p>
        </w:tc>
        <w:tc>
          <w:tcPr>
            <w:tcW w:w="1276" w:type="dxa"/>
            <w:tcBorders>
              <w:top w:val="single" w:sz="4" w:space="0" w:color="auto"/>
              <w:left w:val="single" w:sz="4" w:space="0" w:color="auto"/>
              <w:bottom w:val="single" w:sz="4" w:space="0" w:color="auto"/>
              <w:right w:val="single" w:sz="4" w:space="0" w:color="auto"/>
            </w:tcBorders>
          </w:tcPr>
          <w:p w14:paraId="538CC44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Код</w:t>
            </w:r>
          </w:p>
        </w:tc>
        <w:tc>
          <w:tcPr>
            <w:tcW w:w="709" w:type="dxa"/>
            <w:tcBorders>
              <w:top w:val="single" w:sz="4" w:space="0" w:color="auto"/>
              <w:left w:val="single" w:sz="4" w:space="0" w:color="auto"/>
              <w:bottom w:val="single" w:sz="4" w:space="0" w:color="auto"/>
              <w:right w:val="single" w:sz="4" w:space="0" w:color="auto"/>
            </w:tcBorders>
          </w:tcPr>
          <w:p w14:paraId="5A51F1D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4B6B09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3FA1B6F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39F53CA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1025D15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15DC4F7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3FE275A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6DC8828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04530D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39707FC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BE3BC6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5AC0A37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2B4B444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582AD2FF" w14:textId="77777777" w:rsidTr="004A1DD1">
        <w:tc>
          <w:tcPr>
            <w:tcW w:w="891" w:type="dxa"/>
            <w:vMerge/>
            <w:tcBorders>
              <w:top w:val="single" w:sz="4" w:space="0" w:color="auto"/>
              <w:left w:val="single" w:sz="4" w:space="0" w:color="auto"/>
              <w:bottom w:val="single" w:sz="4" w:space="0" w:color="auto"/>
              <w:right w:val="single" w:sz="4" w:space="0" w:color="auto"/>
            </w:tcBorders>
          </w:tcPr>
          <w:p w14:paraId="5ADE7110"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519" w:type="dxa"/>
            <w:vMerge/>
            <w:tcBorders>
              <w:top w:val="single" w:sz="4" w:space="0" w:color="auto"/>
              <w:left w:val="single" w:sz="4" w:space="0" w:color="auto"/>
              <w:bottom w:val="single" w:sz="4" w:space="0" w:color="auto"/>
              <w:right w:val="single" w:sz="4" w:space="0" w:color="auto"/>
            </w:tcBorders>
          </w:tcPr>
          <w:p w14:paraId="22A4642F"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17A4173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Код</w:t>
            </w:r>
          </w:p>
        </w:tc>
        <w:tc>
          <w:tcPr>
            <w:tcW w:w="709" w:type="dxa"/>
            <w:tcBorders>
              <w:top w:val="single" w:sz="4" w:space="0" w:color="auto"/>
              <w:left w:val="single" w:sz="4" w:space="0" w:color="auto"/>
              <w:bottom w:val="single" w:sz="4" w:space="0" w:color="auto"/>
              <w:right w:val="single" w:sz="4" w:space="0" w:color="auto"/>
            </w:tcBorders>
          </w:tcPr>
          <w:p w14:paraId="0D1AB4E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499DBC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2D922CE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5BD257B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2F7AE1B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1832F19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756B173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28660E9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E49A11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19B52BE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662C44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261136A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7D699FF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79E87F0D" w14:textId="77777777" w:rsidTr="004A1DD1">
        <w:tc>
          <w:tcPr>
            <w:tcW w:w="891" w:type="dxa"/>
            <w:vMerge/>
            <w:tcBorders>
              <w:top w:val="single" w:sz="4" w:space="0" w:color="auto"/>
              <w:left w:val="single" w:sz="4" w:space="0" w:color="auto"/>
              <w:bottom w:val="single" w:sz="4" w:space="0" w:color="auto"/>
              <w:right w:val="single" w:sz="4" w:space="0" w:color="auto"/>
            </w:tcBorders>
          </w:tcPr>
          <w:p w14:paraId="7DED5BAC"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519" w:type="dxa"/>
            <w:vMerge w:val="restart"/>
            <w:tcBorders>
              <w:top w:val="single" w:sz="4" w:space="0" w:color="auto"/>
              <w:left w:val="single" w:sz="4" w:space="0" w:color="auto"/>
              <w:bottom w:val="single" w:sz="4" w:space="0" w:color="auto"/>
              <w:right w:val="single" w:sz="4" w:space="0" w:color="auto"/>
            </w:tcBorders>
          </w:tcPr>
          <w:p w14:paraId="15E2C9E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Профессиональный вычет</w:t>
            </w:r>
          </w:p>
        </w:tc>
        <w:tc>
          <w:tcPr>
            <w:tcW w:w="1276" w:type="dxa"/>
            <w:tcBorders>
              <w:top w:val="single" w:sz="4" w:space="0" w:color="auto"/>
              <w:left w:val="single" w:sz="4" w:space="0" w:color="auto"/>
              <w:bottom w:val="single" w:sz="4" w:space="0" w:color="auto"/>
              <w:right w:val="single" w:sz="4" w:space="0" w:color="auto"/>
            </w:tcBorders>
          </w:tcPr>
          <w:p w14:paraId="3869471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Код</w:t>
            </w:r>
          </w:p>
        </w:tc>
        <w:tc>
          <w:tcPr>
            <w:tcW w:w="709" w:type="dxa"/>
            <w:tcBorders>
              <w:top w:val="single" w:sz="4" w:space="0" w:color="auto"/>
              <w:left w:val="single" w:sz="4" w:space="0" w:color="auto"/>
              <w:bottom w:val="single" w:sz="4" w:space="0" w:color="auto"/>
              <w:right w:val="single" w:sz="4" w:space="0" w:color="auto"/>
            </w:tcBorders>
          </w:tcPr>
          <w:p w14:paraId="39D812F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15C8BF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46731ED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4973AF5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761B93F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1B09783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555613C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6241707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3836CE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63F5A93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2689D6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626A979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2E4721C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73999DA2" w14:textId="77777777" w:rsidTr="004A1DD1">
        <w:tc>
          <w:tcPr>
            <w:tcW w:w="891" w:type="dxa"/>
            <w:vMerge/>
            <w:tcBorders>
              <w:top w:val="single" w:sz="4" w:space="0" w:color="auto"/>
              <w:left w:val="single" w:sz="4" w:space="0" w:color="auto"/>
              <w:bottom w:val="single" w:sz="4" w:space="0" w:color="auto"/>
              <w:right w:val="single" w:sz="4" w:space="0" w:color="auto"/>
            </w:tcBorders>
          </w:tcPr>
          <w:p w14:paraId="675EFDCC"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519" w:type="dxa"/>
            <w:vMerge/>
            <w:tcBorders>
              <w:top w:val="single" w:sz="4" w:space="0" w:color="auto"/>
              <w:left w:val="single" w:sz="4" w:space="0" w:color="auto"/>
              <w:bottom w:val="single" w:sz="4" w:space="0" w:color="auto"/>
              <w:right w:val="single" w:sz="4" w:space="0" w:color="auto"/>
            </w:tcBorders>
          </w:tcPr>
          <w:p w14:paraId="423B607D"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7AF16C0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Код</w:t>
            </w:r>
          </w:p>
        </w:tc>
        <w:tc>
          <w:tcPr>
            <w:tcW w:w="709" w:type="dxa"/>
            <w:tcBorders>
              <w:top w:val="single" w:sz="4" w:space="0" w:color="auto"/>
              <w:left w:val="single" w:sz="4" w:space="0" w:color="auto"/>
              <w:bottom w:val="single" w:sz="4" w:space="0" w:color="auto"/>
              <w:right w:val="single" w:sz="4" w:space="0" w:color="auto"/>
            </w:tcBorders>
          </w:tcPr>
          <w:p w14:paraId="1ACA59D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FE4FBA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6E96DCC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2CA0B77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2CAAAC0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2A96DFB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791222E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47D228E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477DAE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651546C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C4913F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1A90A6A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3A55408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7AB1A942" w14:textId="77777777" w:rsidTr="004A1DD1">
        <w:tc>
          <w:tcPr>
            <w:tcW w:w="3686" w:type="dxa"/>
            <w:gridSpan w:val="3"/>
            <w:tcBorders>
              <w:top w:val="single" w:sz="4" w:space="0" w:color="auto"/>
              <w:left w:val="single" w:sz="4" w:space="0" w:color="auto"/>
              <w:bottom w:val="single" w:sz="4" w:space="0" w:color="auto"/>
              <w:right w:val="single" w:sz="4" w:space="0" w:color="auto"/>
            </w:tcBorders>
          </w:tcPr>
          <w:p w14:paraId="6741563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Налоговая база (с начала года) </w:t>
            </w:r>
            <w:hyperlink w:anchor="Par3328" w:tooltip="3 Строки заполняются только в случае выплаты налоговому резиденту РФ доходов, облагаемых по ставке, которая предусмотрена в п. 1 ст. 224 НК РФ." w:history="1">
              <w:r w:rsidRPr="008D72CE">
                <w:rPr>
                  <w:rFonts w:ascii="Times New Roman" w:eastAsia="Times New Roman" w:hAnsi="Times New Roman" w:cs="Times New Roman"/>
                  <w:b/>
                  <w:bCs/>
                  <w:color w:val="000000" w:themeColor="text1"/>
                  <w:sz w:val="24"/>
                  <w:szCs w:val="24"/>
                  <w:vertAlign w:val="superscript"/>
                  <w:lang w:eastAsia="ru-RU"/>
                </w:rPr>
                <w:t>3</w:t>
              </w:r>
            </w:hyperlink>
          </w:p>
        </w:tc>
        <w:tc>
          <w:tcPr>
            <w:tcW w:w="709" w:type="dxa"/>
            <w:tcBorders>
              <w:top w:val="single" w:sz="4" w:space="0" w:color="auto"/>
              <w:left w:val="single" w:sz="4" w:space="0" w:color="auto"/>
              <w:bottom w:val="single" w:sz="4" w:space="0" w:color="auto"/>
              <w:right w:val="single" w:sz="4" w:space="0" w:color="auto"/>
            </w:tcBorders>
          </w:tcPr>
          <w:p w14:paraId="5094B03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33988C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0140D66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2F6D98A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1A867F8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34D77E9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4A1FC0C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3F328B2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1117A5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66900CC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F47746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3349772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246CBD9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095C4FFD" w14:textId="77777777" w:rsidTr="004A1DD1">
        <w:tc>
          <w:tcPr>
            <w:tcW w:w="3686" w:type="dxa"/>
            <w:gridSpan w:val="3"/>
            <w:tcBorders>
              <w:top w:val="single" w:sz="4" w:space="0" w:color="auto"/>
              <w:left w:val="single" w:sz="4" w:space="0" w:color="auto"/>
              <w:bottom w:val="single" w:sz="4" w:space="0" w:color="auto"/>
              <w:right w:val="single" w:sz="4" w:space="0" w:color="auto"/>
            </w:tcBorders>
          </w:tcPr>
          <w:p w14:paraId="0CB748A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Исчисленная сумма налога (с начала года) </w:t>
            </w:r>
            <w:hyperlink w:anchor="Par3328" w:tooltip="3 Строки заполняются только в случае выплаты налоговому резиденту РФ доходов, облагаемых по ставке, которая предусмотрена в п. 1 ст. 224 НК РФ." w:history="1">
              <w:r w:rsidRPr="008D72CE">
                <w:rPr>
                  <w:rFonts w:ascii="Times New Roman" w:eastAsia="Times New Roman" w:hAnsi="Times New Roman" w:cs="Times New Roman"/>
                  <w:b/>
                  <w:bCs/>
                  <w:color w:val="000000" w:themeColor="text1"/>
                  <w:sz w:val="24"/>
                  <w:szCs w:val="24"/>
                  <w:vertAlign w:val="superscript"/>
                  <w:lang w:eastAsia="ru-RU"/>
                </w:rPr>
                <w:t>3</w:t>
              </w:r>
            </w:hyperlink>
          </w:p>
        </w:tc>
        <w:tc>
          <w:tcPr>
            <w:tcW w:w="709" w:type="dxa"/>
            <w:tcBorders>
              <w:top w:val="single" w:sz="4" w:space="0" w:color="auto"/>
              <w:left w:val="single" w:sz="4" w:space="0" w:color="auto"/>
              <w:bottom w:val="single" w:sz="4" w:space="0" w:color="auto"/>
              <w:right w:val="single" w:sz="4" w:space="0" w:color="auto"/>
            </w:tcBorders>
          </w:tcPr>
          <w:p w14:paraId="6E6B1C4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E2912C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28C1683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1EC86B6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09CD7C0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2B1BED1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6962547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7C4ED79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7B1491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674EE39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87DA35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66EF529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0641120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0BA5138A" w14:textId="77777777" w:rsidTr="004A1DD1">
        <w:tc>
          <w:tcPr>
            <w:tcW w:w="2410" w:type="dxa"/>
            <w:gridSpan w:val="2"/>
            <w:vMerge w:val="restart"/>
            <w:tcBorders>
              <w:top w:val="single" w:sz="4" w:space="0" w:color="auto"/>
              <w:left w:val="single" w:sz="4" w:space="0" w:color="auto"/>
              <w:bottom w:val="single" w:sz="4" w:space="0" w:color="auto"/>
              <w:right w:val="single" w:sz="4" w:space="0" w:color="auto"/>
            </w:tcBorders>
          </w:tcPr>
          <w:p w14:paraId="3575430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Исчисленная сумма налога </w:t>
            </w:r>
            <w:hyperlink w:anchor="Par3329" w:tooltip="4 Строка заполняется только по налогу, исчисленному в отношении доходов, по которым применяется ставка НДФЛ, предусмотренная в п. 3 ст. 224 НК РФ." w:history="1">
              <w:r w:rsidRPr="008D72CE">
                <w:rPr>
                  <w:rFonts w:ascii="Times New Roman" w:eastAsia="Times New Roman" w:hAnsi="Times New Roman" w:cs="Times New Roman"/>
                  <w:b/>
                  <w:bCs/>
                  <w:color w:val="000000" w:themeColor="text1"/>
                  <w:sz w:val="24"/>
                  <w:szCs w:val="24"/>
                  <w:vertAlign w:val="superscript"/>
                  <w:lang w:eastAsia="ru-RU"/>
                </w:rPr>
                <w:t>4</w:t>
              </w:r>
            </w:hyperlink>
          </w:p>
        </w:tc>
        <w:tc>
          <w:tcPr>
            <w:tcW w:w="1276" w:type="dxa"/>
            <w:tcBorders>
              <w:top w:val="single" w:sz="4" w:space="0" w:color="auto"/>
              <w:left w:val="single" w:sz="4" w:space="0" w:color="auto"/>
              <w:bottom w:val="single" w:sz="4" w:space="0" w:color="auto"/>
              <w:right w:val="single" w:sz="4" w:space="0" w:color="auto"/>
            </w:tcBorders>
          </w:tcPr>
          <w:p w14:paraId="6E9A0EA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Сумма</w:t>
            </w:r>
          </w:p>
        </w:tc>
        <w:tc>
          <w:tcPr>
            <w:tcW w:w="709" w:type="dxa"/>
            <w:tcBorders>
              <w:top w:val="single" w:sz="4" w:space="0" w:color="auto"/>
              <w:left w:val="single" w:sz="4" w:space="0" w:color="auto"/>
              <w:bottom w:val="single" w:sz="4" w:space="0" w:color="auto"/>
              <w:right w:val="single" w:sz="4" w:space="0" w:color="auto"/>
            </w:tcBorders>
          </w:tcPr>
          <w:p w14:paraId="2731211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2CE618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627FE4B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5F75F93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4BE6069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5298ED9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4FDF559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45E2F08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E33064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768475F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2AF141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21A3BF8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21F6945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0E8631E9"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56EB5160"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1C9DAB3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Дата</w:t>
            </w:r>
          </w:p>
        </w:tc>
        <w:tc>
          <w:tcPr>
            <w:tcW w:w="709" w:type="dxa"/>
            <w:tcBorders>
              <w:top w:val="single" w:sz="4" w:space="0" w:color="auto"/>
              <w:left w:val="single" w:sz="4" w:space="0" w:color="auto"/>
              <w:bottom w:val="single" w:sz="4" w:space="0" w:color="auto"/>
              <w:right w:val="single" w:sz="4" w:space="0" w:color="auto"/>
            </w:tcBorders>
          </w:tcPr>
          <w:p w14:paraId="67BE209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3F42E6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49A3C83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2B45517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1D53B18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2ECF4E3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61F814E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0545DC7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427D48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6711900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7CEDA2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45939E7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4B336A6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3C9D1F69"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4D358379"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19018BE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Сумма</w:t>
            </w:r>
          </w:p>
        </w:tc>
        <w:tc>
          <w:tcPr>
            <w:tcW w:w="709" w:type="dxa"/>
            <w:tcBorders>
              <w:top w:val="single" w:sz="4" w:space="0" w:color="auto"/>
              <w:left w:val="single" w:sz="4" w:space="0" w:color="auto"/>
              <w:bottom w:val="single" w:sz="4" w:space="0" w:color="auto"/>
              <w:right w:val="single" w:sz="4" w:space="0" w:color="auto"/>
            </w:tcBorders>
          </w:tcPr>
          <w:p w14:paraId="6B60F9A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2575D1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6C9BA70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2A62B52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27CD217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0388B85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2F1444E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37A462A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86A845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6964540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8F94B0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1EBFBF8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3D24820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5AA6E309"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72CAC2F4"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67A5F33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Дата</w:t>
            </w:r>
          </w:p>
        </w:tc>
        <w:tc>
          <w:tcPr>
            <w:tcW w:w="709" w:type="dxa"/>
            <w:tcBorders>
              <w:top w:val="single" w:sz="4" w:space="0" w:color="auto"/>
              <w:left w:val="single" w:sz="4" w:space="0" w:color="auto"/>
              <w:bottom w:val="single" w:sz="4" w:space="0" w:color="auto"/>
              <w:right w:val="single" w:sz="4" w:space="0" w:color="auto"/>
            </w:tcBorders>
          </w:tcPr>
          <w:p w14:paraId="64715AE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BB83CE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160581F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6C570FE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63092B5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71CF909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42EA428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3007EB7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AE1490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6FBBD46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3D16AF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6401218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1A7020C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1EC2C13C"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4F60C18F"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4DEE7D5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Сумма</w:t>
            </w:r>
          </w:p>
        </w:tc>
        <w:tc>
          <w:tcPr>
            <w:tcW w:w="709" w:type="dxa"/>
            <w:tcBorders>
              <w:top w:val="single" w:sz="4" w:space="0" w:color="auto"/>
              <w:left w:val="single" w:sz="4" w:space="0" w:color="auto"/>
              <w:bottom w:val="single" w:sz="4" w:space="0" w:color="auto"/>
              <w:right w:val="single" w:sz="4" w:space="0" w:color="auto"/>
            </w:tcBorders>
          </w:tcPr>
          <w:p w14:paraId="514C40A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5587D9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5ED7C60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16D5CEA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2365555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018732A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3AAE56C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4D43052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F2982B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168835E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2893BE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65CB19D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3BAAB3D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13502114"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307BEB1F"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1CF7D35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Дата</w:t>
            </w:r>
          </w:p>
        </w:tc>
        <w:tc>
          <w:tcPr>
            <w:tcW w:w="709" w:type="dxa"/>
            <w:tcBorders>
              <w:top w:val="single" w:sz="4" w:space="0" w:color="auto"/>
              <w:left w:val="single" w:sz="4" w:space="0" w:color="auto"/>
              <w:bottom w:val="single" w:sz="4" w:space="0" w:color="auto"/>
              <w:right w:val="single" w:sz="4" w:space="0" w:color="auto"/>
            </w:tcBorders>
          </w:tcPr>
          <w:p w14:paraId="6A726FB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335910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7909C4E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06D3F2C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0C1608A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4455A26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2444908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7568701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2A10A4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3714439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F721D7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77E0889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7BE4CB1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7DCE6D98"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0411A927"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3492E91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Сумма</w:t>
            </w:r>
          </w:p>
        </w:tc>
        <w:tc>
          <w:tcPr>
            <w:tcW w:w="709" w:type="dxa"/>
            <w:tcBorders>
              <w:top w:val="single" w:sz="4" w:space="0" w:color="auto"/>
              <w:left w:val="single" w:sz="4" w:space="0" w:color="auto"/>
              <w:bottom w:val="single" w:sz="4" w:space="0" w:color="auto"/>
              <w:right w:val="single" w:sz="4" w:space="0" w:color="auto"/>
            </w:tcBorders>
          </w:tcPr>
          <w:p w14:paraId="030468A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B30887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6FF0325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6CC8472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5A5DFC9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62AFA52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075F14B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65AAAAF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F6E851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2DF4099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620979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2B65068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5DB82E2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21646DAB"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734F569A"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45BA51D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Дата</w:t>
            </w:r>
          </w:p>
        </w:tc>
        <w:tc>
          <w:tcPr>
            <w:tcW w:w="709" w:type="dxa"/>
            <w:tcBorders>
              <w:top w:val="single" w:sz="4" w:space="0" w:color="auto"/>
              <w:left w:val="single" w:sz="4" w:space="0" w:color="auto"/>
              <w:bottom w:val="single" w:sz="4" w:space="0" w:color="auto"/>
              <w:right w:val="single" w:sz="4" w:space="0" w:color="auto"/>
            </w:tcBorders>
          </w:tcPr>
          <w:p w14:paraId="17E2CE1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308530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2165AF6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55079C8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200C95C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1DDB9A2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0CB5013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16FB6B6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654F80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44BC370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397E58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754C572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0CB89CC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388C2387" w14:textId="77777777" w:rsidTr="004A1DD1">
        <w:tc>
          <w:tcPr>
            <w:tcW w:w="2410" w:type="dxa"/>
            <w:gridSpan w:val="2"/>
            <w:tcBorders>
              <w:top w:val="single" w:sz="4" w:space="0" w:color="auto"/>
              <w:left w:val="single" w:sz="4" w:space="0" w:color="auto"/>
              <w:bottom w:val="single" w:sz="4" w:space="0" w:color="auto"/>
              <w:right w:val="single" w:sz="4" w:space="0" w:color="auto"/>
            </w:tcBorders>
          </w:tcPr>
          <w:p w14:paraId="24D0030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Фиксированный авансовый платеж по НДФЛ </w:t>
            </w:r>
            <w:hyperlink w:anchor="Par3330" w:tooltip="5 В строке указывается сумма уплаченного фиксированного авансового платежа по НДФЛ, на которую согласно п. 6 ст. 227.1 НК РФ подлежит уменьшению налог с доходов налогоплательщика, названного в пп. 2 п. 1 ст. 227.1 НК РФ." w:history="1">
              <w:r w:rsidRPr="008D72CE">
                <w:rPr>
                  <w:rFonts w:ascii="Times New Roman" w:eastAsia="Times New Roman" w:hAnsi="Times New Roman" w:cs="Times New Roman"/>
                  <w:b/>
                  <w:bCs/>
                  <w:color w:val="000000" w:themeColor="text1"/>
                  <w:sz w:val="24"/>
                  <w:szCs w:val="24"/>
                  <w:vertAlign w:val="superscript"/>
                  <w:lang w:eastAsia="ru-RU"/>
                </w:rPr>
                <w:t>5</w:t>
              </w:r>
            </w:hyperlink>
          </w:p>
        </w:tc>
        <w:tc>
          <w:tcPr>
            <w:tcW w:w="1276" w:type="dxa"/>
            <w:tcBorders>
              <w:top w:val="single" w:sz="4" w:space="0" w:color="auto"/>
              <w:left w:val="single" w:sz="4" w:space="0" w:color="auto"/>
              <w:bottom w:val="single" w:sz="4" w:space="0" w:color="auto"/>
              <w:right w:val="single" w:sz="4" w:space="0" w:color="auto"/>
            </w:tcBorders>
          </w:tcPr>
          <w:p w14:paraId="5B0FF49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Сумма</w:t>
            </w:r>
          </w:p>
        </w:tc>
        <w:tc>
          <w:tcPr>
            <w:tcW w:w="709" w:type="dxa"/>
            <w:tcBorders>
              <w:top w:val="single" w:sz="4" w:space="0" w:color="auto"/>
              <w:left w:val="single" w:sz="4" w:space="0" w:color="auto"/>
              <w:bottom w:val="single" w:sz="4" w:space="0" w:color="auto"/>
              <w:right w:val="single" w:sz="4" w:space="0" w:color="auto"/>
            </w:tcBorders>
          </w:tcPr>
          <w:p w14:paraId="0E26F35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7510F3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4BC191F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5C087FA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4D16E15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01D0C4F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41210E3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2C2A858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6519C6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33EB02A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9D085D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2FAC9C5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0BF7B29F"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6D9EEC91" w14:textId="77777777" w:rsidTr="004A1DD1">
        <w:tc>
          <w:tcPr>
            <w:tcW w:w="3686" w:type="dxa"/>
            <w:gridSpan w:val="3"/>
            <w:tcBorders>
              <w:top w:val="single" w:sz="4" w:space="0" w:color="auto"/>
              <w:left w:val="single" w:sz="4" w:space="0" w:color="auto"/>
              <w:bottom w:val="single" w:sz="4" w:space="0" w:color="auto"/>
              <w:right w:val="single" w:sz="4" w:space="0" w:color="auto"/>
            </w:tcBorders>
          </w:tcPr>
          <w:p w14:paraId="733BBA7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Исчисленная к уплате сумма налога по месяцам</w:t>
            </w:r>
          </w:p>
        </w:tc>
        <w:tc>
          <w:tcPr>
            <w:tcW w:w="709" w:type="dxa"/>
            <w:tcBorders>
              <w:top w:val="single" w:sz="4" w:space="0" w:color="auto"/>
              <w:left w:val="single" w:sz="4" w:space="0" w:color="auto"/>
              <w:bottom w:val="single" w:sz="4" w:space="0" w:color="auto"/>
              <w:right w:val="single" w:sz="4" w:space="0" w:color="auto"/>
            </w:tcBorders>
          </w:tcPr>
          <w:p w14:paraId="556E8CC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D1B84D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73C3D7B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3B37566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54F9AB6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0931FC1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5DA0DE7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7F843CF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F23F4F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7178D5A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3AA786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7DD9315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1046224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1FE63952" w14:textId="77777777" w:rsidTr="004A1DD1">
        <w:tc>
          <w:tcPr>
            <w:tcW w:w="2410" w:type="dxa"/>
            <w:gridSpan w:val="2"/>
            <w:vMerge w:val="restart"/>
            <w:tcBorders>
              <w:top w:val="single" w:sz="4" w:space="0" w:color="auto"/>
              <w:left w:val="single" w:sz="4" w:space="0" w:color="auto"/>
              <w:bottom w:val="single" w:sz="4" w:space="0" w:color="auto"/>
              <w:right w:val="single" w:sz="4" w:space="0" w:color="auto"/>
            </w:tcBorders>
          </w:tcPr>
          <w:p w14:paraId="04E6558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Налог удержанный</w:t>
            </w:r>
          </w:p>
        </w:tc>
        <w:tc>
          <w:tcPr>
            <w:tcW w:w="1276" w:type="dxa"/>
            <w:tcBorders>
              <w:top w:val="single" w:sz="4" w:space="0" w:color="auto"/>
              <w:left w:val="single" w:sz="4" w:space="0" w:color="auto"/>
              <w:bottom w:val="single" w:sz="4" w:space="0" w:color="auto"/>
              <w:right w:val="single" w:sz="4" w:space="0" w:color="auto"/>
            </w:tcBorders>
          </w:tcPr>
          <w:p w14:paraId="136C411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Сумма</w:t>
            </w:r>
          </w:p>
        </w:tc>
        <w:tc>
          <w:tcPr>
            <w:tcW w:w="709" w:type="dxa"/>
            <w:tcBorders>
              <w:top w:val="single" w:sz="4" w:space="0" w:color="auto"/>
              <w:left w:val="single" w:sz="4" w:space="0" w:color="auto"/>
              <w:bottom w:val="single" w:sz="4" w:space="0" w:color="auto"/>
              <w:right w:val="single" w:sz="4" w:space="0" w:color="auto"/>
            </w:tcBorders>
          </w:tcPr>
          <w:p w14:paraId="3B0AAEE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3E5BF8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3FF2249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4772A0A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138AF54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54F1466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472645B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224E549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20F815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17E1BCB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A10ED8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067621D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7CFD63A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090A6061"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5E31C54C"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366ACB8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Дата</w:t>
            </w:r>
          </w:p>
        </w:tc>
        <w:tc>
          <w:tcPr>
            <w:tcW w:w="709" w:type="dxa"/>
            <w:tcBorders>
              <w:top w:val="single" w:sz="4" w:space="0" w:color="auto"/>
              <w:left w:val="single" w:sz="4" w:space="0" w:color="auto"/>
              <w:bottom w:val="single" w:sz="4" w:space="0" w:color="auto"/>
              <w:right w:val="single" w:sz="4" w:space="0" w:color="auto"/>
            </w:tcBorders>
          </w:tcPr>
          <w:p w14:paraId="3A0EC87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42E6A6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63B5E3F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53F6503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2B6F581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69945B7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7B8541D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423BA0A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48E444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60DE91C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58ADF9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4BB0D0C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5946B7EA"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19F496DA"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6E2030F1"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6402873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Сумма</w:t>
            </w:r>
          </w:p>
        </w:tc>
        <w:tc>
          <w:tcPr>
            <w:tcW w:w="709" w:type="dxa"/>
            <w:tcBorders>
              <w:top w:val="single" w:sz="4" w:space="0" w:color="auto"/>
              <w:left w:val="single" w:sz="4" w:space="0" w:color="auto"/>
              <w:bottom w:val="single" w:sz="4" w:space="0" w:color="auto"/>
              <w:right w:val="single" w:sz="4" w:space="0" w:color="auto"/>
            </w:tcBorders>
          </w:tcPr>
          <w:p w14:paraId="500AE20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C8E59E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0C1C86B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3D697F2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13402FD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207762A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1F1098E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5AC7AA6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8E0A68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1D62627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26830A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521EF35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086B5DA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55F3C23E"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574BF219"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17939F2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Дата</w:t>
            </w:r>
          </w:p>
        </w:tc>
        <w:tc>
          <w:tcPr>
            <w:tcW w:w="709" w:type="dxa"/>
            <w:tcBorders>
              <w:top w:val="single" w:sz="4" w:space="0" w:color="auto"/>
              <w:left w:val="single" w:sz="4" w:space="0" w:color="auto"/>
              <w:bottom w:val="single" w:sz="4" w:space="0" w:color="auto"/>
              <w:right w:val="single" w:sz="4" w:space="0" w:color="auto"/>
            </w:tcBorders>
          </w:tcPr>
          <w:p w14:paraId="154E18A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01484F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5E3D46A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6FCC4F8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0C14E11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180BF56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1DD2B6F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37C27BF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B1BC40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333CD51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FC830F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7E0C655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3C9908CF"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3260B384"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036FA496"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6D09BCB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Сумма</w:t>
            </w:r>
          </w:p>
        </w:tc>
        <w:tc>
          <w:tcPr>
            <w:tcW w:w="709" w:type="dxa"/>
            <w:tcBorders>
              <w:top w:val="single" w:sz="4" w:space="0" w:color="auto"/>
              <w:left w:val="single" w:sz="4" w:space="0" w:color="auto"/>
              <w:bottom w:val="single" w:sz="4" w:space="0" w:color="auto"/>
              <w:right w:val="single" w:sz="4" w:space="0" w:color="auto"/>
            </w:tcBorders>
          </w:tcPr>
          <w:p w14:paraId="2999E1D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F78FC4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2F71D74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3D5B8E5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7C705C2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7D8BEEA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7C4F563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0AAB0B7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EE4AB5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058D851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137997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6D069F4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321A349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4A95BC99"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42D391F0"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49928CD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Дата</w:t>
            </w:r>
          </w:p>
        </w:tc>
        <w:tc>
          <w:tcPr>
            <w:tcW w:w="709" w:type="dxa"/>
            <w:tcBorders>
              <w:top w:val="single" w:sz="4" w:space="0" w:color="auto"/>
              <w:left w:val="single" w:sz="4" w:space="0" w:color="auto"/>
              <w:bottom w:val="single" w:sz="4" w:space="0" w:color="auto"/>
              <w:right w:val="single" w:sz="4" w:space="0" w:color="auto"/>
            </w:tcBorders>
          </w:tcPr>
          <w:p w14:paraId="1632CA9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59391B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794A31E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2E68967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7D61850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2139856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36BED5A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5216FB0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6A8039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069EBAD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272445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44B4719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59772365"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53797FAE"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6D710A6D"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24A9F76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Сумма</w:t>
            </w:r>
          </w:p>
        </w:tc>
        <w:tc>
          <w:tcPr>
            <w:tcW w:w="709" w:type="dxa"/>
            <w:tcBorders>
              <w:top w:val="single" w:sz="4" w:space="0" w:color="auto"/>
              <w:left w:val="single" w:sz="4" w:space="0" w:color="auto"/>
              <w:bottom w:val="single" w:sz="4" w:space="0" w:color="auto"/>
              <w:right w:val="single" w:sz="4" w:space="0" w:color="auto"/>
            </w:tcBorders>
          </w:tcPr>
          <w:p w14:paraId="2785E5F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6D3241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7D1D7D5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6F5F839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3E4949F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1CA8906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09B7C3C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69DEDB1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588293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73A1383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AF6295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209BB6C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10C0E76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7AC2DF05"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77241152"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3DB9723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Дата</w:t>
            </w:r>
          </w:p>
        </w:tc>
        <w:tc>
          <w:tcPr>
            <w:tcW w:w="709" w:type="dxa"/>
            <w:tcBorders>
              <w:top w:val="single" w:sz="4" w:space="0" w:color="auto"/>
              <w:left w:val="single" w:sz="4" w:space="0" w:color="auto"/>
              <w:bottom w:val="single" w:sz="4" w:space="0" w:color="auto"/>
              <w:right w:val="single" w:sz="4" w:space="0" w:color="auto"/>
            </w:tcBorders>
          </w:tcPr>
          <w:p w14:paraId="0E5EC84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536E72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064F5B7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2D751EA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0125C38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20CA401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0A08D75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10392F8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CE1423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68B63D5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25B1BE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6C4B223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196CB75B"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2ACB883F" w14:textId="77777777" w:rsidTr="004A1DD1">
        <w:tc>
          <w:tcPr>
            <w:tcW w:w="2410" w:type="dxa"/>
            <w:gridSpan w:val="2"/>
            <w:vMerge w:val="restart"/>
            <w:tcBorders>
              <w:top w:val="single" w:sz="4" w:space="0" w:color="auto"/>
              <w:left w:val="single" w:sz="4" w:space="0" w:color="auto"/>
              <w:bottom w:val="single" w:sz="4" w:space="0" w:color="auto"/>
              <w:right w:val="single" w:sz="4" w:space="0" w:color="auto"/>
            </w:tcBorders>
          </w:tcPr>
          <w:p w14:paraId="20F2AF2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Налог перечисленный</w:t>
            </w:r>
          </w:p>
        </w:tc>
        <w:tc>
          <w:tcPr>
            <w:tcW w:w="1276" w:type="dxa"/>
            <w:tcBorders>
              <w:top w:val="single" w:sz="4" w:space="0" w:color="auto"/>
              <w:left w:val="single" w:sz="4" w:space="0" w:color="auto"/>
              <w:bottom w:val="single" w:sz="4" w:space="0" w:color="auto"/>
              <w:right w:val="single" w:sz="4" w:space="0" w:color="auto"/>
            </w:tcBorders>
          </w:tcPr>
          <w:p w14:paraId="1936AAE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Сумма</w:t>
            </w:r>
          </w:p>
        </w:tc>
        <w:tc>
          <w:tcPr>
            <w:tcW w:w="709" w:type="dxa"/>
            <w:tcBorders>
              <w:top w:val="single" w:sz="4" w:space="0" w:color="auto"/>
              <w:left w:val="single" w:sz="4" w:space="0" w:color="auto"/>
              <w:bottom w:val="single" w:sz="4" w:space="0" w:color="auto"/>
              <w:right w:val="single" w:sz="4" w:space="0" w:color="auto"/>
            </w:tcBorders>
          </w:tcPr>
          <w:p w14:paraId="61477F8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EF3C0C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3836386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131E992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17E6C09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0A78378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40F61BF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3C9CA7B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0DB7D3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5F5F570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799D21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131EECC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246DFE8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1933F807"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5D3699A0"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12B0669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Дата</w:t>
            </w:r>
          </w:p>
        </w:tc>
        <w:tc>
          <w:tcPr>
            <w:tcW w:w="709" w:type="dxa"/>
            <w:tcBorders>
              <w:top w:val="single" w:sz="4" w:space="0" w:color="auto"/>
              <w:left w:val="single" w:sz="4" w:space="0" w:color="auto"/>
              <w:bottom w:val="single" w:sz="4" w:space="0" w:color="auto"/>
              <w:right w:val="single" w:sz="4" w:space="0" w:color="auto"/>
            </w:tcBorders>
          </w:tcPr>
          <w:p w14:paraId="145BA18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A51154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33AB39F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4ADA758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39DC28A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4E10F36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7B57652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62CF763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BF7AE2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77E08CD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C8723C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6774CB9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06B2ECD2"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72A98860"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79BEDFCF"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2A9CFC0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Реквизиты документа</w:t>
            </w:r>
          </w:p>
        </w:tc>
        <w:tc>
          <w:tcPr>
            <w:tcW w:w="709" w:type="dxa"/>
            <w:tcBorders>
              <w:top w:val="single" w:sz="4" w:space="0" w:color="auto"/>
              <w:left w:val="single" w:sz="4" w:space="0" w:color="auto"/>
              <w:bottom w:val="single" w:sz="4" w:space="0" w:color="auto"/>
              <w:right w:val="single" w:sz="4" w:space="0" w:color="auto"/>
            </w:tcBorders>
          </w:tcPr>
          <w:p w14:paraId="637DDE9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ED0B08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5710FFF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42376C6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6345CF6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0832A08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1945030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079309C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EEADB0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02E17D2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F8BF4D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573C157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370FC29B"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17BCA06F"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6CE1C36F"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2C135D3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Сумма</w:t>
            </w:r>
          </w:p>
        </w:tc>
        <w:tc>
          <w:tcPr>
            <w:tcW w:w="709" w:type="dxa"/>
            <w:tcBorders>
              <w:top w:val="single" w:sz="4" w:space="0" w:color="auto"/>
              <w:left w:val="single" w:sz="4" w:space="0" w:color="auto"/>
              <w:bottom w:val="single" w:sz="4" w:space="0" w:color="auto"/>
              <w:right w:val="single" w:sz="4" w:space="0" w:color="auto"/>
            </w:tcBorders>
          </w:tcPr>
          <w:p w14:paraId="7DEB72A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C9B281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775D107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484E25A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7906A7D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0F62DEB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5F060DA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0645D7D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075503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6F92CE9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E0BEEF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5ADC370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4D38D12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754EEC36"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3A637EF1"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1609BB5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Дата</w:t>
            </w:r>
          </w:p>
        </w:tc>
        <w:tc>
          <w:tcPr>
            <w:tcW w:w="709" w:type="dxa"/>
            <w:tcBorders>
              <w:top w:val="single" w:sz="4" w:space="0" w:color="auto"/>
              <w:left w:val="single" w:sz="4" w:space="0" w:color="auto"/>
              <w:bottom w:val="single" w:sz="4" w:space="0" w:color="auto"/>
              <w:right w:val="single" w:sz="4" w:space="0" w:color="auto"/>
            </w:tcBorders>
          </w:tcPr>
          <w:p w14:paraId="0E65DA7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47BE95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50B3991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1504727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66A78BF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44B1ECB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78D3A5E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6A8FDB2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BD6E0A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6D7521B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19B220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77762BF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0B812AAD"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395D1972"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6FC8CAC0"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051720C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Реквизиты документа</w:t>
            </w:r>
          </w:p>
        </w:tc>
        <w:tc>
          <w:tcPr>
            <w:tcW w:w="709" w:type="dxa"/>
            <w:tcBorders>
              <w:top w:val="single" w:sz="4" w:space="0" w:color="auto"/>
              <w:left w:val="single" w:sz="4" w:space="0" w:color="auto"/>
              <w:bottom w:val="single" w:sz="4" w:space="0" w:color="auto"/>
              <w:right w:val="single" w:sz="4" w:space="0" w:color="auto"/>
            </w:tcBorders>
          </w:tcPr>
          <w:p w14:paraId="635099C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62939D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169BF9C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78CAA5A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1142E24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4DEE633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4D6187D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31A4AF1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5DE3F2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0A2A8D2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D76931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68F4FB5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195A5434"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5601D41E"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43A5F9FD"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5174350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Сумма</w:t>
            </w:r>
          </w:p>
        </w:tc>
        <w:tc>
          <w:tcPr>
            <w:tcW w:w="709" w:type="dxa"/>
            <w:tcBorders>
              <w:top w:val="single" w:sz="4" w:space="0" w:color="auto"/>
              <w:left w:val="single" w:sz="4" w:space="0" w:color="auto"/>
              <w:bottom w:val="single" w:sz="4" w:space="0" w:color="auto"/>
              <w:right w:val="single" w:sz="4" w:space="0" w:color="auto"/>
            </w:tcBorders>
          </w:tcPr>
          <w:p w14:paraId="722235E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57A2D1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5B20AD4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0FA4B2D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3C6ED75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03475B7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638D265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3905D63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FF6F1D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2FA7948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AF8C77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45091FA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0A11554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3FECD6A1"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1F3373BE"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13EC08A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Дата</w:t>
            </w:r>
          </w:p>
        </w:tc>
        <w:tc>
          <w:tcPr>
            <w:tcW w:w="709" w:type="dxa"/>
            <w:tcBorders>
              <w:top w:val="single" w:sz="4" w:space="0" w:color="auto"/>
              <w:left w:val="single" w:sz="4" w:space="0" w:color="auto"/>
              <w:bottom w:val="single" w:sz="4" w:space="0" w:color="auto"/>
              <w:right w:val="single" w:sz="4" w:space="0" w:color="auto"/>
            </w:tcBorders>
          </w:tcPr>
          <w:p w14:paraId="6113E2B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2ECE18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6495564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501BD84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5744161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6A117B4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3BB4233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08B80AE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787783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431CB61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F81985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69BD5C1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20824063"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07380550"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7BF2AEF5"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282EF05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Реквизиты документа</w:t>
            </w:r>
          </w:p>
        </w:tc>
        <w:tc>
          <w:tcPr>
            <w:tcW w:w="709" w:type="dxa"/>
            <w:tcBorders>
              <w:top w:val="single" w:sz="4" w:space="0" w:color="auto"/>
              <w:left w:val="single" w:sz="4" w:space="0" w:color="auto"/>
              <w:bottom w:val="single" w:sz="4" w:space="0" w:color="auto"/>
              <w:right w:val="single" w:sz="4" w:space="0" w:color="auto"/>
            </w:tcBorders>
          </w:tcPr>
          <w:p w14:paraId="2BC7969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2E82BC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3FE3D80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22E3EFA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1D6E4C8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2B7A0BD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04241CA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786D0B2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A53115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2FCC4B6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B74CB3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5AA4C3F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7DFDA88C"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5468DE30"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0B308AAF"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60450D0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Сумма</w:t>
            </w:r>
          </w:p>
        </w:tc>
        <w:tc>
          <w:tcPr>
            <w:tcW w:w="709" w:type="dxa"/>
            <w:tcBorders>
              <w:top w:val="single" w:sz="4" w:space="0" w:color="auto"/>
              <w:left w:val="single" w:sz="4" w:space="0" w:color="auto"/>
              <w:bottom w:val="single" w:sz="4" w:space="0" w:color="auto"/>
              <w:right w:val="single" w:sz="4" w:space="0" w:color="auto"/>
            </w:tcBorders>
          </w:tcPr>
          <w:p w14:paraId="54119AE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26FCC0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55F3396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6EED1C5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1965619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615CCC6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401B0F6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692B60F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033256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052E426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AB5169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702FB3A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710B2A7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5043C7C9"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5620B1E0"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3F54C16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Дата</w:t>
            </w:r>
          </w:p>
        </w:tc>
        <w:tc>
          <w:tcPr>
            <w:tcW w:w="709" w:type="dxa"/>
            <w:tcBorders>
              <w:top w:val="single" w:sz="4" w:space="0" w:color="auto"/>
              <w:left w:val="single" w:sz="4" w:space="0" w:color="auto"/>
              <w:bottom w:val="single" w:sz="4" w:space="0" w:color="auto"/>
              <w:right w:val="single" w:sz="4" w:space="0" w:color="auto"/>
            </w:tcBorders>
          </w:tcPr>
          <w:p w14:paraId="318D77B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B37AB9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41BF559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64444EF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2B97096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5C51089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2BC4587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2682702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5152E0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4892D22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394EA5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42EE48E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4A70463F"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575E55F5" w14:textId="77777777" w:rsidTr="004A1DD1">
        <w:tc>
          <w:tcPr>
            <w:tcW w:w="2410" w:type="dxa"/>
            <w:gridSpan w:val="2"/>
            <w:vMerge/>
            <w:tcBorders>
              <w:top w:val="single" w:sz="4" w:space="0" w:color="auto"/>
              <w:left w:val="single" w:sz="4" w:space="0" w:color="auto"/>
              <w:bottom w:val="single" w:sz="4" w:space="0" w:color="auto"/>
              <w:right w:val="single" w:sz="4" w:space="0" w:color="auto"/>
            </w:tcBorders>
          </w:tcPr>
          <w:p w14:paraId="53544F3F"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64710CE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Реквизиты документа</w:t>
            </w:r>
          </w:p>
        </w:tc>
        <w:tc>
          <w:tcPr>
            <w:tcW w:w="709" w:type="dxa"/>
            <w:tcBorders>
              <w:top w:val="single" w:sz="4" w:space="0" w:color="auto"/>
              <w:left w:val="single" w:sz="4" w:space="0" w:color="auto"/>
              <w:bottom w:val="single" w:sz="4" w:space="0" w:color="auto"/>
              <w:right w:val="single" w:sz="4" w:space="0" w:color="auto"/>
            </w:tcBorders>
          </w:tcPr>
          <w:p w14:paraId="600A1FF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F7A0DB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086D196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5C74118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6BD1601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5A5FB8A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253BD35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0327369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26679C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005B8EB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37F83E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5DF5462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25916F0F"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32808AF5" w14:textId="77777777" w:rsidTr="004A1DD1">
        <w:tc>
          <w:tcPr>
            <w:tcW w:w="3686" w:type="dxa"/>
            <w:gridSpan w:val="3"/>
            <w:tcBorders>
              <w:top w:val="single" w:sz="4" w:space="0" w:color="auto"/>
              <w:left w:val="single" w:sz="4" w:space="0" w:color="auto"/>
              <w:bottom w:val="single" w:sz="4" w:space="0" w:color="auto"/>
              <w:right w:val="single" w:sz="4" w:space="0" w:color="auto"/>
            </w:tcBorders>
          </w:tcPr>
          <w:p w14:paraId="59148B1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Долг по налогу за налогоплательщиком</w:t>
            </w:r>
          </w:p>
        </w:tc>
        <w:tc>
          <w:tcPr>
            <w:tcW w:w="709" w:type="dxa"/>
            <w:tcBorders>
              <w:top w:val="single" w:sz="4" w:space="0" w:color="auto"/>
              <w:left w:val="single" w:sz="4" w:space="0" w:color="auto"/>
              <w:bottom w:val="single" w:sz="4" w:space="0" w:color="auto"/>
              <w:right w:val="single" w:sz="4" w:space="0" w:color="auto"/>
            </w:tcBorders>
          </w:tcPr>
          <w:p w14:paraId="0428F19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1C7CC9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5901C92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348EAB6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60520D7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46DA9A6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4B61CF3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02571F2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352575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68EE2F8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4A1327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071AE25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2D690F6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0101E48A" w14:textId="77777777" w:rsidTr="004A1DD1">
        <w:tc>
          <w:tcPr>
            <w:tcW w:w="3686" w:type="dxa"/>
            <w:gridSpan w:val="3"/>
            <w:tcBorders>
              <w:top w:val="single" w:sz="4" w:space="0" w:color="auto"/>
              <w:left w:val="single" w:sz="4" w:space="0" w:color="auto"/>
              <w:bottom w:val="single" w:sz="4" w:space="0" w:color="auto"/>
              <w:right w:val="single" w:sz="4" w:space="0" w:color="auto"/>
            </w:tcBorders>
          </w:tcPr>
          <w:p w14:paraId="085F96C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Долг по налогу за налоговым агентом</w:t>
            </w:r>
          </w:p>
        </w:tc>
        <w:tc>
          <w:tcPr>
            <w:tcW w:w="709" w:type="dxa"/>
            <w:tcBorders>
              <w:top w:val="single" w:sz="4" w:space="0" w:color="auto"/>
              <w:left w:val="single" w:sz="4" w:space="0" w:color="auto"/>
              <w:bottom w:val="single" w:sz="4" w:space="0" w:color="auto"/>
              <w:right w:val="single" w:sz="4" w:space="0" w:color="auto"/>
            </w:tcBorders>
          </w:tcPr>
          <w:p w14:paraId="5626EAA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E04537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7702FDC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48CEBDA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3E4F250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7D4D856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220432F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1623E02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95B41B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3CF5B60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954A6D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7F9296A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35AB204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793D852C" w14:textId="77777777" w:rsidTr="004A1DD1">
        <w:tc>
          <w:tcPr>
            <w:tcW w:w="3686" w:type="dxa"/>
            <w:gridSpan w:val="3"/>
            <w:tcBorders>
              <w:top w:val="single" w:sz="4" w:space="0" w:color="auto"/>
              <w:left w:val="single" w:sz="4" w:space="0" w:color="auto"/>
              <w:bottom w:val="single" w:sz="4" w:space="0" w:color="auto"/>
              <w:right w:val="single" w:sz="4" w:space="0" w:color="auto"/>
            </w:tcBorders>
          </w:tcPr>
          <w:p w14:paraId="40A9441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Сумма налога, переданная на взыскание в налоговый орган</w:t>
            </w:r>
          </w:p>
        </w:tc>
        <w:tc>
          <w:tcPr>
            <w:tcW w:w="709" w:type="dxa"/>
            <w:tcBorders>
              <w:top w:val="single" w:sz="4" w:space="0" w:color="auto"/>
              <w:left w:val="single" w:sz="4" w:space="0" w:color="auto"/>
              <w:bottom w:val="single" w:sz="4" w:space="0" w:color="auto"/>
              <w:right w:val="single" w:sz="4" w:space="0" w:color="auto"/>
            </w:tcBorders>
          </w:tcPr>
          <w:p w14:paraId="38A53A6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5BDB0B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49316AF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07E27E8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171D866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62B999B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054C120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525D322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C59A2D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75C8CD1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37029D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71030D1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1D19938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51054275" w14:textId="77777777" w:rsidTr="004A1DD1">
        <w:tc>
          <w:tcPr>
            <w:tcW w:w="3686" w:type="dxa"/>
            <w:gridSpan w:val="3"/>
            <w:tcBorders>
              <w:top w:val="single" w:sz="4" w:space="0" w:color="auto"/>
              <w:left w:val="single" w:sz="4" w:space="0" w:color="auto"/>
              <w:bottom w:val="single" w:sz="4" w:space="0" w:color="auto"/>
              <w:right w:val="single" w:sz="4" w:space="0" w:color="auto"/>
            </w:tcBorders>
          </w:tcPr>
          <w:p w14:paraId="482ACEB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Сумма налога, излишне </w:t>
            </w:r>
            <w:r w:rsidRPr="008D72CE">
              <w:rPr>
                <w:rFonts w:ascii="Times New Roman" w:eastAsia="Times New Roman" w:hAnsi="Times New Roman" w:cs="Times New Roman"/>
                <w:color w:val="000000" w:themeColor="text1"/>
                <w:sz w:val="24"/>
                <w:szCs w:val="24"/>
                <w:lang w:eastAsia="ru-RU"/>
              </w:rPr>
              <w:lastRenderedPageBreak/>
              <w:t>удержанная и возвращенная налоговым агентом</w:t>
            </w:r>
          </w:p>
        </w:tc>
        <w:tc>
          <w:tcPr>
            <w:tcW w:w="709" w:type="dxa"/>
            <w:tcBorders>
              <w:top w:val="single" w:sz="4" w:space="0" w:color="auto"/>
              <w:left w:val="single" w:sz="4" w:space="0" w:color="auto"/>
              <w:bottom w:val="single" w:sz="4" w:space="0" w:color="auto"/>
              <w:right w:val="single" w:sz="4" w:space="0" w:color="auto"/>
            </w:tcBorders>
          </w:tcPr>
          <w:p w14:paraId="2D49F5E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96BCFE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081385B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6FFEA60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1734833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14:paraId="549A5D4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40FA0CA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53C4D0B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087D91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36A034A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B11AB3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tcPr>
          <w:p w14:paraId="2FE212B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14:paraId="0EF4664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bl>
    <w:p w14:paraId="51D35BF8"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sectPr w:rsidR="00C17A67" w:rsidRPr="008D72CE" w:rsidSect="0085114B">
          <w:headerReference w:type="default" r:id="rId180"/>
          <w:footerReference w:type="default" r:id="rId181"/>
          <w:pgSz w:w="16838" w:h="11906" w:orient="landscape"/>
          <w:pgMar w:top="1134" w:right="851" w:bottom="567" w:left="851" w:header="0" w:footer="0" w:gutter="0"/>
          <w:cols w:space="720"/>
          <w:noEndnote/>
        </w:sectPr>
      </w:pPr>
    </w:p>
    <w:p w14:paraId="347C0E4A"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bl>
      <w:tblPr>
        <w:tblW w:w="10207" w:type="dxa"/>
        <w:tblInd w:w="180" w:type="dxa"/>
        <w:tblLayout w:type="fixed"/>
        <w:tblCellMar>
          <w:top w:w="180" w:type="dxa"/>
          <w:left w:w="180" w:type="dxa"/>
          <w:bottom w:w="180" w:type="dxa"/>
          <w:right w:w="180" w:type="dxa"/>
        </w:tblCellMar>
        <w:tblLook w:val="0000" w:firstRow="0" w:lastRow="0" w:firstColumn="0" w:lastColumn="0" w:noHBand="0" w:noVBand="0"/>
      </w:tblPr>
      <w:tblGrid>
        <w:gridCol w:w="380"/>
        <w:gridCol w:w="9827"/>
      </w:tblGrid>
      <w:tr w:rsidR="008D72CE" w:rsidRPr="008D72CE" w14:paraId="02A99AC8" w14:textId="77777777" w:rsidTr="004A1DD1">
        <w:tc>
          <w:tcPr>
            <w:tcW w:w="375" w:type="dxa"/>
          </w:tcPr>
          <w:p w14:paraId="163CF484"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noProof/>
                <w:color w:val="000000" w:themeColor="text1"/>
                <w:position w:val="10"/>
                <w:sz w:val="24"/>
                <w:szCs w:val="24"/>
                <w:lang w:eastAsia="ru-RU"/>
              </w:rPr>
              <w:drawing>
                <wp:inline distT="0" distB="0" distL="0" distR="0" wp14:anchorId="7D840487" wp14:editId="4CAE9A91">
                  <wp:extent cx="9525" cy="9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9832" w:type="dxa"/>
          </w:tcPr>
          <w:p w14:paraId="3B7D384E"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ru-RU"/>
              </w:rPr>
            </w:pPr>
            <w:bookmarkStart w:id="23" w:name="Par3326"/>
            <w:bookmarkEnd w:id="23"/>
            <w:r w:rsidRPr="008D72CE">
              <w:rPr>
                <w:rFonts w:ascii="Times New Roman" w:eastAsia="Times New Roman" w:hAnsi="Times New Roman" w:cs="Times New Roman"/>
                <w:b/>
                <w:bCs/>
                <w:color w:val="000000" w:themeColor="text1"/>
                <w:sz w:val="20"/>
                <w:szCs w:val="20"/>
                <w:vertAlign w:val="superscript"/>
                <w:lang w:eastAsia="ru-RU"/>
              </w:rPr>
              <w:t>1</w:t>
            </w:r>
            <w:r w:rsidRPr="008D72CE">
              <w:rPr>
                <w:rFonts w:ascii="Times New Roman" w:eastAsia="Times New Roman" w:hAnsi="Times New Roman" w:cs="Times New Roman"/>
                <w:color w:val="000000" w:themeColor="text1"/>
                <w:sz w:val="20"/>
                <w:szCs w:val="20"/>
                <w:lang w:eastAsia="ru-RU"/>
              </w:rPr>
              <w:t xml:space="preserve"> В данной форме приведены только некоторые виды дохода. При выплате иных видов доходов количество строк реквизита "Вид дохода / код дохода" изменяется по мере необходимости.</w:t>
            </w:r>
          </w:p>
          <w:p w14:paraId="4DE5E5B2" w14:textId="77777777" w:rsidR="00C17A67" w:rsidRPr="008D72CE" w:rsidRDefault="00C17A67" w:rsidP="008D72CE">
            <w:pPr>
              <w:widowControl w:val="0"/>
              <w:autoSpaceDE w:val="0"/>
              <w:autoSpaceDN w:val="0"/>
              <w:adjustRightInd w:val="0"/>
              <w:spacing w:before="200" w:after="0" w:line="240" w:lineRule="auto"/>
              <w:jc w:val="both"/>
              <w:rPr>
                <w:rFonts w:ascii="Times New Roman" w:eastAsia="Times New Roman" w:hAnsi="Times New Roman" w:cs="Times New Roman"/>
                <w:color w:val="000000" w:themeColor="text1"/>
                <w:sz w:val="20"/>
                <w:szCs w:val="20"/>
                <w:lang w:eastAsia="ru-RU"/>
              </w:rPr>
            </w:pPr>
            <w:bookmarkStart w:id="24" w:name="Par3327"/>
            <w:bookmarkEnd w:id="24"/>
            <w:r w:rsidRPr="008D72CE">
              <w:rPr>
                <w:rFonts w:ascii="Times New Roman" w:eastAsia="Times New Roman" w:hAnsi="Times New Roman" w:cs="Times New Roman"/>
                <w:b/>
                <w:bCs/>
                <w:color w:val="000000" w:themeColor="text1"/>
                <w:sz w:val="20"/>
                <w:szCs w:val="20"/>
                <w:vertAlign w:val="superscript"/>
                <w:lang w:eastAsia="ru-RU"/>
              </w:rPr>
              <w:t>2</w:t>
            </w:r>
            <w:r w:rsidRPr="008D72CE">
              <w:rPr>
                <w:rFonts w:ascii="Times New Roman" w:eastAsia="Times New Roman" w:hAnsi="Times New Roman" w:cs="Times New Roman"/>
                <w:color w:val="000000" w:themeColor="text1"/>
                <w:sz w:val="20"/>
                <w:szCs w:val="20"/>
                <w:lang w:eastAsia="ru-RU"/>
              </w:rPr>
              <w:t xml:space="preserve"> В строке указываются суммы, которые согласно </w:t>
            </w:r>
            <w:hyperlink r:id="rId182" w:history="1">
              <w:r w:rsidRPr="008D72CE">
                <w:rPr>
                  <w:rFonts w:ascii="Times New Roman" w:eastAsia="Times New Roman" w:hAnsi="Times New Roman" w:cs="Times New Roman"/>
                  <w:color w:val="000000" w:themeColor="text1"/>
                  <w:sz w:val="20"/>
                  <w:szCs w:val="20"/>
                  <w:lang w:eastAsia="ru-RU"/>
                </w:rPr>
                <w:t>ст. 217</w:t>
              </w:r>
            </w:hyperlink>
            <w:r w:rsidRPr="008D72CE">
              <w:rPr>
                <w:rFonts w:ascii="Times New Roman" w:eastAsia="Times New Roman" w:hAnsi="Times New Roman" w:cs="Times New Roman"/>
                <w:color w:val="000000" w:themeColor="text1"/>
                <w:sz w:val="20"/>
                <w:szCs w:val="20"/>
                <w:lang w:eastAsia="ru-RU"/>
              </w:rPr>
              <w:t xml:space="preserve"> НК РФ не подлежат налогообложению в пределах установленных лимитов.</w:t>
            </w:r>
          </w:p>
          <w:p w14:paraId="07A9C3F2" w14:textId="77777777" w:rsidR="00C17A67" w:rsidRPr="008D72CE" w:rsidRDefault="00C17A67" w:rsidP="008D72CE">
            <w:pPr>
              <w:widowControl w:val="0"/>
              <w:autoSpaceDE w:val="0"/>
              <w:autoSpaceDN w:val="0"/>
              <w:adjustRightInd w:val="0"/>
              <w:spacing w:before="200" w:after="0" w:line="240" w:lineRule="auto"/>
              <w:jc w:val="both"/>
              <w:rPr>
                <w:rFonts w:ascii="Times New Roman" w:eastAsia="Times New Roman" w:hAnsi="Times New Roman" w:cs="Times New Roman"/>
                <w:color w:val="000000" w:themeColor="text1"/>
                <w:sz w:val="20"/>
                <w:szCs w:val="20"/>
                <w:lang w:eastAsia="ru-RU"/>
              </w:rPr>
            </w:pPr>
            <w:bookmarkStart w:id="25" w:name="Par3328"/>
            <w:bookmarkEnd w:id="25"/>
            <w:r w:rsidRPr="008D72CE">
              <w:rPr>
                <w:rFonts w:ascii="Times New Roman" w:eastAsia="Times New Roman" w:hAnsi="Times New Roman" w:cs="Times New Roman"/>
                <w:b/>
                <w:bCs/>
                <w:color w:val="000000" w:themeColor="text1"/>
                <w:sz w:val="20"/>
                <w:szCs w:val="20"/>
                <w:vertAlign w:val="superscript"/>
                <w:lang w:eastAsia="ru-RU"/>
              </w:rPr>
              <w:t>3</w:t>
            </w:r>
            <w:r w:rsidRPr="008D72CE">
              <w:rPr>
                <w:rFonts w:ascii="Times New Roman" w:eastAsia="Times New Roman" w:hAnsi="Times New Roman" w:cs="Times New Roman"/>
                <w:color w:val="000000" w:themeColor="text1"/>
                <w:sz w:val="20"/>
                <w:szCs w:val="20"/>
                <w:lang w:eastAsia="ru-RU"/>
              </w:rPr>
              <w:t xml:space="preserve"> Строки заполняются только в случае выплаты налоговому резиденту РФ доходов, облагаемых по ставке, которая предусмотрена в </w:t>
            </w:r>
            <w:hyperlink r:id="rId183" w:history="1">
              <w:r w:rsidRPr="008D72CE">
                <w:rPr>
                  <w:rFonts w:ascii="Times New Roman" w:eastAsia="Times New Roman" w:hAnsi="Times New Roman" w:cs="Times New Roman"/>
                  <w:color w:val="000000" w:themeColor="text1"/>
                  <w:sz w:val="20"/>
                  <w:szCs w:val="20"/>
                  <w:lang w:eastAsia="ru-RU"/>
                </w:rPr>
                <w:t>п. 1 ст. 224</w:t>
              </w:r>
            </w:hyperlink>
            <w:r w:rsidRPr="008D72CE">
              <w:rPr>
                <w:rFonts w:ascii="Times New Roman" w:eastAsia="Times New Roman" w:hAnsi="Times New Roman" w:cs="Times New Roman"/>
                <w:color w:val="000000" w:themeColor="text1"/>
                <w:sz w:val="20"/>
                <w:szCs w:val="20"/>
                <w:lang w:eastAsia="ru-RU"/>
              </w:rPr>
              <w:t xml:space="preserve"> НК РФ.</w:t>
            </w:r>
          </w:p>
          <w:p w14:paraId="16CECC12" w14:textId="77777777" w:rsidR="00C17A67" w:rsidRPr="008D72CE" w:rsidRDefault="00C17A67" w:rsidP="008D72CE">
            <w:pPr>
              <w:widowControl w:val="0"/>
              <w:autoSpaceDE w:val="0"/>
              <w:autoSpaceDN w:val="0"/>
              <w:adjustRightInd w:val="0"/>
              <w:spacing w:before="200" w:after="0" w:line="240" w:lineRule="auto"/>
              <w:jc w:val="both"/>
              <w:rPr>
                <w:rFonts w:ascii="Times New Roman" w:eastAsia="Times New Roman" w:hAnsi="Times New Roman" w:cs="Times New Roman"/>
                <w:color w:val="000000" w:themeColor="text1"/>
                <w:sz w:val="20"/>
                <w:szCs w:val="20"/>
                <w:lang w:eastAsia="ru-RU"/>
              </w:rPr>
            </w:pPr>
            <w:bookmarkStart w:id="26" w:name="Par3329"/>
            <w:bookmarkEnd w:id="26"/>
            <w:r w:rsidRPr="008D72CE">
              <w:rPr>
                <w:rFonts w:ascii="Times New Roman" w:eastAsia="Times New Roman" w:hAnsi="Times New Roman" w:cs="Times New Roman"/>
                <w:b/>
                <w:bCs/>
                <w:color w:val="000000" w:themeColor="text1"/>
                <w:sz w:val="20"/>
                <w:szCs w:val="20"/>
                <w:vertAlign w:val="superscript"/>
                <w:lang w:eastAsia="ru-RU"/>
              </w:rPr>
              <w:t>4</w:t>
            </w:r>
            <w:r w:rsidRPr="008D72CE">
              <w:rPr>
                <w:rFonts w:ascii="Times New Roman" w:eastAsia="Times New Roman" w:hAnsi="Times New Roman" w:cs="Times New Roman"/>
                <w:color w:val="000000" w:themeColor="text1"/>
                <w:sz w:val="20"/>
                <w:szCs w:val="20"/>
                <w:lang w:eastAsia="ru-RU"/>
              </w:rPr>
              <w:t xml:space="preserve"> Строка заполняется только по налогу, исчисленному в отношении доходов, по которым применяется ставка НДФЛ, предусмотренная в </w:t>
            </w:r>
            <w:hyperlink r:id="rId184" w:history="1">
              <w:r w:rsidRPr="008D72CE">
                <w:rPr>
                  <w:rFonts w:ascii="Times New Roman" w:eastAsia="Times New Roman" w:hAnsi="Times New Roman" w:cs="Times New Roman"/>
                  <w:color w:val="000000" w:themeColor="text1"/>
                  <w:sz w:val="20"/>
                  <w:szCs w:val="20"/>
                  <w:lang w:eastAsia="ru-RU"/>
                </w:rPr>
                <w:t>п. 3 ст. 224</w:t>
              </w:r>
            </w:hyperlink>
            <w:r w:rsidRPr="008D72CE">
              <w:rPr>
                <w:rFonts w:ascii="Times New Roman" w:eastAsia="Times New Roman" w:hAnsi="Times New Roman" w:cs="Times New Roman"/>
                <w:color w:val="000000" w:themeColor="text1"/>
                <w:sz w:val="20"/>
                <w:szCs w:val="20"/>
                <w:lang w:eastAsia="ru-RU"/>
              </w:rPr>
              <w:t xml:space="preserve"> НК РФ.</w:t>
            </w:r>
          </w:p>
          <w:p w14:paraId="16778803" w14:textId="77777777" w:rsidR="00C17A67" w:rsidRPr="008D72CE" w:rsidRDefault="00C17A67" w:rsidP="008D72CE">
            <w:pPr>
              <w:widowControl w:val="0"/>
              <w:autoSpaceDE w:val="0"/>
              <w:autoSpaceDN w:val="0"/>
              <w:adjustRightInd w:val="0"/>
              <w:spacing w:before="200" w:after="0" w:line="240" w:lineRule="auto"/>
              <w:jc w:val="both"/>
              <w:rPr>
                <w:rFonts w:ascii="Times New Roman" w:eastAsia="Times New Roman" w:hAnsi="Times New Roman" w:cs="Times New Roman"/>
                <w:color w:val="000000" w:themeColor="text1"/>
                <w:sz w:val="20"/>
                <w:szCs w:val="20"/>
                <w:lang w:eastAsia="ru-RU"/>
              </w:rPr>
            </w:pPr>
            <w:bookmarkStart w:id="27" w:name="Par3330"/>
            <w:bookmarkEnd w:id="27"/>
            <w:r w:rsidRPr="008D72CE">
              <w:rPr>
                <w:rFonts w:ascii="Times New Roman" w:eastAsia="Times New Roman" w:hAnsi="Times New Roman" w:cs="Times New Roman"/>
                <w:b/>
                <w:bCs/>
                <w:color w:val="000000" w:themeColor="text1"/>
                <w:sz w:val="20"/>
                <w:szCs w:val="20"/>
                <w:vertAlign w:val="superscript"/>
                <w:lang w:eastAsia="ru-RU"/>
              </w:rPr>
              <w:t>5</w:t>
            </w:r>
            <w:r w:rsidRPr="008D72CE">
              <w:rPr>
                <w:rFonts w:ascii="Times New Roman" w:eastAsia="Times New Roman" w:hAnsi="Times New Roman" w:cs="Times New Roman"/>
                <w:color w:val="000000" w:themeColor="text1"/>
                <w:sz w:val="20"/>
                <w:szCs w:val="20"/>
                <w:lang w:eastAsia="ru-RU"/>
              </w:rPr>
              <w:t xml:space="preserve"> В строке указывается сумма уплаченного фиксированного авансового платежа по НДФЛ, на которую согласно </w:t>
            </w:r>
            <w:hyperlink r:id="rId185" w:history="1">
              <w:r w:rsidRPr="008D72CE">
                <w:rPr>
                  <w:rFonts w:ascii="Times New Roman" w:eastAsia="Times New Roman" w:hAnsi="Times New Roman" w:cs="Times New Roman"/>
                  <w:color w:val="000000" w:themeColor="text1"/>
                  <w:sz w:val="20"/>
                  <w:szCs w:val="20"/>
                  <w:lang w:eastAsia="ru-RU"/>
                </w:rPr>
                <w:t>п. 6 ст. 227.1</w:t>
              </w:r>
            </w:hyperlink>
            <w:r w:rsidRPr="008D72CE">
              <w:rPr>
                <w:rFonts w:ascii="Times New Roman" w:eastAsia="Times New Roman" w:hAnsi="Times New Roman" w:cs="Times New Roman"/>
                <w:color w:val="000000" w:themeColor="text1"/>
                <w:sz w:val="20"/>
                <w:szCs w:val="20"/>
                <w:lang w:eastAsia="ru-RU"/>
              </w:rPr>
              <w:t xml:space="preserve"> НК РФ подлежит уменьшению налог с доходов налогоплательщика, названного в </w:t>
            </w:r>
            <w:hyperlink r:id="rId186" w:history="1">
              <w:proofErr w:type="spellStart"/>
              <w:r w:rsidRPr="008D72CE">
                <w:rPr>
                  <w:rFonts w:ascii="Times New Roman" w:eastAsia="Times New Roman" w:hAnsi="Times New Roman" w:cs="Times New Roman"/>
                  <w:color w:val="000000" w:themeColor="text1"/>
                  <w:sz w:val="20"/>
                  <w:szCs w:val="20"/>
                  <w:lang w:eastAsia="ru-RU"/>
                </w:rPr>
                <w:t>пп</w:t>
              </w:r>
              <w:proofErr w:type="spellEnd"/>
              <w:r w:rsidRPr="008D72CE">
                <w:rPr>
                  <w:rFonts w:ascii="Times New Roman" w:eastAsia="Times New Roman" w:hAnsi="Times New Roman" w:cs="Times New Roman"/>
                  <w:color w:val="000000" w:themeColor="text1"/>
                  <w:sz w:val="20"/>
                  <w:szCs w:val="20"/>
                  <w:lang w:eastAsia="ru-RU"/>
                </w:rPr>
                <w:t>. 2 п. 1 ст. 227.1</w:t>
              </w:r>
            </w:hyperlink>
            <w:r w:rsidRPr="008D72CE">
              <w:rPr>
                <w:rFonts w:ascii="Times New Roman" w:eastAsia="Times New Roman" w:hAnsi="Times New Roman" w:cs="Times New Roman"/>
                <w:color w:val="000000" w:themeColor="text1"/>
                <w:sz w:val="20"/>
                <w:szCs w:val="20"/>
                <w:lang w:eastAsia="ru-RU"/>
              </w:rPr>
              <w:t xml:space="preserve"> НК РФ.</w:t>
            </w:r>
          </w:p>
        </w:tc>
      </w:tr>
    </w:tbl>
    <w:p w14:paraId="3FA3AD45" w14:textId="77777777" w:rsidR="00C17A67" w:rsidRPr="008D72CE" w:rsidRDefault="00C17A67" w:rsidP="008D72CE">
      <w:pPr>
        <w:widowControl w:val="0"/>
        <w:autoSpaceDE w:val="0"/>
        <w:autoSpaceDN w:val="0"/>
        <w:adjustRightInd w:val="0"/>
        <w:spacing w:before="200"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3.3. Право на налоговые вычеты:</w:t>
      </w:r>
    </w:p>
    <w:p w14:paraId="053AF5E8"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3.3.1.  Стандартный  вычет  на  налогоплательщика  (</w:t>
      </w:r>
      <w:proofErr w:type="spellStart"/>
      <w:r w:rsidR="00981037" w:rsidRPr="008D72CE">
        <w:rPr>
          <w:color w:val="000000" w:themeColor="text1"/>
        </w:rPr>
        <w:fldChar w:fldCharType="begin"/>
      </w:r>
      <w:r w:rsidR="00981037" w:rsidRPr="008D72CE">
        <w:rPr>
          <w:color w:val="000000" w:themeColor="text1"/>
        </w:rPr>
        <w:instrText xml:space="preserve"> HYPERLINK "https://login.consultant.ru/link/?req=doc&amp;base=RZR&amp;n=330502&amp;date=23.09.2019&amp;dst=101303&amp;fld=134" </w:instrText>
      </w:r>
      <w:r w:rsidR="00981037" w:rsidRPr="008D72CE">
        <w:rPr>
          <w:color w:val="000000" w:themeColor="text1"/>
        </w:rPr>
      </w:r>
      <w:r w:rsidR="00981037" w:rsidRPr="008D72CE">
        <w:rPr>
          <w:color w:val="000000" w:themeColor="text1"/>
        </w:rPr>
        <w:fldChar w:fldCharType="separate"/>
      </w:r>
      <w:r w:rsidRPr="008D72CE">
        <w:rPr>
          <w:rFonts w:ascii="Courier New" w:eastAsia="Times New Roman" w:hAnsi="Courier New" w:cs="Courier New"/>
          <w:color w:val="000000" w:themeColor="text1"/>
          <w:sz w:val="20"/>
          <w:szCs w:val="20"/>
          <w:lang w:eastAsia="ru-RU"/>
        </w:rPr>
        <w:t>пп</w:t>
      </w:r>
      <w:proofErr w:type="spellEnd"/>
      <w:r w:rsidRPr="008D72CE">
        <w:rPr>
          <w:rFonts w:ascii="Courier New" w:eastAsia="Times New Roman" w:hAnsi="Courier New" w:cs="Courier New"/>
          <w:color w:val="000000" w:themeColor="text1"/>
          <w:sz w:val="20"/>
          <w:szCs w:val="20"/>
          <w:lang w:eastAsia="ru-RU"/>
        </w:rPr>
        <w:t>. 1</w:t>
      </w:r>
      <w:r w:rsidR="00981037" w:rsidRPr="008D72CE">
        <w:rPr>
          <w:rFonts w:ascii="Courier New" w:eastAsia="Times New Roman" w:hAnsi="Courier New" w:cs="Courier New"/>
          <w:color w:val="000000" w:themeColor="text1"/>
          <w:sz w:val="20"/>
          <w:szCs w:val="20"/>
          <w:lang w:eastAsia="ru-RU"/>
        </w:rPr>
        <w:fldChar w:fldCharType="end"/>
      </w:r>
      <w:r w:rsidRPr="008D72CE">
        <w:rPr>
          <w:rFonts w:ascii="Courier New" w:eastAsia="Times New Roman" w:hAnsi="Courier New" w:cs="Courier New"/>
          <w:color w:val="000000" w:themeColor="text1"/>
          <w:sz w:val="20"/>
          <w:szCs w:val="20"/>
          <w:lang w:eastAsia="ru-RU"/>
        </w:rPr>
        <w:t xml:space="preserve">,  </w:t>
      </w:r>
      <w:hyperlink r:id="rId187" w:history="1">
        <w:r w:rsidRPr="008D72CE">
          <w:rPr>
            <w:rFonts w:ascii="Courier New" w:eastAsia="Times New Roman" w:hAnsi="Courier New" w:cs="Courier New"/>
            <w:color w:val="000000" w:themeColor="text1"/>
            <w:sz w:val="20"/>
            <w:szCs w:val="20"/>
            <w:lang w:eastAsia="ru-RU"/>
          </w:rPr>
          <w:t>2 п. 1  ст. 218</w:t>
        </w:r>
      </w:hyperlink>
    </w:p>
    <w:p w14:paraId="41F8747C"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НК РФ): ___________________________________________________________________</w:t>
      </w:r>
    </w:p>
    <w:p w14:paraId="7399A384"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 xml:space="preserve">                                      (да/нет)</w:t>
      </w:r>
    </w:p>
    <w:p w14:paraId="6823036D"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Основание: ________________________________________________________________</w:t>
      </w:r>
    </w:p>
    <w:p w14:paraId="22474BD5"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3.3.2. Стандартные вычеты на детей (</w:t>
      </w:r>
      <w:proofErr w:type="spellStart"/>
      <w:r w:rsidR="00981037" w:rsidRPr="008D72CE">
        <w:rPr>
          <w:color w:val="000000" w:themeColor="text1"/>
        </w:rPr>
        <w:fldChar w:fldCharType="begin"/>
      </w:r>
      <w:r w:rsidR="00981037" w:rsidRPr="008D72CE">
        <w:rPr>
          <w:color w:val="000000" w:themeColor="text1"/>
        </w:rPr>
        <w:instrText xml:space="preserve"> HYPERLINK "https://login.consultant.ru/link/?req=doc&amp;base=RZR&amp;n=330502&amp;date=23.09.2019&amp;dst=12243&amp;fld=134" </w:instrText>
      </w:r>
      <w:r w:rsidR="00981037" w:rsidRPr="008D72CE">
        <w:rPr>
          <w:color w:val="000000" w:themeColor="text1"/>
        </w:rPr>
      </w:r>
      <w:r w:rsidR="00981037" w:rsidRPr="008D72CE">
        <w:rPr>
          <w:color w:val="000000" w:themeColor="text1"/>
        </w:rPr>
        <w:fldChar w:fldCharType="separate"/>
      </w:r>
      <w:r w:rsidRPr="008D72CE">
        <w:rPr>
          <w:rFonts w:ascii="Courier New" w:eastAsia="Times New Roman" w:hAnsi="Courier New" w:cs="Courier New"/>
          <w:color w:val="000000" w:themeColor="text1"/>
          <w:sz w:val="20"/>
          <w:szCs w:val="20"/>
          <w:lang w:eastAsia="ru-RU"/>
        </w:rPr>
        <w:t>пп</w:t>
      </w:r>
      <w:proofErr w:type="spellEnd"/>
      <w:r w:rsidRPr="008D72CE">
        <w:rPr>
          <w:rFonts w:ascii="Courier New" w:eastAsia="Times New Roman" w:hAnsi="Courier New" w:cs="Courier New"/>
          <w:color w:val="000000" w:themeColor="text1"/>
          <w:sz w:val="20"/>
          <w:szCs w:val="20"/>
          <w:lang w:eastAsia="ru-RU"/>
        </w:rPr>
        <w:t>. 4 п. 1 ст. 218</w:t>
      </w:r>
      <w:r w:rsidR="00981037" w:rsidRPr="008D72CE">
        <w:rPr>
          <w:rFonts w:ascii="Courier New" w:eastAsia="Times New Roman" w:hAnsi="Courier New" w:cs="Courier New"/>
          <w:color w:val="000000" w:themeColor="text1"/>
          <w:sz w:val="20"/>
          <w:szCs w:val="20"/>
          <w:lang w:eastAsia="ru-RU"/>
        </w:rPr>
        <w:fldChar w:fldCharType="end"/>
      </w:r>
      <w:r w:rsidRPr="008D72CE">
        <w:rPr>
          <w:rFonts w:ascii="Courier New" w:eastAsia="Times New Roman" w:hAnsi="Courier New" w:cs="Courier New"/>
          <w:color w:val="000000" w:themeColor="text1"/>
          <w:sz w:val="20"/>
          <w:szCs w:val="20"/>
          <w:lang w:eastAsia="ru-RU"/>
        </w:rPr>
        <w:t xml:space="preserve"> НК РФ): ____________</w:t>
      </w:r>
    </w:p>
    <w:p w14:paraId="2434FF0D"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 xml:space="preserve">                                                                 (да/нет)</w:t>
      </w:r>
    </w:p>
    <w:p w14:paraId="202952F1"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2268"/>
        <w:gridCol w:w="1417"/>
        <w:gridCol w:w="1417"/>
        <w:gridCol w:w="3402"/>
      </w:tblGrid>
      <w:tr w:rsidR="008D72CE" w:rsidRPr="008D72CE" w14:paraId="0AA98283" w14:textId="77777777" w:rsidTr="004A1DD1">
        <w:tc>
          <w:tcPr>
            <w:tcW w:w="567" w:type="dxa"/>
            <w:tcBorders>
              <w:top w:val="single" w:sz="4" w:space="0" w:color="auto"/>
              <w:left w:val="single" w:sz="4" w:space="0" w:color="auto"/>
              <w:bottom w:val="single" w:sz="4" w:space="0" w:color="auto"/>
              <w:right w:val="single" w:sz="4" w:space="0" w:color="auto"/>
            </w:tcBorders>
          </w:tcPr>
          <w:p w14:paraId="6C5FAA62"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N</w:t>
            </w:r>
          </w:p>
        </w:tc>
        <w:tc>
          <w:tcPr>
            <w:tcW w:w="2268" w:type="dxa"/>
            <w:tcBorders>
              <w:top w:val="single" w:sz="4" w:space="0" w:color="auto"/>
              <w:left w:val="single" w:sz="4" w:space="0" w:color="auto"/>
              <w:bottom w:val="single" w:sz="4" w:space="0" w:color="auto"/>
              <w:right w:val="single" w:sz="4" w:space="0" w:color="auto"/>
            </w:tcBorders>
          </w:tcPr>
          <w:p w14:paraId="2D1872B4"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Ф.И.О. ребенка, дата рождения</w:t>
            </w:r>
          </w:p>
        </w:tc>
        <w:tc>
          <w:tcPr>
            <w:tcW w:w="1417" w:type="dxa"/>
            <w:tcBorders>
              <w:top w:val="single" w:sz="4" w:space="0" w:color="auto"/>
              <w:left w:val="single" w:sz="4" w:space="0" w:color="auto"/>
              <w:bottom w:val="single" w:sz="4" w:space="0" w:color="auto"/>
              <w:right w:val="single" w:sz="4" w:space="0" w:color="auto"/>
            </w:tcBorders>
          </w:tcPr>
          <w:p w14:paraId="1DF53C08"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Код вычета</w:t>
            </w:r>
          </w:p>
        </w:tc>
        <w:tc>
          <w:tcPr>
            <w:tcW w:w="1417" w:type="dxa"/>
            <w:tcBorders>
              <w:top w:val="single" w:sz="4" w:space="0" w:color="auto"/>
              <w:left w:val="single" w:sz="4" w:space="0" w:color="auto"/>
              <w:bottom w:val="single" w:sz="4" w:space="0" w:color="auto"/>
              <w:right w:val="single" w:sz="4" w:space="0" w:color="auto"/>
            </w:tcBorders>
          </w:tcPr>
          <w:p w14:paraId="640CD42C"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Размер вычета</w:t>
            </w:r>
          </w:p>
        </w:tc>
        <w:tc>
          <w:tcPr>
            <w:tcW w:w="3402" w:type="dxa"/>
            <w:tcBorders>
              <w:top w:val="single" w:sz="4" w:space="0" w:color="auto"/>
              <w:left w:val="single" w:sz="4" w:space="0" w:color="auto"/>
              <w:bottom w:val="single" w:sz="4" w:space="0" w:color="auto"/>
              <w:right w:val="single" w:sz="4" w:space="0" w:color="auto"/>
            </w:tcBorders>
          </w:tcPr>
          <w:p w14:paraId="5B3490F2"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Документы, подтверждающие право на вычет</w:t>
            </w:r>
          </w:p>
        </w:tc>
      </w:tr>
      <w:tr w:rsidR="008D72CE" w:rsidRPr="008D72CE" w14:paraId="5E447AE0" w14:textId="77777777" w:rsidTr="004A1DD1">
        <w:tc>
          <w:tcPr>
            <w:tcW w:w="567" w:type="dxa"/>
            <w:tcBorders>
              <w:top w:val="single" w:sz="4" w:space="0" w:color="auto"/>
              <w:left w:val="single" w:sz="4" w:space="0" w:color="auto"/>
              <w:bottom w:val="single" w:sz="4" w:space="0" w:color="auto"/>
              <w:right w:val="single" w:sz="4" w:space="0" w:color="auto"/>
            </w:tcBorders>
          </w:tcPr>
          <w:p w14:paraId="240092F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4512CA1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7CE0F08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5C78997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14:paraId="19A4B1C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C17A67" w:rsidRPr="008D72CE" w14:paraId="4056A232" w14:textId="77777777" w:rsidTr="004A1DD1">
        <w:tc>
          <w:tcPr>
            <w:tcW w:w="567" w:type="dxa"/>
            <w:tcBorders>
              <w:top w:val="single" w:sz="4" w:space="0" w:color="auto"/>
              <w:left w:val="single" w:sz="4" w:space="0" w:color="auto"/>
              <w:bottom w:val="single" w:sz="4" w:space="0" w:color="auto"/>
              <w:right w:val="single" w:sz="4" w:space="0" w:color="auto"/>
            </w:tcBorders>
          </w:tcPr>
          <w:p w14:paraId="042AD8F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7AD148C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49E2C39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1B76D0C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14:paraId="3834100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bl>
    <w:p w14:paraId="56993BF8"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14:paraId="4F9E70D6"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3.3.3. Право на имущественные вычеты (</w:t>
      </w:r>
      <w:hyperlink r:id="rId188" w:history="1">
        <w:r w:rsidRPr="008D72CE">
          <w:rPr>
            <w:rFonts w:ascii="Courier New" w:eastAsia="Times New Roman" w:hAnsi="Courier New" w:cs="Courier New"/>
            <w:color w:val="000000" w:themeColor="text1"/>
            <w:sz w:val="20"/>
            <w:szCs w:val="20"/>
            <w:lang w:eastAsia="ru-RU"/>
          </w:rPr>
          <w:t>ст. 220</w:t>
        </w:r>
      </w:hyperlink>
      <w:r w:rsidRPr="008D72CE">
        <w:rPr>
          <w:rFonts w:ascii="Courier New" w:eastAsia="Times New Roman" w:hAnsi="Courier New" w:cs="Courier New"/>
          <w:color w:val="000000" w:themeColor="text1"/>
          <w:sz w:val="20"/>
          <w:szCs w:val="20"/>
          <w:lang w:eastAsia="ru-RU"/>
        </w:rPr>
        <w:t xml:space="preserve"> НК РФ): _____________________</w:t>
      </w:r>
    </w:p>
    <w:p w14:paraId="0C5B901F"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 xml:space="preserve">                                                             (да/нет)</w:t>
      </w:r>
    </w:p>
    <w:p w14:paraId="2FB4A897"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Вид (код) вычета __________________________________________________________</w:t>
      </w:r>
    </w:p>
    <w:p w14:paraId="40B46C97"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Основание _________________________________________________________________</w:t>
      </w:r>
    </w:p>
    <w:p w14:paraId="64B6BE7C"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3.3.4. Право на социальные налоговые вычеты (</w:t>
      </w:r>
      <w:hyperlink r:id="rId189" w:history="1">
        <w:r w:rsidRPr="008D72CE">
          <w:rPr>
            <w:rFonts w:ascii="Courier New" w:eastAsia="Times New Roman" w:hAnsi="Courier New" w:cs="Courier New"/>
            <w:color w:val="000000" w:themeColor="text1"/>
            <w:sz w:val="20"/>
            <w:szCs w:val="20"/>
            <w:lang w:eastAsia="ru-RU"/>
          </w:rPr>
          <w:t>ст. 219</w:t>
        </w:r>
      </w:hyperlink>
      <w:r w:rsidRPr="008D72CE">
        <w:rPr>
          <w:rFonts w:ascii="Courier New" w:eastAsia="Times New Roman" w:hAnsi="Courier New" w:cs="Courier New"/>
          <w:color w:val="000000" w:themeColor="text1"/>
          <w:sz w:val="20"/>
          <w:szCs w:val="20"/>
          <w:lang w:eastAsia="ru-RU"/>
        </w:rPr>
        <w:t xml:space="preserve"> НК РФ): ______________</w:t>
      </w:r>
    </w:p>
    <w:p w14:paraId="51B68EE3"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 xml:space="preserve">                                                                (да/нет)</w:t>
      </w:r>
    </w:p>
    <w:p w14:paraId="63946D42"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Вид (код) вычета __________________________________________________________</w:t>
      </w:r>
    </w:p>
    <w:p w14:paraId="5030722A"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Основание _________________________________________________________________</w:t>
      </w:r>
    </w:p>
    <w:p w14:paraId="6D989264"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3.3.5. Право  на  профессиональные  налоговые  вычеты  (</w:t>
      </w:r>
      <w:hyperlink r:id="rId190" w:history="1">
        <w:r w:rsidRPr="008D72CE">
          <w:rPr>
            <w:rFonts w:ascii="Courier New" w:eastAsia="Times New Roman" w:hAnsi="Courier New" w:cs="Courier New"/>
            <w:color w:val="000000" w:themeColor="text1"/>
            <w:sz w:val="20"/>
            <w:szCs w:val="20"/>
            <w:lang w:eastAsia="ru-RU"/>
          </w:rPr>
          <w:t>п. п. 2</w:t>
        </w:r>
      </w:hyperlink>
      <w:r w:rsidRPr="008D72CE">
        <w:rPr>
          <w:rFonts w:ascii="Courier New" w:eastAsia="Times New Roman" w:hAnsi="Courier New" w:cs="Courier New"/>
          <w:color w:val="000000" w:themeColor="text1"/>
          <w:sz w:val="20"/>
          <w:szCs w:val="20"/>
          <w:lang w:eastAsia="ru-RU"/>
        </w:rPr>
        <w:t xml:space="preserve">,  </w:t>
      </w:r>
      <w:hyperlink r:id="rId191" w:history="1">
        <w:r w:rsidRPr="008D72CE">
          <w:rPr>
            <w:rFonts w:ascii="Courier New" w:eastAsia="Times New Roman" w:hAnsi="Courier New" w:cs="Courier New"/>
            <w:color w:val="000000" w:themeColor="text1"/>
            <w:sz w:val="20"/>
            <w:szCs w:val="20"/>
            <w:lang w:eastAsia="ru-RU"/>
          </w:rPr>
          <w:t>3 ст. 221</w:t>
        </w:r>
      </w:hyperlink>
    </w:p>
    <w:p w14:paraId="1134FE11"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НК РФ): ___________________________________________________________________</w:t>
      </w:r>
    </w:p>
    <w:p w14:paraId="39038FD8"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 xml:space="preserve">                                      (да/нет)</w:t>
      </w:r>
    </w:p>
    <w:p w14:paraId="58B217C0"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Вид (код) вычета __________________________________________________________</w:t>
      </w:r>
    </w:p>
    <w:p w14:paraId="43460920"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Основание _________________________________________________________________</w:t>
      </w:r>
    </w:p>
    <w:p w14:paraId="70D8EB6F"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3.4.  Фиксированный  авансовый  платеж  по  НДФЛ  (</w:t>
      </w:r>
      <w:hyperlink r:id="rId192" w:history="1">
        <w:r w:rsidRPr="008D72CE">
          <w:rPr>
            <w:rFonts w:ascii="Courier New" w:eastAsia="Times New Roman" w:hAnsi="Courier New" w:cs="Courier New"/>
            <w:color w:val="000000" w:themeColor="text1"/>
            <w:sz w:val="20"/>
            <w:szCs w:val="20"/>
            <w:lang w:eastAsia="ru-RU"/>
          </w:rPr>
          <w:t>п. 6  ст. 227.1</w:t>
        </w:r>
      </w:hyperlink>
      <w:r w:rsidRPr="008D72CE">
        <w:rPr>
          <w:rFonts w:ascii="Courier New" w:eastAsia="Times New Roman" w:hAnsi="Courier New" w:cs="Courier New"/>
          <w:color w:val="000000" w:themeColor="text1"/>
          <w:sz w:val="20"/>
          <w:szCs w:val="20"/>
          <w:lang w:eastAsia="ru-RU"/>
        </w:rPr>
        <w:t xml:space="preserve">  НК  РФ)</w:t>
      </w:r>
    </w:p>
    <w:p w14:paraId="4CCD0738"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___________________________________________________________________________</w:t>
      </w:r>
    </w:p>
    <w:p w14:paraId="709ADFF5"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 xml:space="preserve">                                (есть/нет)</w:t>
      </w:r>
    </w:p>
    <w:p w14:paraId="008EBA6F"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Патент серия ______________ N ______________ период действия ______________</w:t>
      </w:r>
    </w:p>
    <w:p w14:paraId="7E92F4AF"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proofErr w:type="gramStart"/>
      <w:r w:rsidRPr="008D72CE">
        <w:rPr>
          <w:rFonts w:ascii="Courier New" w:eastAsia="Times New Roman" w:hAnsi="Courier New" w:cs="Courier New"/>
          <w:color w:val="000000" w:themeColor="text1"/>
          <w:sz w:val="20"/>
          <w:szCs w:val="20"/>
          <w:lang w:eastAsia="ru-RU"/>
        </w:rPr>
        <w:t>Уведомление  о</w:t>
      </w:r>
      <w:proofErr w:type="gramEnd"/>
      <w:r w:rsidRPr="008D72CE">
        <w:rPr>
          <w:rFonts w:ascii="Courier New" w:eastAsia="Times New Roman" w:hAnsi="Courier New" w:cs="Courier New"/>
          <w:color w:val="000000" w:themeColor="text1"/>
          <w:sz w:val="20"/>
          <w:szCs w:val="20"/>
          <w:lang w:eastAsia="ru-RU"/>
        </w:rPr>
        <w:t xml:space="preserve">  подтверждении  права на уменьшение исчисленной суммы налога</w:t>
      </w:r>
    </w:p>
    <w:p w14:paraId="66C1DEE6"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 xml:space="preserve">на </w:t>
      </w:r>
      <w:proofErr w:type="gramStart"/>
      <w:r w:rsidRPr="008D72CE">
        <w:rPr>
          <w:rFonts w:ascii="Courier New" w:eastAsia="Times New Roman" w:hAnsi="Courier New" w:cs="Courier New"/>
          <w:color w:val="000000" w:themeColor="text1"/>
          <w:sz w:val="20"/>
          <w:szCs w:val="20"/>
          <w:lang w:eastAsia="ru-RU"/>
        </w:rPr>
        <w:t>сумму  уплаченных</w:t>
      </w:r>
      <w:proofErr w:type="gramEnd"/>
      <w:r w:rsidRPr="008D72CE">
        <w:rPr>
          <w:rFonts w:ascii="Courier New" w:eastAsia="Times New Roman" w:hAnsi="Courier New" w:cs="Courier New"/>
          <w:color w:val="000000" w:themeColor="text1"/>
          <w:sz w:val="20"/>
          <w:szCs w:val="20"/>
          <w:lang w:eastAsia="ru-RU"/>
        </w:rPr>
        <w:t xml:space="preserve">  налогоплательщиком фиксированных авансовых  платежей:</w:t>
      </w:r>
    </w:p>
    <w:p w14:paraId="36911691"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___________________________________________________________________________</w:t>
      </w:r>
    </w:p>
    <w:p w14:paraId="771B7990"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Сумма фиксированного авансового платежа ___________________________________</w:t>
      </w:r>
    </w:p>
    <w:p w14:paraId="74136EB0"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proofErr w:type="gramStart"/>
      <w:r w:rsidRPr="008D72CE">
        <w:rPr>
          <w:rFonts w:ascii="Courier New" w:eastAsia="Times New Roman" w:hAnsi="Courier New" w:cs="Courier New"/>
          <w:color w:val="000000" w:themeColor="text1"/>
          <w:sz w:val="20"/>
          <w:szCs w:val="20"/>
          <w:lang w:eastAsia="ru-RU"/>
        </w:rPr>
        <w:t xml:space="preserve">Документ,   </w:t>
      </w:r>
      <w:proofErr w:type="gramEnd"/>
      <w:r w:rsidRPr="008D72CE">
        <w:rPr>
          <w:rFonts w:ascii="Courier New" w:eastAsia="Times New Roman" w:hAnsi="Courier New" w:cs="Courier New"/>
          <w:color w:val="000000" w:themeColor="text1"/>
          <w:sz w:val="20"/>
          <w:szCs w:val="20"/>
          <w:lang w:eastAsia="ru-RU"/>
        </w:rPr>
        <w:t>подтверждающий   уплату   фиксированного   авансового   платежа</w:t>
      </w:r>
    </w:p>
    <w:p w14:paraId="288A4D00"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___________________________________________________________________________</w:t>
      </w:r>
    </w:p>
    <w:p w14:paraId="5CB8C49A"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Заявление от налогоплательщика ____________________________________________</w:t>
      </w:r>
    </w:p>
    <w:p w14:paraId="375B2C5A"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 xml:space="preserve">                                               (</w:t>
      </w:r>
      <w:proofErr w:type="spellStart"/>
      <w:r w:rsidRPr="008D72CE">
        <w:rPr>
          <w:rFonts w:ascii="Courier New" w:eastAsia="Times New Roman" w:hAnsi="Courier New" w:cs="Courier New"/>
          <w:color w:val="000000" w:themeColor="text1"/>
          <w:sz w:val="20"/>
          <w:szCs w:val="20"/>
          <w:lang w:eastAsia="ru-RU"/>
        </w:rPr>
        <w:t>дд.</w:t>
      </w:r>
      <w:proofErr w:type="gramStart"/>
      <w:r w:rsidRPr="008D72CE">
        <w:rPr>
          <w:rFonts w:ascii="Courier New" w:eastAsia="Times New Roman" w:hAnsi="Courier New" w:cs="Courier New"/>
          <w:color w:val="000000" w:themeColor="text1"/>
          <w:sz w:val="20"/>
          <w:szCs w:val="20"/>
          <w:lang w:eastAsia="ru-RU"/>
        </w:rPr>
        <w:t>мм.гггг</w:t>
      </w:r>
      <w:proofErr w:type="spellEnd"/>
      <w:proofErr w:type="gramEnd"/>
      <w:r w:rsidRPr="008D72CE">
        <w:rPr>
          <w:rFonts w:ascii="Courier New" w:eastAsia="Times New Roman" w:hAnsi="Courier New" w:cs="Courier New"/>
          <w:color w:val="000000" w:themeColor="text1"/>
          <w:sz w:val="20"/>
          <w:szCs w:val="20"/>
          <w:lang w:eastAsia="ru-RU"/>
        </w:rPr>
        <w:t>)</w:t>
      </w:r>
    </w:p>
    <w:p w14:paraId="3FC13B75"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p>
    <w:p w14:paraId="7312CB45"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Раздел 4. Доходы, облагаемые по ставке 35%, и сумма налога</w:t>
      </w:r>
    </w:p>
    <w:p w14:paraId="330D191E"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14:paraId="188961E7"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sectPr w:rsidR="00C17A67" w:rsidRPr="008D72CE" w:rsidSect="0085114B">
          <w:headerReference w:type="default" r:id="rId193"/>
          <w:footerReference w:type="default" r:id="rId194"/>
          <w:pgSz w:w="11906" w:h="16838"/>
          <w:pgMar w:top="851" w:right="567" w:bottom="851" w:left="1134" w:header="0" w:footer="0" w:gutter="0"/>
          <w:cols w:space="720"/>
          <w:noEndnote/>
        </w:sectPr>
      </w:pPr>
    </w:p>
    <w:tbl>
      <w:tblPr>
        <w:tblW w:w="15309" w:type="dxa"/>
        <w:tblInd w:w="62" w:type="dxa"/>
        <w:tblLayout w:type="fixed"/>
        <w:tblCellMar>
          <w:top w:w="102" w:type="dxa"/>
          <w:left w:w="62" w:type="dxa"/>
          <w:bottom w:w="102" w:type="dxa"/>
          <w:right w:w="62" w:type="dxa"/>
        </w:tblCellMar>
        <w:tblLook w:val="0000" w:firstRow="0" w:lastRow="0" w:firstColumn="0" w:lastColumn="0" w:noHBand="0" w:noVBand="0"/>
      </w:tblPr>
      <w:tblGrid>
        <w:gridCol w:w="440"/>
        <w:gridCol w:w="1686"/>
        <w:gridCol w:w="1308"/>
        <w:gridCol w:w="964"/>
        <w:gridCol w:w="1134"/>
        <w:gridCol w:w="705"/>
        <w:gridCol w:w="1020"/>
        <w:gridCol w:w="624"/>
        <w:gridCol w:w="731"/>
        <w:gridCol w:w="726"/>
        <w:gridCol w:w="964"/>
        <w:gridCol w:w="1191"/>
        <w:gridCol w:w="1134"/>
        <w:gridCol w:w="1000"/>
        <w:gridCol w:w="812"/>
        <w:gridCol w:w="870"/>
      </w:tblGrid>
      <w:tr w:rsidR="008D72CE" w:rsidRPr="008D72CE" w14:paraId="6F5E9F41" w14:textId="77777777" w:rsidTr="004A1DD1">
        <w:tc>
          <w:tcPr>
            <w:tcW w:w="440" w:type="dxa"/>
            <w:tcBorders>
              <w:top w:val="single" w:sz="4" w:space="0" w:color="auto"/>
              <w:left w:val="single" w:sz="4" w:space="0" w:color="auto"/>
              <w:bottom w:val="single" w:sz="4" w:space="0" w:color="auto"/>
              <w:right w:val="single" w:sz="4" w:space="0" w:color="auto"/>
            </w:tcBorders>
          </w:tcPr>
          <w:p w14:paraId="697D91C3"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lastRenderedPageBreak/>
              <w:t>N</w:t>
            </w:r>
          </w:p>
        </w:tc>
        <w:tc>
          <w:tcPr>
            <w:tcW w:w="2994" w:type="dxa"/>
            <w:gridSpan w:val="2"/>
            <w:tcBorders>
              <w:top w:val="single" w:sz="4" w:space="0" w:color="auto"/>
              <w:left w:val="single" w:sz="4" w:space="0" w:color="auto"/>
              <w:bottom w:val="single" w:sz="4" w:space="0" w:color="auto"/>
              <w:right w:val="single" w:sz="4" w:space="0" w:color="auto"/>
            </w:tcBorders>
          </w:tcPr>
          <w:p w14:paraId="114DE48C"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Показатели</w:t>
            </w:r>
          </w:p>
        </w:tc>
        <w:tc>
          <w:tcPr>
            <w:tcW w:w="964" w:type="dxa"/>
            <w:tcBorders>
              <w:top w:val="single" w:sz="4" w:space="0" w:color="auto"/>
              <w:left w:val="single" w:sz="4" w:space="0" w:color="auto"/>
              <w:bottom w:val="single" w:sz="4" w:space="0" w:color="auto"/>
              <w:right w:val="single" w:sz="4" w:space="0" w:color="auto"/>
            </w:tcBorders>
          </w:tcPr>
          <w:p w14:paraId="74458840"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Январь</w:t>
            </w:r>
          </w:p>
        </w:tc>
        <w:tc>
          <w:tcPr>
            <w:tcW w:w="1134" w:type="dxa"/>
            <w:tcBorders>
              <w:top w:val="single" w:sz="4" w:space="0" w:color="auto"/>
              <w:left w:val="single" w:sz="4" w:space="0" w:color="auto"/>
              <w:bottom w:val="single" w:sz="4" w:space="0" w:color="auto"/>
              <w:right w:val="single" w:sz="4" w:space="0" w:color="auto"/>
            </w:tcBorders>
          </w:tcPr>
          <w:p w14:paraId="2A8904B3"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Февраль</w:t>
            </w:r>
          </w:p>
        </w:tc>
        <w:tc>
          <w:tcPr>
            <w:tcW w:w="705" w:type="dxa"/>
            <w:tcBorders>
              <w:top w:val="single" w:sz="4" w:space="0" w:color="auto"/>
              <w:left w:val="single" w:sz="4" w:space="0" w:color="auto"/>
              <w:bottom w:val="single" w:sz="4" w:space="0" w:color="auto"/>
              <w:right w:val="single" w:sz="4" w:space="0" w:color="auto"/>
            </w:tcBorders>
          </w:tcPr>
          <w:p w14:paraId="65860DD5"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Март</w:t>
            </w:r>
          </w:p>
        </w:tc>
        <w:tc>
          <w:tcPr>
            <w:tcW w:w="1020" w:type="dxa"/>
            <w:tcBorders>
              <w:top w:val="single" w:sz="4" w:space="0" w:color="auto"/>
              <w:left w:val="single" w:sz="4" w:space="0" w:color="auto"/>
              <w:bottom w:val="single" w:sz="4" w:space="0" w:color="auto"/>
              <w:right w:val="single" w:sz="4" w:space="0" w:color="auto"/>
            </w:tcBorders>
          </w:tcPr>
          <w:p w14:paraId="62CD972B"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Апрель</w:t>
            </w:r>
          </w:p>
        </w:tc>
        <w:tc>
          <w:tcPr>
            <w:tcW w:w="624" w:type="dxa"/>
            <w:tcBorders>
              <w:top w:val="single" w:sz="4" w:space="0" w:color="auto"/>
              <w:left w:val="single" w:sz="4" w:space="0" w:color="auto"/>
              <w:bottom w:val="single" w:sz="4" w:space="0" w:color="auto"/>
              <w:right w:val="single" w:sz="4" w:space="0" w:color="auto"/>
            </w:tcBorders>
          </w:tcPr>
          <w:p w14:paraId="042D30F4"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Май</w:t>
            </w:r>
          </w:p>
        </w:tc>
        <w:tc>
          <w:tcPr>
            <w:tcW w:w="731" w:type="dxa"/>
            <w:tcBorders>
              <w:top w:val="single" w:sz="4" w:space="0" w:color="auto"/>
              <w:left w:val="single" w:sz="4" w:space="0" w:color="auto"/>
              <w:bottom w:val="single" w:sz="4" w:space="0" w:color="auto"/>
              <w:right w:val="single" w:sz="4" w:space="0" w:color="auto"/>
            </w:tcBorders>
          </w:tcPr>
          <w:p w14:paraId="54BBBC6F"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Июнь</w:t>
            </w:r>
          </w:p>
        </w:tc>
        <w:tc>
          <w:tcPr>
            <w:tcW w:w="726" w:type="dxa"/>
            <w:tcBorders>
              <w:top w:val="single" w:sz="4" w:space="0" w:color="auto"/>
              <w:left w:val="single" w:sz="4" w:space="0" w:color="auto"/>
              <w:bottom w:val="single" w:sz="4" w:space="0" w:color="auto"/>
              <w:right w:val="single" w:sz="4" w:space="0" w:color="auto"/>
            </w:tcBorders>
          </w:tcPr>
          <w:p w14:paraId="4138C637"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Июль</w:t>
            </w:r>
          </w:p>
        </w:tc>
        <w:tc>
          <w:tcPr>
            <w:tcW w:w="964" w:type="dxa"/>
            <w:tcBorders>
              <w:top w:val="single" w:sz="4" w:space="0" w:color="auto"/>
              <w:left w:val="single" w:sz="4" w:space="0" w:color="auto"/>
              <w:bottom w:val="single" w:sz="4" w:space="0" w:color="auto"/>
              <w:right w:val="single" w:sz="4" w:space="0" w:color="auto"/>
            </w:tcBorders>
          </w:tcPr>
          <w:p w14:paraId="3A19084B"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Август</w:t>
            </w:r>
          </w:p>
        </w:tc>
        <w:tc>
          <w:tcPr>
            <w:tcW w:w="1191" w:type="dxa"/>
            <w:tcBorders>
              <w:top w:val="single" w:sz="4" w:space="0" w:color="auto"/>
              <w:left w:val="single" w:sz="4" w:space="0" w:color="auto"/>
              <w:bottom w:val="single" w:sz="4" w:space="0" w:color="auto"/>
              <w:right w:val="single" w:sz="4" w:space="0" w:color="auto"/>
            </w:tcBorders>
          </w:tcPr>
          <w:p w14:paraId="6D5FF6B1"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Сентябрь</w:t>
            </w:r>
          </w:p>
        </w:tc>
        <w:tc>
          <w:tcPr>
            <w:tcW w:w="1134" w:type="dxa"/>
            <w:tcBorders>
              <w:top w:val="single" w:sz="4" w:space="0" w:color="auto"/>
              <w:left w:val="single" w:sz="4" w:space="0" w:color="auto"/>
              <w:bottom w:val="single" w:sz="4" w:space="0" w:color="auto"/>
              <w:right w:val="single" w:sz="4" w:space="0" w:color="auto"/>
            </w:tcBorders>
          </w:tcPr>
          <w:p w14:paraId="1587CF27"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Октябрь</w:t>
            </w:r>
          </w:p>
        </w:tc>
        <w:tc>
          <w:tcPr>
            <w:tcW w:w="1000" w:type="dxa"/>
            <w:tcBorders>
              <w:top w:val="single" w:sz="4" w:space="0" w:color="auto"/>
              <w:left w:val="single" w:sz="4" w:space="0" w:color="auto"/>
              <w:bottom w:val="single" w:sz="4" w:space="0" w:color="auto"/>
              <w:right w:val="single" w:sz="4" w:space="0" w:color="auto"/>
            </w:tcBorders>
          </w:tcPr>
          <w:p w14:paraId="1622BF8C"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Ноябрь</w:t>
            </w:r>
          </w:p>
        </w:tc>
        <w:tc>
          <w:tcPr>
            <w:tcW w:w="812" w:type="dxa"/>
            <w:tcBorders>
              <w:top w:val="single" w:sz="4" w:space="0" w:color="auto"/>
              <w:left w:val="single" w:sz="4" w:space="0" w:color="auto"/>
              <w:bottom w:val="single" w:sz="4" w:space="0" w:color="auto"/>
              <w:right w:val="single" w:sz="4" w:space="0" w:color="auto"/>
            </w:tcBorders>
          </w:tcPr>
          <w:p w14:paraId="4E1B1010"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Декабрь</w:t>
            </w:r>
          </w:p>
        </w:tc>
        <w:tc>
          <w:tcPr>
            <w:tcW w:w="870" w:type="dxa"/>
            <w:tcBorders>
              <w:top w:val="single" w:sz="4" w:space="0" w:color="auto"/>
              <w:left w:val="single" w:sz="4" w:space="0" w:color="auto"/>
              <w:bottom w:val="single" w:sz="4" w:space="0" w:color="auto"/>
              <w:right w:val="single" w:sz="4" w:space="0" w:color="auto"/>
            </w:tcBorders>
          </w:tcPr>
          <w:p w14:paraId="7F44041C"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Итого</w:t>
            </w:r>
          </w:p>
        </w:tc>
      </w:tr>
      <w:tr w:rsidR="008D72CE" w:rsidRPr="008D72CE" w14:paraId="1D8EAA3E" w14:textId="77777777" w:rsidTr="004A1DD1">
        <w:tc>
          <w:tcPr>
            <w:tcW w:w="440" w:type="dxa"/>
            <w:vMerge w:val="restart"/>
            <w:tcBorders>
              <w:top w:val="single" w:sz="4" w:space="0" w:color="auto"/>
              <w:left w:val="single" w:sz="4" w:space="0" w:color="auto"/>
              <w:bottom w:val="single" w:sz="4" w:space="0" w:color="auto"/>
              <w:right w:val="single" w:sz="4" w:space="0" w:color="auto"/>
            </w:tcBorders>
          </w:tcPr>
          <w:p w14:paraId="1C106ED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1</w:t>
            </w:r>
          </w:p>
        </w:tc>
        <w:tc>
          <w:tcPr>
            <w:tcW w:w="1686" w:type="dxa"/>
            <w:vMerge w:val="restart"/>
            <w:tcBorders>
              <w:top w:val="single" w:sz="4" w:space="0" w:color="auto"/>
              <w:left w:val="single" w:sz="4" w:space="0" w:color="auto"/>
              <w:bottom w:val="single" w:sz="4" w:space="0" w:color="auto"/>
              <w:right w:val="single" w:sz="4" w:space="0" w:color="auto"/>
            </w:tcBorders>
          </w:tcPr>
          <w:p w14:paraId="3D78C2B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Код дохода</w:t>
            </w:r>
          </w:p>
        </w:tc>
        <w:tc>
          <w:tcPr>
            <w:tcW w:w="1308" w:type="dxa"/>
            <w:tcBorders>
              <w:top w:val="single" w:sz="4" w:space="0" w:color="auto"/>
              <w:left w:val="single" w:sz="4" w:space="0" w:color="auto"/>
              <w:bottom w:val="single" w:sz="4" w:space="0" w:color="auto"/>
              <w:right w:val="single" w:sz="4" w:space="0" w:color="auto"/>
            </w:tcBorders>
          </w:tcPr>
          <w:p w14:paraId="5CD2981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Сумма дохода</w:t>
            </w:r>
          </w:p>
        </w:tc>
        <w:tc>
          <w:tcPr>
            <w:tcW w:w="964" w:type="dxa"/>
            <w:tcBorders>
              <w:top w:val="single" w:sz="4" w:space="0" w:color="auto"/>
              <w:left w:val="single" w:sz="4" w:space="0" w:color="auto"/>
              <w:bottom w:val="single" w:sz="4" w:space="0" w:color="auto"/>
              <w:right w:val="single" w:sz="4" w:space="0" w:color="auto"/>
            </w:tcBorders>
          </w:tcPr>
          <w:p w14:paraId="162140E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14C3F7F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tcPr>
          <w:p w14:paraId="3D0CD05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2FA08A7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3CEDE02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31" w:type="dxa"/>
            <w:tcBorders>
              <w:top w:val="single" w:sz="4" w:space="0" w:color="auto"/>
              <w:left w:val="single" w:sz="4" w:space="0" w:color="auto"/>
              <w:bottom w:val="single" w:sz="4" w:space="0" w:color="auto"/>
              <w:right w:val="single" w:sz="4" w:space="0" w:color="auto"/>
            </w:tcBorders>
          </w:tcPr>
          <w:p w14:paraId="0CBD5D5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26" w:type="dxa"/>
            <w:tcBorders>
              <w:top w:val="single" w:sz="4" w:space="0" w:color="auto"/>
              <w:left w:val="single" w:sz="4" w:space="0" w:color="auto"/>
              <w:bottom w:val="single" w:sz="4" w:space="0" w:color="auto"/>
              <w:right w:val="single" w:sz="4" w:space="0" w:color="auto"/>
            </w:tcBorders>
          </w:tcPr>
          <w:p w14:paraId="57B1866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14:paraId="507EDE8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2E2D016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0F9C4E2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7A6FC1D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12" w:type="dxa"/>
            <w:tcBorders>
              <w:top w:val="single" w:sz="4" w:space="0" w:color="auto"/>
              <w:left w:val="single" w:sz="4" w:space="0" w:color="auto"/>
              <w:bottom w:val="single" w:sz="4" w:space="0" w:color="auto"/>
              <w:right w:val="single" w:sz="4" w:space="0" w:color="auto"/>
            </w:tcBorders>
          </w:tcPr>
          <w:p w14:paraId="2C6BC5A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70" w:type="dxa"/>
            <w:tcBorders>
              <w:top w:val="single" w:sz="4" w:space="0" w:color="auto"/>
              <w:left w:val="single" w:sz="4" w:space="0" w:color="auto"/>
              <w:bottom w:val="single" w:sz="4" w:space="0" w:color="auto"/>
              <w:right w:val="single" w:sz="4" w:space="0" w:color="auto"/>
            </w:tcBorders>
          </w:tcPr>
          <w:p w14:paraId="3D8B217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1A68D784" w14:textId="77777777" w:rsidTr="004A1DD1">
        <w:tc>
          <w:tcPr>
            <w:tcW w:w="440" w:type="dxa"/>
            <w:vMerge/>
            <w:tcBorders>
              <w:top w:val="single" w:sz="4" w:space="0" w:color="auto"/>
              <w:left w:val="single" w:sz="4" w:space="0" w:color="auto"/>
              <w:bottom w:val="single" w:sz="4" w:space="0" w:color="auto"/>
              <w:right w:val="single" w:sz="4" w:space="0" w:color="auto"/>
            </w:tcBorders>
          </w:tcPr>
          <w:p w14:paraId="0525DD3A"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686" w:type="dxa"/>
            <w:vMerge/>
            <w:tcBorders>
              <w:top w:val="single" w:sz="4" w:space="0" w:color="auto"/>
              <w:left w:val="single" w:sz="4" w:space="0" w:color="auto"/>
              <w:bottom w:val="single" w:sz="4" w:space="0" w:color="auto"/>
              <w:right w:val="single" w:sz="4" w:space="0" w:color="auto"/>
            </w:tcBorders>
          </w:tcPr>
          <w:p w14:paraId="18A49F3D"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308" w:type="dxa"/>
            <w:tcBorders>
              <w:top w:val="single" w:sz="4" w:space="0" w:color="auto"/>
              <w:left w:val="single" w:sz="4" w:space="0" w:color="auto"/>
              <w:bottom w:val="single" w:sz="4" w:space="0" w:color="auto"/>
              <w:right w:val="single" w:sz="4" w:space="0" w:color="auto"/>
            </w:tcBorders>
          </w:tcPr>
          <w:p w14:paraId="7E7D9E3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Дата получения</w:t>
            </w:r>
          </w:p>
        </w:tc>
        <w:tc>
          <w:tcPr>
            <w:tcW w:w="964" w:type="dxa"/>
            <w:tcBorders>
              <w:top w:val="single" w:sz="4" w:space="0" w:color="auto"/>
              <w:left w:val="single" w:sz="4" w:space="0" w:color="auto"/>
              <w:bottom w:val="single" w:sz="4" w:space="0" w:color="auto"/>
              <w:right w:val="single" w:sz="4" w:space="0" w:color="auto"/>
            </w:tcBorders>
          </w:tcPr>
          <w:p w14:paraId="342C2AA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1D6E28C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tcPr>
          <w:p w14:paraId="261E624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76AC584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4CC2FDD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31" w:type="dxa"/>
            <w:tcBorders>
              <w:top w:val="single" w:sz="4" w:space="0" w:color="auto"/>
              <w:left w:val="single" w:sz="4" w:space="0" w:color="auto"/>
              <w:bottom w:val="single" w:sz="4" w:space="0" w:color="auto"/>
              <w:right w:val="single" w:sz="4" w:space="0" w:color="auto"/>
            </w:tcBorders>
          </w:tcPr>
          <w:p w14:paraId="6F90485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26" w:type="dxa"/>
            <w:tcBorders>
              <w:top w:val="single" w:sz="4" w:space="0" w:color="auto"/>
              <w:left w:val="single" w:sz="4" w:space="0" w:color="auto"/>
              <w:bottom w:val="single" w:sz="4" w:space="0" w:color="auto"/>
              <w:right w:val="single" w:sz="4" w:space="0" w:color="auto"/>
            </w:tcBorders>
          </w:tcPr>
          <w:p w14:paraId="0D331BE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14:paraId="7CC223B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3EE00EA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349FC08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6FA94E3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12" w:type="dxa"/>
            <w:tcBorders>
              <w:top w:val="single" w:sz="4" w:space="0" w:color="auto"/>
              <w:left w:val="single" w:sz="4" w:space="0" w:color="auto"/>
              <w:bottom w:val="single" w:sz="4" w:space="0" w:color="auto"/>
              <w:right w:val="single" w:sz="4" w:space="0" w:color="auto"/>
            </w:tcBorders>
          </w:tcPr>
          <w:p w14:paraId="4D2B3C2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70" w:type="dxa"/>
            <w:tcBorders>
              <w:top w:val="single" w:sz="4" w:space="0" w:color="auto"/>
              <w:left w:val="single" w:sz="4" w:space="0" w:color="auto"/>
              <w:bottom w:val="single" w:sz="4" w:space="0" w:color="auto"/>
              <w:right w:val="single" w:sz="4" w:space="0" w:color="auto"/>
            </w:tcBorders>
          </w:tcPr>
          <w:p w14:paraId="0EB03EE0"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634637FA" w14:textId="77777777" w:rsidTr="004A1DD1">
        <w:tc>
          <w:tcPr>
            <w:tcW w:w="440" w:type="dxa"/>
            <w:tcBorders>
              <w:top w:val="single" w:sz="4" w:space="0" w:color="auto"/>
              <w:left w:val="single" w:sz="4" w:space="0" w:color="auto"/>
              <w:bottom w:val="single" w:sz="4" w:space="0" w:color="auto"/>
              <w:right w:val="single" w:sz="4" w:space="0" w:color="auto"/>
            </w:tcBorders>
          </w:tcPr>
          <w:p w14:paraId="4320A90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2</w:t>
            </w:r>
          </w:p>
        </w:tc>
        <w:tc>
          <w:tcPr>
            <w:tcW w:w="2994" w:type="dxa"/>
            <w:gridSpan w:val="2"/>
            <w:tcBorders>
              <w:top w:val="single" w:sz="4" w:space="0" w:color="auto"/>
              <w:left w:val="single" w:sz="4" w:space="0" w:color="auto"/>
              <w:bottom w:val="single" w:sz="4" w:space="0" w:color="auto"/>
              <w:right w:val="single" w:sz="4" w:space="0" w:color="auto"/>
            </w:tcBorders>
          </w:tcPr>
          <w:p w14:paraId="5700AB8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Налоговая база</w:t>
            </w:r>
          </w:p>
        </w:tc>
        <w:tc>
          <w:tcPr>
            <w:tcW w:w="964" w:type="dxa"/>
            <w:tcBorders>
              <w:top w:val="single" w:sz="4" w:space="0" w:color="auto"/>
              <w:left w:val="single" w:sz="4" w:space="0" w:color="auto"/>
              <w:bottom w:val="single" w:sz="4" w:space="0" w:color="auto"/>
              <w:right w:val="single" w:sz="4" w:space="0" w:color="auto"/>
            </w:tcBorders>
          </w:tcPr>
          <w:p w14:paraId="4FC2742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71EDCE0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tcPr>
          <w:p w14:paraId="4B06040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40D4D1B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3F7E1F2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31" w:type="dxa"/>
            <w:tcBorders>
              <w:top w:val="single" w:sz="4" w:space="0" w:color="auto"/>
              <w:left w:val="single" w:sz="4" w:space="0" w:color="auto"/>
              <w:bottom w:val="single" w:sz="4" w:space="0" w:color="auto"/>
              <w:right w:val="single" w:sz="4" w:space="0" w:color="auto"/>
            </w:tcBorders>
          </w:tcPr>
          <w:p w14:paraId="647E653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26" w:type="dxa"/>
            <w:tcBorders>
              <w:top w:val="single" w:sz="4" w:space="0" w:color="auto"/>
              <w:left w:val="single" w:sz="4" w:space="0" w:color="auto"/>
              <w:bottom w:val="single" w:sz="4" w:space="0" w:color="auto"/>
              <w:right w:val="single" w:sz="4" w:space="0" w:color="auto"/>
            </w:tcBorders>
          </w:tcPr>
          <w:p w14:paraId="5FFF1DA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14:paraId="592205A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093FE46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7329621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15A4C1B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12" w:type="dxa"/>
            <w:tcBorders>
              <w:top w:val="single" w:sz="4" w:space="0" w:color="auto"/>
              <w:left w:val="single" w:sz="4" w:space="0" w:color="auto"/>
              <w:bottom w:val="single" w:sz="4" w:space="0" w:color="auto"/>
              <w:right w:val="single" w:sz="4" w:space="0" w:color="auto"/>
            </w:tcBorders>
          </w:tcPr>
          <w:p w14:paraId="6CA7FCD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70" w:type="dxa"/>
            <w:tcBorders>
              <w:top w:val="single" w:sz="4" w:space="0" w:color="auto"/>
              <w:left w:val="single" w:sz="4" w:space="0" w:color="auto"/>
              <w:bottom w:val="single" w:sz="4" w:space="0" w:color="auto"/>
              <w:right w:val="single" w:sz="4" w:space="0" w:color="auto"/>
            </w:tcBorders>
          </w:tcPr>
          <w:p w14:paraId="039AC362"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132A386C" w14:textId="77777777" w:rsidTr="004A1DD1">
        <w:tc>
          <w:tcPr>
            <w:tcW w:w="440" w:type="dxa"/>
            <w:tcBorders>
              <w:top w:val="single" w:sz="4" w:space="0" w:color="auto"/>
              <w:left w:val="single" w:sz="4" w:space="0" w:color="auto"/>
              <w:bottom w:val="single" w:sz="4" w:space="0" w:color="auto"/>
              <w:right w:val="single" w:sz="4" w:space="0" w:color="auto"/>
            </w:tcBorders>
          </w:tcPr>
          <w:p w14:paraId="17DE669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3</w:t>
            </w:r>
          </w:p>
        </w:tc>
        <w:tc>
          <w:tcPr>
            <w:tcW w:w="2994" w:type="dxa"/>
            <w:gridSpan w:val="2"/>
            <w:tcBorders>
              <w:top w:val="single" w:sz="4" w:space="0" w:color="auto"/>
              <w:left w:val="single" w:sz="4" w:space="0" w:color="auto"/>
              <w:bottom w:val="single" w:sz="4" w:space="0" w:color="auto"/>
              <w:right w:val="single" w:sz="4" w:space="0" w:color="auto"/>
            </w:tcBorders>
          </w:tcPr>
          <w:p w14:paraId="4A1155A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Сумма налога исчисленная</w:t>
            </w:r>
          </w:p>
        </w:tc>
        <w:tc>
          <w:tcPr>
            <w:tcW w:w="964" w:type="dxa"/>
            <w:tcBorders>
              <w:top w:val="single" w:sz="4" w:space="0" w:color="auto"/>
              <w:left w:val="single" w:sz="4" w:space="0" w:color="auto"/>
              <w:bottom w:val="single" w:sz="4" w:space="0" w:color="auto"/>
              <w:right w:val="single" w:sz="4" w:space="0" w:color="auto"/>
            </w:tcBorders>
          </w:tcPr>
          <w:p w14:paraId="160F385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60F036B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tcPr>
          <w:p w14:paraId="7A6F182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12FDEFE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32E8334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31" w:type="dxa"/>
            <w:tcBorders>
              <w:top w:val="single" w:sz="4" w:space="0" w:color="auto"/>
              <w:left w:val="single" w:sz="4" w:space="0" w:color="auto"/>
              <w:bottom w:val="single" w:sz="4" w:space="0" w:color="auto"/>
              <w:right w:val="single" w:sz="4" w:space="0" w:color="auto"/>
            </w:tcBorders>
          </w:tcPr>
          <w:p w14:paraId="1103E88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26" w:type="dxa"/>
            <w:tcBorders>
              <w:top w:val="single" w:sz="4" w:space="0" w:color="auto"/>
              <w:left w:val="single" w:sz="4" w:space="0" w:color="auto"/>
              <w:bottom w:val="single" w:sz="4" w:space="0" w:color="auto"/>
              <w:right w:val="single" w:sz="4" w:space="0" w:color="auto"/>
            </w:tcBorders>
          </w:tcPr>
          <w:p w14:paraId="5DFC9D0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14:paraId="3F20AD1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639C66B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021DC99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4BCB351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12" w:type="dxa"/>
            <w:tcBorders>
              <w:top w:val="single" w:sz="4" w:space="0" w:color="auto"/>
              <w:left w:val="single" w:sz="4" w:space="0" w:color="auto"/>
              <w:bottom w:val="single" w:sz="4" w:space="0" w:color="auto"/>
              <w:right w:val="single" w:sz="4" w:space="0" w:color="auto"/>
            </w:tcBorders>
          </w:tcPr>
          <w:p w14:paraId="4DBFA22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70" w:type="dxa"/>
            <w:tcBorders>
              <w:top w:val="single" w:sz="4" w:space="0" w:color="auto"/>
              <w:left w:val="single" w:sz="4" w:space="0" w:color="auto"/>
              <w:bottom w:val="single" w:sz="4" w:space="0" w:color="auto"/>
              <w:right w:val="single" w:sz="4" w:space="0" w:color="auto"/>
            </w:tcBorders>
          </w:tcPr>
          <w:p w14:paraId="4BBC558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158C307D" w14:textId="77777777" w:rsidTr="004A1DD1">
        <w:tc>
          <w:tcPr>
            <w:tcW w:w="440" w:type="dxa"/>
            <w:vMerge w:val="restart"/>
            <w:tcBorders>
              <w:top w:val="single" w:sz="4" w:space="0" w:color="auto"/>
              <w:left w:val="single" w:sz="4" w:space="0" w:color="auto"/>
              <w:bottom w:val="single" w:sz="4" w:space="0" w:color="auto"/>
              <w:right w:val="single" w:sz="4" w:space="0" w:color="auto"/>
            </w:tcBorders>
          </w:tcPr>
          <w:p w14:paraId="55C33DE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4</w:t>
            </w:r>
          </w:p>
        </w:tc>
        <w:tc>
          <w:tcPr>
            <w:tcW w:w="1686" w:type="dxa"/>
            <w:vMerge w:val="restart"/>
            <w:tcBorders>
              <w:top w:val="single" w:sz="4" w:space="0" w:color="auto"/>
              <w:left w:val="single" w:sz="4" w:space="0" w:color="auto"/>
              <w:bottom w:val="single" w:sz="4" w:space="0" w:color="auto"/>
              <w:right w:val="single" w:sz="4" w:space="0" w:color="auto"/>
            </w:tcBorders>
          </w:tcPr>
          <w:p w14:paraId="3E2BC43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Налог удержанный</w:t>
            </w:r>
          </w:p>
        </w:tc>
        <w:tc>
          <w:tcPr>
            <w:tcW w:w="1308" w:type="dxa"/>
            <w:tcBorders>
              <w:top w:val="single" w:sz="4" w:space="0" w:color="auto"/>
              <w:left w:val="single" w:sz="4" w:space="0" w:color="auto"/>
              <w:bottom w:val="single" w:sz="4" w:space="0" w:color="auto"/>
              <w:right w:val="single" w:sz="4" w:space="0" w:color="auto"/>
            </w:tcBorders>
          </w:tcPr>
          <w:p w14:paraId="3013CD1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Сумма</w:t>
            </w:r>
          </w:p>
        </w:tc>
        <w:tc>
          <w:tcPr>
            <w:tcW w:w="964" w:type="dxa"/>
            <w:tcBorders>
              <w:top w:val="single" w:sz="4" w:space="0" w:color="auto"/>
              <w:left w:val="single" w:sz="4" w:space="0" w:color="auto"/>
              <w:bottom w:val="single" w:sz="4" w:space="0" w:color="auto"/>
              <w:right w:val="single" w:sz="4" w:space="0" w:color="auto"/>
            </w:tcBorders>
          </w:tcPr>
          <w:p w14:paraId="02AF09E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101AA42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tcPr>
          <w:p w14:paraId="6918347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60A201A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4226AC5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31" w:type="dxa"/>
            <w:tcBorders>
              <w:top w:val="single" w:sz="4" w:space="0" w:color="auto"/>
              <w:left w:val="single" w:sz="4" w:space="0" w:color="auto"/>
              <w:bottom w:val="single" w:sz="4" w:space="0" w:color="auto"/>
              <w:right w:val="single" w:sz="4" w:space="0" w:color="auto"/>
            </w:tcBorders>
          </w:tcPr>
          <w:p w14:paraId="60ADD6A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26" w:type="dxa"/>
            <w:tcBorders>
              <w:top w:val="single" w:sz="4" w:space="0" w:color="auto"/>
              <w:left w:val="single" w:sz="4" w:space="0" w:color="auto"/>
              <w:bottom w:val="single" w:sz="4" w:space="0" w:color="auto"/>
              <w:right w:val="single" w:sz="4" w:space="0" w:color="auto"/>
            </w:tcBorders>
          </w:tcPr>
          <w:p w14:paraId="080F963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14:paraId="59035B0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70C8169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4716E8F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54F4CE7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12" w:type="dxa"/>
            <w:tcBorders>
              <w:top w:val="single" w:sz="4" w:space="0" w:color="auto"/>
              <w:left w:val="single" w:sz="4" w:space="0" w:color="auto"/>
              <w:bottom w:val="single" w:sz="4" w:space="0" w:color="auto"/>
              <w:right w:val="single" w:sz="4" w:space="0" w:color="auto"/>
            </w:tcBorders>
          </w:tcPr>
          <w:p w14:paraId="4EA1403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70" w:type="dxa"/>
            <w:tcBorders>
              <w:top w:val="single" w:sz="4" w:space="0" w:color="auto"/>
              <w:left w:val="single" w:sz="4" w:space="0" w:color="auto"/>
              <w:bottom w:val="single" w:sz="4" w:space="0" w:color="auto"/>
              <w:right w:val="single" w:sz="4" w:space="0" w:color="auto"/>
            </w:tcBorders>
          </w:tcPr>
          <w:p w14:paraId="1B292C1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42E9CFB3" w14:textId="77777777" w:rsidTr="004A1DD1">
        <w:tc>
          <w:tcPr>
            <w:tcW w:w="440" w:type="dxa"/>
            <w:vMerge/>
            <w:tcBorders>
              <w:top w:val="single" w:sz="4" w:space="0" w:color="auto"/>
              <w:left w:val="single" w:sz="4" w:space="0" w:color="auto"/>
              <w:bottom w:val="single" w:sz="4" w:space="0" w:color="auto"/>
              <w:right w:val="single" w:sz="4" w:space="0" w:color="auto"/>
            </w:tcBorders>
          </w:tcPr>
          <w:p w14:paraId="3E2CFA9C"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686" w:type="dxa"/>
            <w:vMerge/>
            <w:tcBorders>
              <w:top w:val="single" w:sz="4" w:space="0" w:color="auto"/>
              <w:left w:val="single" w:sz="4" w:space="0" w:color="auto"/>
              <w:bottom w:val="single" w:sz="4" w:space="0" w:color="auto"/>
              <w:right w:val="single" w:sz="4" w:space="0" w:color="auto"/>
            </w:tcBorders>
          </w:tcPr>
          <w:p w14:paraId="5E970C49"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308" w:type="dxa"/>
            <w:tcBorders>
              <w:top w:val="single" w:sz="4" w:space="0" w:color="auto"/>
              <w:left w:val="single" w:sz="4" w:space="0" w:color="auto"/>
              <w:bottom w:val="single" w:sz="4" w:space="0" w:color="auto"/>
              <w:right w:val="single" w:sz="4" w:space="0" w:color="auto"/>
            </w:tcBorders>
          </w:tcPr>
          <w:p w14:paraId="63BF2FA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Дата</w:t>
            </w:r>
          </w:p>
        </w:tc>
        <w:tc>
          <w:tcPr>
            <w:tcW w:w="964" w:type="dxa"/>
            <w:tcBorders>
              <w:top w:val="single" w:sz="4" w:space="0" w:color="auto"/>
              <w:left w:val="single" w:sz="4" w:space="0" w:color="auto"/>
              <w:bottom w:val="single" w:sz="4" w:space="0" w:color="auto"/>
              <w:right w:val="single" w:sz="4" w:space="0" w:color="auto"/>
            </w:tcBorders>
          </w:tcPr>
          <w:p w14:paraId="3893D90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1AFAE18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tcPr>
          <w:p w14:paraId="25ABB48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4739F59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158E709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31" w:type="dxa"/>
            <w:tcBorders>
              <w:top w:val="single" w:sz="4" w:space="0" w:color="auto"/>
              <w:left w:val="single" w:sz="4" w:space="0" w:color="auto"/>
              <w:bottom w:val="single" w:sz="4" w:space="0" w:color="auto"/>
              <w:right w:val="single" w:sz="4" w:space="0" w:color="auto"/>
            </w:tcBorders>
          </w:tcPr>
          <w:p w14:paraId="14819A6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26" w:type="dxa"/>
            <w:tcBorders>
              <w:top w:val="single" w:sz="4" w:space="0" w:color="auto"/>
              <w:left w:val="single" w:sz="4" w:space="0" w:color="auto"/>
              <w:bottom w:val="single" w:sz="4" w:space="0" w:color="auto"/>
              <w:right w:val="single" w:sz="4" w:space="0" w:color="auto"/>
            </w:tcBorders>
          </w:tcPr>
          <w:p w14:paraId="4B0C796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14:paraId="389AD33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26A5BA8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3EF2775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76D8D5F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12" w:type="dxa"/>
            <w:tcBorders>
              <w:top w:val="single" w:sz="4" w:space="0" w:color="auto"/>
              <w:left w:val="single" w:sz="4" w:space="0" w:color="auto"/>
              <w:bottom w:val="single" w:sz="4" w:space="0" w:color="auto"/>
              <w:right w:val="single" w:sz="4" w:space="0" w:color="auto"/>
            </w:tcBorders>
          </w:tcPr>
          <w:p w14:paraId="77962A2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70" w:type="dxa"/>
            <w:tcBorders>
              <w:top w:val="single" w:sz="4" w:space="0" w:color="auto"/>
              <w:left w:val="single" w:sz="4" w:space="0" w:color="auto"/>
              <w:bottom w:val="single" w:sz="4" w:space="0" w:color="auto"/>
              <w:right w:val="single" w:sz="4" w:space="0" w:color="auto"/>
            </w:tcBorders>
          </w:tcPr>
          <w:p w14:paraId="56DBA22F"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38997C5B" w14:textId="77777777" w:rsidTr="004A1DD1">
        <w:tc>
          <w:tcPr>
            <w:tcW w:w="440" w:type="dxa"/>
            <w:vMerge w:val="restart"/>
            <w:tcBorders>
              <w:top w:val="single" w:sz="4" w:space="0" w:color="auto"/>
              <w:left w:val="single" w:sz="4" w:space="0" w:color="auto"/>
              <w:bottom w:val="single" w:sz="4" w:space="0" w:color="auto"/>
              <w:right w:val="single" w:sz="4" w:space="0" w:color="auto"/>
            </w:tcBorders>
          </w:tcPr>
          <w:p w14:paraId="1ED1CBB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5</w:t>
            </w:r>
          </w:p>
        </w:tc>
        <w:tc>
          <w:tcPr>
            <w:tcW w:w="1686" w:type="dxa"/>
            <w:vMerge w:val="restart"/>
            <w:tcBorders>
              <w:top w:val="single" w:sz="4" w:space="0" w:color="auto"/>
              <w:left w:val="single" w:sz="4" w:space="0" w:color="auto"/>
              <w:bottom w:val="single" w:sz="4" w:space="0" w:color="auto"/>
              <w:right w:val="single" w:sz="4" w:space="0" w:color="auto"/>
            </w:tcBorders>
          </w:tcPr>
          <w:p w14:paraId="7180DC1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Налог перечисленный</w:t>
            </w:r>
          </w:p>
        </w:tc>
        <w:tc>
          <w:tcPr>
            <w:tcW w:w="1308" w:type="dxa"/>
            <w:tcBorders>
              <w:top w:val="single" w:sz="4" w:space="0" w:color="auto"/>
              <w:left w:val="single" w:sz="4" w:space="0" w:color="auto"/>
              <w:bottom w:val="single" w:sz="4" w:space="0" w:color="auto"/>
              <w:right w:val="single" w:sz="4" w:space="0" w:color="auto"/>
            </w:tcBorders>
          </w:tcPr>
          <w:p w14:paraId="7788F39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Сумма</w:t>
            </w:r>
          </w:p>
        </w:tc>
        <w:tc>
          <w:tcPr>
            <w:tcW w:w="964" w:type="dxa"/>
            <w:tcBorders>
              <w:top w:val="single" w:sz="4" w:space="0" w:color="auto"/>
              <w:left w:val="single" w:sz="4" w:space="0" w:color="auto"/>
              <w:bottom w:val="single" w:sz="4" w:space="0" w:color="auto"/>
              <w:right w:val="single" w:sz="4" w:space="0" w:color="auto"/>
            </w:tcBorders>
          </w:tcPr>
          <w:p w14:paraId="5BF5C46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7E7C16C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tcPr>
          <w:p w14:paraId="7981CF9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0404C56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4616685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31" w:type="dxa"/>
            <w:tcBorders>
              <w:top w:val="single" w:sz="4" w:space="0" w:color="auto"/>
              <w:left w:val="single" w:sz="4" w:space="0" w:color="auto"/>
              <w:bottom w:val="single" w:sz="4" w:space="0" w:color="auto"/>
              <w:right w:val="single" w:sz="4" w:space="0" w:color="auto"/>
            </w:tcBorders>
          </w:tcPr>
          <w:p w14:paraId="64ACF27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26" w:type="dxa"/>
            <w:tcBorders>
              <w:top w:val="single" w:sz="4" w:space="0" w:color="auto"/>
              <w:left w:val="single" w:sz="4" w:space="0" w:color="auto"/>
              <w:bottom w:val="single" w:sz="4" w:space="0" w:color="auto"/>
              <w:right w:val="single" w:sz="4" w:space="0" w:color="auto"/>
            </w:tcBorders>
          </w:tcPr>
          <w:p w14:paraId="59DDE56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14:paraId="30B60F5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5377203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1C1B02B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53441D8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12" w:type="dxa"/>
            <w:tcBorders>
              <w:top w:val="single" w:sz="4" w:space="0" w:color="auto"/>
              <w:left w:val="single" w:sz="4" w:space="0" w:color="auto"/>
              <w:bottom w:val="single" w:sz="4" w:space="0" w:color="auto"/>
              <w:right w:val="single" w:sz="4" w:space="0" w:color="auto"/>
            </w:tcBorders>
          </w:tcPr>
          <w:p w14:paraId="772E290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70" w:type="dxa"/>
            <w:tcBorders>
              <w:top w:val="single" w:sz="4" w:space="0" w:color="auto"/>
              <w:left w:val="single" w:sz="4" w:space="0" w:color="auto"/>
              <w:bottom w:val="single" w:sz="4" w:space="0" w:color="auto"/>
              <w:right w:val="single" w:sz="4" w:space="0" w:color="auto"/>
            </w:tcBorders>
          </w:tcPr>
          <w:p w14:paraId="40E8A89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4537315D" w14:textId="77777777" w:rsidTr="004A1DD1">
        <w:tc>
          <w:tcPr>
            <w:tcW w:w="440" w:type="dxa"/>
            <w:vMerge/>
            <w:tcBorders>
              <w:top w:val="single" w:sz="4" w:space="0" w:color="auto"/>
              <w:left w:val="single" w:sz="4" w:space="0" w:color="auto"/>
              <w:bottom w:val="single" w:sz="4" w:space="0" w:color="auto"/>
              <w:right w:val="single" w:sz="4" w:space="0" w:color="auto"/>
            </w:tcBorders>
          </w:tcPr>
          <w:p w14:paraId="7344896B"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686" w:type="dxa"/>
            <w:vMerge/>
            <w:tcBorders>
              <w:top w:val="single" w:sz="4" w:space="0" w:color="auto"/>
              <w:left w:val="single" w:sz="4" w:space="0" w:color="auto"/>
              <w:bottom w:val="single" w:sz="4" w:space="0" w:color="auto"/>
              <w:right w:val="single" w:sz="4" w:space="0" w:color="auto"/>
            </w:tcBorders>
          </w:tcPr>
          <w:p w14:paraId="2758D053"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308" w:type="dxa"/>
            <w:tcBorders>
              <w:top w:val="single" w:sz="4" w:space="0" w:color="auto"/>
              <w:left w:val="single" w:sz="4" w:space="0" w:color="auto"/>
              <w:bottom w:val="single" w:sz="4" w:space="0" w:color="auto"/>
              <w:right w:val="single" w:sz="4" w:space="0" w:color="auto"/>
            </w:tcBorders>
          </w:tcPr>
          <w:p w14:paraId="153CBCC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Дата</w:t>
            </w:r>
          </w:p>
        </w:tc>
        <w:tc>
          <w:tcPr>
            <w:tcW w:w="964" w:type="dxa"/>
            <w:tcBorders>
              <w:top w:val="single" w:sz="4" w:space="0" w:color="auto"/>
              <w:left w:val="single" w:sz="4" w:space="0" w:color="auto"/>
              <w:bottom w:val="single" w:sz="4" w:space="0" w:color="auto"/>
              <w:right w:val="single" w:sz="4" w:space="0" w:color="auto"/>
            </w:tcBorders>
          </w:tcPr>
          <w:p w14:paraId="5622A96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0AC8E9F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tcPr>
          <w:p w14:paraId="58C3BE7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686F5F2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13A25FA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31" w:type="dxa"/>
            <w:tcBorders>
              <w:top w:val="single" w:sz="4" w:space="0" w:color="auto"/>
              <w:left w:val="single" w:sz="4" w:space="0" w:color="auto"/>
              <w:bottom w:val="single" w:sz="4" w:space="0" w:color="auto"/>
              <w:right w:val="single" w:sz="4" w:space="0" w:color="auto"/>
            </w:tcBorders>
          </w:tcPr>
          <w:p w14:paraId="573BF5D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26" w:type="dxa"/>
            <w:tcBorders>
              <w:top w:val="single" w:sz="4" w:space="0" w:color="auto"/>
              <w:left w:val="single" w:sz="4" w:space="0" w:color="auto"/>
              <w:bottom w:val="single" w:sz="4" w:space="0" w:color="auto"/>
              <w:right w:val="single" w:sz="4" w:space="0" w:color="auto"/>
            </w:tcBorders>
          </w:tcPr>
          <w:p w14:paraId="3252013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14:paraId="0F06180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77D4144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1E1B35A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14E4ED6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12" w:type="dxa"/>
            <w:tcBorders>
              <w:top w:val="single" w:sz="4" w:space="0" w:color="auto"/>
              <w:left w:val="single" w:sz="4" w:space="0" w:color="auto"/>
              <w:bottom w:val="single" w:sz="4" w:space="0" w:color="auto"/>
              <w:right w:val="single" w:sz="4" w:space="0" w:color="auto"/>
            </w:tcBorders>
          </w:tcPr>
          <w:p w14:paraId="2D745DB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70" w:type="dxa"/>
            <w:tcBorders>
              <w:top w:val="single" w:sz="4" w:space="0" w:color="auto"/>
              <w:left w:val="single" w:sz="4" w:space="0" w:color="auto"/>
              <w:bottom w:val="single" w:sz="4" w:space="0" w:color="auto"/>
              <w:right w:val="single" w:sz="4" w:space="0" w:color="auto"/>
            </w:tcBorders>
          </w:tcPr>
          <w:p w14:paraId="643AF789"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2C13AFC0" w14:textId="77777777" w:rsidTr="004A1DD1">
        <w:tc>
          <w:tcPr>
            <w:tcW w:w="440" w:type="dxa"/>
            <w:vMerge/>
            <w:tcBorders>
              <w:top w:val="single" w:sz="4" w:space="0" w:color="auto"/>
              <w:left w:val="single" w:sz="4" w:space="0" w:color="auto"/>
              <w:bottom w:val="single" w:sz="4" w:space="0" w:color="auto"/>
              <w:right w:val="single" w:sz="4" w:space="0" w:color="auto"/>
            </w:tcBorders>
          </w:tcPr>
          <w:p w14:paraId="716D9A85"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686" w:type="dxa"/>
            <w:vMerge/>
            <w:tcBorders>
              <w:top w:val="single" w:sz="4" w:space="0" w:color="auto"/>
              <w:left w:val="single" w:sz="4" w:space="0" w:color="auto"/>
              <w:bottom w:val="single" w:sz="4" w:space="0" w:color="auto"/>
              <w:right w:val="single" w:sz="4" w:space="0" w:color="auto"/>
            </w:tcBorders>
          </w:tcPr>
          <w:p w14:paraId="14CDC313"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308" w:type="dxa"/>
            <w:tcBorders>
              <w:top w:val="single" w:sz="4" w:space="0" w:color="auto"/>
              <w:left w:val="single" w:sz="4" w:space="0" w:color="auto"/>
              <w:bottom w:val="single" w:sz="4" w:space="0" w:color="auto"/>
              <w:right w:val="single" w:sz="4" w:space="0" w:color="auto"/>
            </w:tcBorders>
          </w:tcPr>
          <w:p w14:paraId="34C172F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Реквизиты платежного поручения</w:t>
            </w:r>
          </w:p>
        </w:tc>
        <w:tc>
          <w:tcPr>
            <w:tcW w:w="964" w:type="dxa"/>
            <w:tcBorders>
              <w:top w:val="single" w:sz="4" w:space="0" w:color="auto"/>
              <w:left w:val="single" w:sz="4" w:space="0" w:color="auto"/>
              <w:bottom w:val="single" w:sz="4" w:space="0" w:color="auto"/>
              <w:right w:val="single" w:sz="4" w:space="0" w:color="auto"/>
            </w:tcBorders>
          </w:tcPr>
          <w:p w14:paraId="7C64370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2B9F3A4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tcPr>
          <w:p w14:paraId="168C1EB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1884548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27AAF83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31" w:type="dxa"/>
            <w:tcBorders>
              <w:top w:val="single" w:sz="4" w:space="0" w:color="auto"/>
              <w:left w:val="single" w:sz="4" w:space="0" w:color="auto"/>
              <w:bottom w:val="single" w:sz="4" w:space="0" w:color="auto"/>
              <w:right w:val="single" w:sz="4" w:space="0" w:color="auto"/>
            </w:tcBorders>
          </w:tcPr>
          <w:p w14:paraId="6501FD0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26" w:type="dxa"/>
            <w:tcBorders>
              <w:top w:val="single" w:sz="4" w:space="0" w:color="auto"/>
              <w:left w:val="single" w:sz="4" w:space="0" w:color="auto"/>
              <w:bottom w:val="single" w:sz="4" w:space="0" w:color="auto"/>
              <w:right w:val="single" w:sz="4" w:space="0" w:color="auto"/>
            </w:tcBorders>
          </w:tcPr>
          <w:p w14:paraId="18559AB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14:paraId="271E154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4823561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0EAA1ED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2F6D4B2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12" w:type="dxa"/>
            <w:tcBorders>
              <w:top w:val="single" w:sz="4" w:space="0" w:color="auto"/>
              <w:left w:val="single" w:sz="4" w:space="0" w:color="auto"/>
              <w:bottom w:val="single" w:sz="4" w:space="0" w:color="auto"/>
              <w:right w:val="single" w:sz="4" w:space="0" w:color="auto"/>
            </w:tcBorders>
          </w:tcPr>
          <w:p w14:paraId="0EE93AD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70" w:type="dxa"/>
            <w:tcBorders>
              <w:top w:val="single" w:sz="4" w:space="0" w:color="auto"/>
              <w:left w:val="single" w:sz="4" w:space="0" w:color="auto"/>
              <w:bottom w:val="single" w:sz="4" w:space="0" w:color="auto"/>
              <w:right w:val="single" w:sz="4" w:space="0" w:color="auto"/>
            </w:tcBorders>
          </w:tcPr>
          <w:p w14:paraId="24820C04"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X</w:t>
            </w:r>
          </w:p>
        </w:tc>
      </w:tr>
      <w:tr w:rsidR="008D72CE" w:rsidRPr="008D72CE" w14:paraId="1B6B58A5" w14:textId="77777777" w:rsidTr="004A1DD1">
        <w:tc>
          <w:tcPr>
            <w:tcW w:w="440" w:type="dxa"/>
            <w:tcBorders>
              <w:top w:val="single" w:sz="4" w:space="0" w:color="auto"/>
              <w:left w:val="single" w:sz="4" w:space="0" w:color="auto"/>
              <w:bottom w:val="single" w:sz="4" w:space="0" w:color="auto"/>
              <w:right w:val="single" w:sz="4" w:space="0" w:color="auto"/>
            </w:tcBorders>
          </w:tcPr>
          <w:p w14:paraId="0A4A185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6</w:t>
            </w:r>
          </w:p>
        </w:tc>
        <w:tc>
          <w:tcPr>
            <w:tcW w:w="2994" w:type="dxa"/>
            <w:gridSpan w:val="2"/>
            <w:tcBorders>
              <w:top w:val="single" w:sz="4" w:space="0" w:color="auto"/>
              <w:left w:val="single" w:sz="4" w:space="0" w:color="auto"/>
              <w:bottom w:val="single" w:sz="4" w:space="0" w:color="auto"/>
              <w:right w:val="single" w:sz="4" w:space="0" w:color="auto"/>
            </w:tcBorders>
          </w:tcPr>
          <w:p w14:paraId="579589C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Долг по налогу за налогоплательщиком</w:t>
            </w:r>
          </w:p>
        </w:tc>
        <w:tc>
          <w:tcPr>
            <w:tcW w:w="964" w:type="dxa"/>
            <w:tcBorders>
              <w:top w:val="single" w:sz="4" w:space="0" w:color="auto"/>
              <w:left w:val="single" w:sz="4" w:space="0" w:color="auto"/>
              <w:bottom w:val="single" w:sz="4" w:space="0" w:color="auto"/>
              <w:right w:val="single" w:sz="4" w:space="0" w:color="auto"/>
            </w:tcBorders>
          </w:tcPr>
          <w:p w14:paraId="1ED3FAB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4545899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tcPr>
          <w:p w14:paraId="17BBE9D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1F06358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4C40F2E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31" w:type="dxa"/>
            <w:tcBorders>
              <w:top w:val="single" w:sz="4" w:space="0" w:color="auto"/>
              <w:left w:val="single" w:sz="4" w:space="0" w:color="auto"/>
              <w:bottom w:val="single" w:sz="4" w:space="0" w:color="auto"/>
              <w:right w:val="single" w:sz="4" w:space="0" w:color="auto"/>
            </w:tcBorders>
          </w:tcPr>
          <w:p w14:paraId="72B481B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26" w:type="dxa"/>
            <w:tcBorders>
              <w:top w:val="single" w:sz="4" w:space="0" w:color="auto"/>
              <w:left w:val="single" w:sz="4" w:space="0" w:color="auto"/>
              <w:bottom w:val="single" w:sz="4" w:space="0" w:color="auto"/>
              <w:right w:val="single" w:sz="4" w:space="0" w:color="auto"/>
            </w:tcBorders>
          </w:tcPr>
          <w:p w14:paraId="11E0D02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14:paraId="789E221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658E8F7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2923A50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577E9F4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12" w:type="dxa"/>
            <w:tcBorders>
              <w:top w:val="single" w:sz="4" w:space="0" w:color="auto"/>
              <w:left w:val="single" w:sz="4" w:space="0" w:color="auto"/>
              <w:bottom w:val="single" w:sz="4" w:space="0" w:color="auto"/>
              <w:right w:val="single" w:sz="4" w:space="0" w:color="auto"/>
            </w:tcBorders>
          </w:tcPr>
          <w:p w14:paraId="2FB09D2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70" w:type="dxa"/>
            <w:tcBorders>
              <w:top w:val="single" w:sz="4" w:space="0" w:color="auto"/>
              <w:left w:val="single" w:sz="4" w:space="0" w:color="auto"/>
              <w:bottom w:val="single" w:sz="4" w:space="0" w:color="auto"/>
              <w:right w:val="single" w:sz="4" w:space="0" w:color="auto"/>
            </w:tcBorders>
          </w:tcPr>
          <w:p w14:paraId="258932B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78921DF0" w14:textId="77777777" w:rsidTr="004A1DD1">
        <w:tc>
          <w:tcPr>
            <w:tcW w:w="440" w:type="dxa"/>
            <w:tcBorders>
              <w:top w:val="single" w:sz="4" w:space="0" w:color="auto"/>
              <w:left w:val="single" w:sz="4" w:space="0" w:color="auto"/>
              <w:bottom w:val="single" w:sz="4" w:space="0" w:color="auto"/>
              <w:right w:val="single" w:sz="4" w:space="0" w:color="auto"/>
            </w:tcBorders>
          </w:tcPr>
          <w:p w14:paraId="0034745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7</w:t>
            </w:r>
          </w:p>
        </w:tc>
        <w:tc>
          <w:tcPr>
            <w:tcW w:w="2994" w:type="dxa"/>
            <w:gridSpan w:val="2"/>
            <w:tcBorders>
              <w:top w:val="single" w:sz="4" w:space="0" w:color="auto"/>
              <w:left w:val="single" w:sz="4" w:space="0" w:color="auto"/>
              <w:bottom w:val="single" w:sz="4" w:space="0" w:color="auto"/>
              <w:right w:val="single" w:sz="4" w:space="0" w:color="auto"/>
            </w:tcBorders>
          </w:tcPr>
          <w:p w14:paraId="775F91C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Долг по налогу за налоговым агентом</w:t>
            </w:r>
          </w:p>
        </w:tc>
        <w:tc>
          <w:tcPr>
            <w:tcW w:w="964" w:type="dxa"/>
            <w:tcBorders>
              <w:top w:val="single" w:sz="4" w:space="0" w:color="auto"/>
              <w:left w:val="single" w:sz="4" w:space="0" w:color="auto"/>
              <w:bottom w:val="single" w:sz="4" w:space="0" w:color="auto"/>
              <w:right w:val="single" w:sz="4" w:space="0" w:color="auto"/>
            </w:tcBorders>
          </w:tcPr>
          <w:p w14:paraId="28697D2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71F2356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tcPr>
          <w:p w14:paraId="73F879A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1E5FDA9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5E52252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31" w:type="dxa"/>
            <w:tcBorders>
              <w:top w:val="single" w:sz="4" w:space="0" w:color="auto"/>
              <w:left w:val="single" w:sz="4" w:space="0" w:color="auto"/>
              <w:bottom w:val="single" w:sz="4" w:space="0" w:color="auto"/>
              <w:right w:val="single" w:sz="4" w:space="0" w:color="auto"/>
            </w:tcBorders>
          </w:tcPr>
          <w:p w14:paraId="10692A6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26" w:type="dxa"/>
            <w:tcBorders>
              <w:top w:val="single" w:sz="4" w:space="0" w:color="auto"/>
              <w:left w:val="single" w:sz="4" w:space="0" w:color="auto"/>
              <w:bottom w:val="single" w:sz="4" w:space="0" w:color="auto"/>
              <w:right w:val="single" w:sz="4" w:space="0" w:color="auto"/>
            </w:tcBorders>
          </w:tcPr>
          <w:p w14:paraId="2D8BAED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14:paraId="62BE712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3F06B35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7F1BCF5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68EE7DF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12" w:type="dxa"/>
            <w:tcBorders>
              <w:top w:val="single" w:sz="4" w:space="0" w:color="auto"/>
              <w:left w:val="single" w:sz="4" w:space="0" w:color="auto"/>
              <w:bottom w:val="single" w:sz="4" w:space="0" w:color="auto"/>
              <w:right w:val="single" w:sz="4" w:space="0" w:color="auto"/>
            </w:tcBorders>
          </w:tcPr>
          <w:p w14:paraId="2064726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70" w:type="dxa"/>
            <w:tcBorders>
              <w:top w:val="single" w:sz="4" w:space="0" w:color="auto"/>
              <w:left w:val="single" w:sz="4" w:space="0" w:color="auto"/>
              <w:bottom w:val="single" w:sz="4" w:space="0" w:color="auto"/>
              <w:right w:val="single" w:sz="4" w:space="0" w:color="auto"/>
            </w:tcBorders>
          </w:tcPr>
          <w:p w14:paraId="4886DB2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3AE2114D" w14:textId="77777777" w:rsidTr="004A1DD1">
        <w:tc>
          <w:tcPr>
            <w:tcW w:w="440" w:type="dxa"/>
            <w:tcBorders>
              <w:top w:val="single" w:sz="4" w:space="0" w:color="auto"/>
              <w:left w:val="single" w:sz="4" w:space="0" w:color="auto"/>
              <w:bottom w:val="single" w:sz="4" w:space="0" w:color="auto"/>
              <w:right w:val="single" w:sz="4" w:space="0" w:color="auto"/>
            </w:tcBorders>
          </w:tcPr>
          <w:p w14:paraId="189377E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8</w:t>
            </w:r>
          </w:p>
        </w:tc>
        <w:tc>
          <w:tcPr>
            <w:tcW w:w="2994" w:type="dxa"/>
            <w:gridSpan w:val="2"/>
            <w:tcBorders>
              <w:top w:val="single" w:sz="4" w:space="0" w:color="auto"/>
              <w:left w:val="single" w:sz="4" w:space="0" w:color="auto"/>
              <w:bottom w:val="single" w:sz="4" w:space="0" w:color="auto"/>
              <w:right w:val="single" w:sz="4" w:space="0" w:color="auto"/>
            </w:tcBorders>
          </w:tcPr>
          <w:p w14:paraId="6C6C7CC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Сумма налога, переданная на взыскание в налоговый орган</w:t>
            </w:r>
          </w:p>
        </w:tc>
        <w:tc>
          <w:tcPr>
            <w:tcW w:w="964" w:type="dxa"/>
            <w:tcBorders>
              <w:top w:val="single" w:sz="4" w:space="0" w:color="auto"/>
              <w:left w:val="single" w:sz="4" w:space="0" w:color="auto"/>
              <w:bottom w:val="single" w:sz="4" w:space="0" w:color="auto"/>
              <w:right w:val="single" w:sz="4" w:space="0" w:color="auto"/>
            </w:tcBorders>
          </w:tcPr>
          <w:p w14:paraId="18FB317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77A64A9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tcPr>
          <w:p w14:paraId="4187ABC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0CD63BD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11C1E68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31" w:type="dxa"/>
            <w:tcBorders>
              <w:top w:val="single" w:sz="4" w:space="0" w:color="auto"/>
              <w:left w:val="single" w:sz="4" w:space="0" w:color="auto"/>
              <w:bottom w:val="single" w:sz="4" w:space="0" w:color="auto"/>
              <w:right w:val="single" w:sz="4" w:space="0" w:color="auto"/>
            </w:tcBorders>
          </w:tcPr>
          <w:p w14:paraId="56B5402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26" w:type="dxa"/>
            <w:tcBorders>
              <w:top w:val="single" w:sz="4" w:space="0" w:color="auto"/>
              <w:left w:val="single" w:sz="4" w:space="0" w:color="auto"/>
              <w:bottom w:val="single" w:sz="4" w:space="0" w:color="auto"/>
              <w:right w:val="single" w:sz="4" w:space="0" w:color="auto"/>
            </w:tcBorders>
          </w:tcPr>
          <w:p w14:paraId="0269F43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14:paraId="35CB1E6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4C5B0EC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5C527DD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63B3B9D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12" w:type="dxa"/>
            <w:tcBorders>
              <w:top w:val="single" w:sz="4" w:space="0" w:color="auto"/>
              <w:left w:val="single" w:sz="4" w:space="0" w:color="auto"/>
              <w:bottom w:val="single" w:sz="4" w:space="0" w:color="auto"/>
              <w:right w:val="single" w:sz="4" w:space="0" w:color="auto"/>
            </w:tcBorders>
          </w:tcPr>
          <w:p w14:paraId="00ED412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70" w:type="dxa"/>
            <w:tcBorders>
              <w:top w:val="single" w:sz="4" w:space="0" w:color="auto"/>
              <w:left w:val="single" w:sz="4" w:space="0" w:color="auto"/>
              <w:bottom w:val="single" w:sz="4" w:space="0" w:color="auto"/>
              <w:right w:val="single" w:sz="4" w:space="0" w:color="auto"/>
            </w:tcBorders>
          </w:tcPr>
          <w:p w14:paraId="28EA2D8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C17A67" w:rsidRPr="008D72CE" w14:paraId="7ADF7BA3" w14:textId="77777777" w:rsidTr="004A1DD1">
        <w:tc>
          <w:tcPr>
            <w:tcW w:w="440" w:type="dxa"/>
            <w:tcBorders>
              <w:top w:val="single" w:sz="4" w:space="0" w:color="auto"/>
              <w:left w:val="single" w:sz="4" w:space="0" w:color="auto"/>
              <w:bottom w:val="single" w:sz="4" w:space="0" w:color="auto"/>
              <w:right w:val="single" w:sz="4" w:space="0" w:color="auto"/>
            </w:tcBorders>
          </w:tcPr>
          <w:p w14:paraId="0DBE9A3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9</w:t>
            </w:r>
          </w:p>
        </w:tc>
        <w:tc>
          <w:tcPr>
            <w:tcW w:w="2994" w:type="dxa"/>
            <w:gridSpan w:val="2"/>
            <w:tcBorders>
              <w:top w:val="single" w:sz="4" w:space="0" w:color="auto"/>
              <w:left w:val="single" w:sz="4" w:space="0" w:color="auto"/>
              <w:bottom w:val="single" w:sz="4" w:space="0" w:color="auto"/>
              <w:right w:val="single" w:sz="4" w:space="0" w:color="auto"/>
            </w:tcBorders>
          </w:tcPr>
          <w:p w14:paraId="642F0D0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Сумма налога, излишне удержанная и возвращенная налоговым </w:t>
            </w:r>
            <w:r w:rsidRPr="008D72CE">
              <w:rPr>
                <w:rFonts w:ascii="Times New Roman" w:eastAsia="Times New Roman" w:hAnsi="Times New Roman" w:cs="Times New Roman"/>
                <w:color w:val="000000" w:themeColor="text1"/>
                <w:sz w:val="24"/>
                <w:szCs w:val="24"/>
                <w:lang w:eastAsia="ru-RU"/>
              </w:rPr>
              <w:lastRenderedPageBreak/>
              <w:t>агентом</w:t>
            </w:r>
          </w:p>
        </w:tc>
        <w:tc>
          <w:tcPr>
            <w:tcW w:w="964" w:type="dxa"/>
            <w:tcBorders>
              <w:top w:val="single" w:sz="4" w:space="0" w:color="auto"/>
              <w:left w:val="single" w:sz="4" w:space="0" w:color="auto"/>
              <w:bottom w:val="single" w:sz="4" w:space="0" w:color="auto"/>
              <w:right w:val="single" w:sz="4" w:space="0" w:color="auto"/>
            </w:tcBorders>
          </w:tcPr>
          <w:p w14:paraId="7C14296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2C85160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tcPr>
          <w:p w14:paraId="08ABF56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47F2FE0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14:paraId="5007816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31" w:type="dxa"/>
            <w:tcBorders>
              <w:top w:val="single" w:sz="4" w:space="0" w:color="auto"/>
              <w:left w:val="single" w:sz="4" w:space="0" w:color="auto"/>
              <w:bottom w:val="single" w:sz="4" w:space="0" w:color="auto"/>
              <w:right w:val="single" w:sz="4" w:space="0" w:color="auto"/>
            </w:tcBorders>
          </w:tcPr>
          <w:p w14:paraId="4AFBE46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26" w:type="dxa"/>
            <w:tcBorders>
              <w:top w:val="single" w:sz="4" w:space="0" w:color="auto"/>
              <w:left w:val="single" w:sz="4" w:space="0" w:color="auto"/>
              <w:bottom w:val="single" w:sz="4" w:space="0" w:color="auto"/>
              <w:right w:val="single" w:sz="4" w:space="0" w:color="auto"/>
            </w:tcBorders>
          </w:tcPr>
          <w:p w14:paraId="3C75D55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14:paraId="0F85BAC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185C28A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22909B3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20A01D5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12" w:type="dxa"/>
            <w:tcBorders>
              <w:top w:val="single" w:sz="4" w:space="0" w:color="auto"/>
              <w:left w:val="single" w:sz="4" w:space="0" w:color="auto"/>
              <w:bottom w:val="single" w:sz="4" w:space="0" w:color="auto"/>
              <w:right w:val="single" w:sz="4" w:space="0" w:color="auto"/>
            </w:tcBorders>
          </w:tcPr>
          <w:p w14:paraId="39929CE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70" w:type="dxa"/>
            <w:tcBorders>
              <w:top w:val="single" w:sz="4" w:space="0" w:color="auto"/>
              <w:left w:val="single" w:sz="4" w:space="0" w:color="auto"/>
              <w:bottom w:val="single" w:sz="4" w:space="0" w:color="auto"/>
              <w:right w:val="single" w:sz="4" w:space="0" w:color="auto"/>
            </w:tcBorders>
          </w:tcPr>
          <w:p w14:paraId="489AEF6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bl>
    <w:p w14:paraId="6A971D04"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14:paraId="42410595"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Раздел 5. Общая сумма налога по итогам налогового периода</w:t>
      </w:r>
    </w:p>
    <w:p w14:paraId="53800AE1"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361"/>
        <w:gridCol w:w="1531"/>
        <w:gridCol w:w="1474"/>
        <w:gridCol w:w="1494"/>
        <w:gridCol w:w="1417"/>
        <w:gridCol w:w="1944"/>
        <w:gridCol w:w="2494"/>
        <w:gridCol w:w="1304"/>
      </w:tblGrid>
      <w:tr w:rsidR="008D72CE" w:rsidRPr="008D72CE" w14:paraId="497E30EA" w14:textId="77777777" w:rsidTr="004A1DD1">
        <w:tc>
          <w:tcPr>
            <w:tcW w:w="1361" w:type="dxa"/>
            <w:vMerge w:val="restart"/>
            <w:tcBorders>
              <w:top w:val="single" w:sz="4" w:space="0" w:color="auto"/>
              <w:left w:val="single" w:sz="4" w:space="0" w:color="auto"/>
              <w:bottom w:val="single" w:sz="4" w:space="0" w:color="auto"/>
              <w:right w:val="single" w:sz="4" w:space="0" w:color="auto"/>
            </w:tcBorders>
          </w:tcPr>
          <w:p w14:paraId="722E4D33"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Показатели</w:t>
            </w:r>
          </w:p>
        </w:tc>
        <w:tc>
          <w:tcPr>
            <w:tcW w:w="3005" w:type="dxa"/>
            <w:gridSpan w:val="2"/>
            <w:tcBorders>
              <w:top w:val="single" w:sz="4" w:space="0" w:color="auto"/>
              <w:left w:val="single" w:sz="4" w:space="0" w:color="auto"/>
              <w:bottom w:val="single" w:sz="4" w:space="0" w:color="auto"/>
              <w:right w:val="single" w:sz="4" w:space="0" w:color="auto"/>
            </w:tcBorders>
          </w:tcPr>
          <w:p w14:paraId="75549A35"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Общая сумма налога</w:t>
            </w:r>
          </w:p>
        </w:tc>
        <w:tc>
          <w:tcPr>
            <w:tcW w:w="1494" w:type="dxa"/>
            <w:vMerge w:val="restart"/>
            <w:tcBorders>
              <w:top w:val="single" w:sz="4" w:space="0" w:color="auto"/>
              <w:left w:val="single" w:sz="4" w:space="0" w:color="auto"/>
              <w:bottom w:val="single" w:sz="4" w:space="0" w:color="auto"/>
              <w:right w:val="single" w:sz="4" w:space="0" w:color="auto"/>
            </w:tcBorders>
          </w:tcPr>
          <w:p w14:paraId="49ACC6AF"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Передано на взыскание в налоговый орган</w:t>
            </w:r>
          </w:p>
        </w:tc>
        <w:tc>
          <w:tcPr>
            <w:tcW w:w="3361" w:type="dxa"/>
            <w:gridSpan w:val="2"/>
            <w:tcBorders>
              <w:top w:val="single" w:sz="4" w:space="0" w:color="auto"/>
              <w:left w:val="single" w:sz="4" w:space="0" w:color="auto"/>
              <w:bottom w:val="single" w:sz="4" w:space="0" w:color="auto"/>
              <w:right w:val="single" w:sz="4" w:space="0" w:color="auto"/>
            </w:tcBorders>
          </w:tcPr>
          <w:p w14:paraId="044F02EA"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По перерасчету за предшествующие налоговые периоды</w:t>
            </w:r>
          </w:p>
        </w:tc>
        <w:tc>
          <w:tcPr>
            <w:tcW w:w="3798" w:type="dxa"/>
            <w:gridSpan w:val="2"/>
            <w:tcBorders>
              <w:top w:val="single" w:sz="4" w:space="0" w:color="auto"/>
              <w:left w:val="single" w:sz="4" w:space="0" w:color="auto"/>
              <w:bottom w:val="single" w:sz="4" w:space="0" w:color="auto"/>
              <w:right w:val="single" w:sz="4" w:space="0" w:color="auto"/>
            </w:tcBorders>
          </w:tcPr>
          <w:p w14:paraId="662F8E97"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Долг по налогу</w:t>
            </w:r>
          </w:p>
        </w:tc>
      </w:tr>
      <w:tr w:rsidR="008D72CE" w:rsidRPr="008D72CE" w14:paraId="04EDA005" w14:textId="77777777" w:rsidTr="004A1DD1">
        <w:tc>
          <w:tcPr>
            <w:tcW w:w="1361" w:type="dxa"/>
            <w:vMerge/>
            <w:tcBorders>
              <w:top w:val="single" w:sz="4" w:space="0" w:color="auto"/>
              <w:left w:val="single" w:sz="4" w:space="0" w:color="auto"/>
              <w:bottom w:val="single" w:sz="4" w:space="0" w:color="auto"/>
              <w:right w:val="single" w:sz="4" w:space="0" w:color="auto"/>
            </w:tcBorders>
          </w:tcPr>
          <w:p w14:paraId="092756BB"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14:paraId="4536EF9E"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исчисленная</w:t>
            </w:r>
          </w:p>
        </w:tc>
        <w:tc>
          <w:tcPr>
            <w:tcW w:w="1474" w:type="dxa"/>
            <w:tcBorders>
              <w:top w:val="single" w:sz="4" w:space="0" w:color="auto"/>
              <w:left w:val="single" w:sz="4" w:space="0" w:color="auto"/>
              <w:bottom w:val="single" w:sz="4" w:space="0" w:color="auto"/>
              <w:right w:val="single" w:sz="4" w:space="0" w:color="auto"/>
            </w:tcBorders>
          </w:tcPr>
          <w:p w14:paraId="67935644"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удержанная</w:t>
            </w:r>
          </w:p>
        </w:tc>
        <w:tc>
          <w:tcPr>
            <w:tcW w:w="1494" w:type="dxa"/>
            <w:vMerge/>
            <w:tcBorders>
              <w:top w:val="single" w:sz="4" w:space="0" w:color="auto"/>
              <w:left w:val="single" w:sz="4" w:space="0" w:color="auto"/>
              <w:bottom w:val="single" w:sz="4" w:space="0" w:color="auto"/>
              <w:right w:val="single" w:sz="4" w:space="0" w:color="auto"/>
            </w:tcBorders>
          </w:tcPr>
          <w:p w14:paraId="1A614EB0"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22148391"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возвращено</w:t>
            </w:r>
          </w:p>
        </w:tc>
        <w:tc>
          <w:tcPr>
            <w:tcW w:w="1944" w:type="dxa"/>
            <w:tcBorders>
              <w:top w:val="single" w:sz="4" w:space="0" w:color="auto"/>
              <w:left w:val="single" w:sz="4" w:space="0" w:color="auto"/>
              <w:bottom w:val="single" w:sz="4" w:space="0" w:color="auto"/>
              <w:right w:val="single" w:sz="4" w:space="0" w:color="auto"/>
            </w:tcBorders>
          </w:tcPr>
          <w:p w14:paraId="08080C0C"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зачтено в счет налоговых обязательств отчетного года</w:t>
            </w:r>
          </w:p>
        </w:tc>
        <w:tc>
          <w:tcPr>
            <w:tcW w:w="2494" w:type="dxa"/>
            <w:tcBorders>
              <w:top w:val="single" w:sz="4" w:space="0" w:color="auto"/>
              <w:left w:val="single" w:sz="4" w:space="0" w:color="auto"/>
              <w:bottom w:val="single" w:sz="4" w:space="0" w:color="auto"/>
              <w:right w:val="single" w:sz="4" w:space="0" w:color="auto"/>
            </w:tcBorders>
          </w:tcPr>
          <w:p w14:paraId="37C2EEF1"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за налогоплательщиком</w:t>
            </w:r>
          </w:p>
        </w:tc>
        <w:tc>
          <w:tcPr>
            <w:tcW w:w="1304" w:type="dxa"/>
            <w:tcBorders>
              <w:top w:val="single" w:sz="4" w:space="0" w:color="auto"/>
              <w:left w:val="single" w:sz="4" w:space="0" w:color="auto"/>
              <w:bottom w:val="single" w:sz="4" w:space="0" w:color="auto"/>
              <w:right w:val="single" w:sz="4" w:space="0" w:color="auto"/>
            </w:tcBorders>
          </w:tcPr>
          <w:p w14:paraId="4C55716F"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за налоговым агентом</w:t>
            </w:r>
          </w:p>
        </w:tc>
      </w:tr>
      <w:tr w:rsidR="008D72CE" w:rsidRPr="008D72CE" w14:paraId="76B7DB2E" w14:textId="77777777" w:rsidTr="004A1DD1">
        <w:tc>
          <w:tcPr>
            <w:tcW w:w="1361" w:type="dxa"/>
            <w:tcBorders>
              <w:top w:val="single" w:sz="4" w:space="0" w:color="auto"/>
              <w:left w:val="single" w:sz="4" w:space="0" w:color="auto"/>
              <w:bottom w:val="single" w:sz="4" w:space="0" w:color="auto"/>
              <w:right w:val="single" w:sz="4" w:space="0" w:color="auto"/>
            </w:tcBorders>
          </w:tcPr>
          <w:p w14:paraId="2B209A7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По ставке 13%</w:t>
            </w:r>
          </w:p>
        </w:tc>
        <w:tc>
          <w:tcPr>
            <w:tcW w:w="1531" w:type="dxa"/>
            <w:tcBorders>
              <w:top w:val="single" w:sz="4" w:space="0" w:color="auto"/>
              <w:left w:val="single" w:sz="4" w:space="0" w:color="auto"/>
              <w:bottom w:val="single" w:sz="4" w:space="0" w:color="auto"/>
              <w:right w:val="single" w:sz="4" w:space="0" w:color="auto"/>
            </w:tcBorders>
          </w:tcPr>
          <w:p w14:paraId="1CD3698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14:paraId="7583474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494" w:type="dxa"/>
            <w:tcBorders>
              <w:top w:val="single" w:sz="4" w:space="0" w:color="auto"/>
              <w:left w:val="single" w:sz="4" w:space="0" w:color="auto"/>
              <w:bottom w:val="single" w:sz="4" w:space="0" w:color="auto"/>
              <w:right w:val="single" w:sz="4" w:space="0" w:color="auto"/>
            </w:tcBorders>
          </w:tcPr>
          <w:p w14:paraId="4851C78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04607F5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944" w:type="dxa"/>
            <w:tcBorders>
              <w:top w:val="single" w:sz="4" w:space="0" w:color="auto"/>
              <w:left w:val="single" w:sz="4" w:space="0" w:color="auto"/>
              <w:bottom w:val="single" w:sz="4" w:space="0" w:color="auto"/>
              <w:right w:val="single" w:sz="4" w:space="0" w:color="auto"/>
            </w:tcBorders>
          </w:tcPr>
          <w:p w14:paraId="05027C7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2494" w:type="dxa"/>
            <w:tcBorders>
              <w:top w:val="single" w:sz="4" w:space="0" w:color="auto"/>
              <w:left w:val="single" w:sz="4" w:space="0" w:color="auto"/>
              <w:bottom w:val="single" w:sz="4" w:space="0" w:color="auto"/>
              <w:right w:val="single" w:sz="4" w:space="0" w:color="auto"/>
            </w:tcBorders>
          </w:tcPr>
          <w:p w14:paraId="4B6D696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14:paraId="3F71402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1CCC70B8" w14:textId="77777777" w:rsidTr="004A1DD1">
        <w:tc>
          <w:tcPr>
            <w:tcW w:w="1361" w:type="dxa"/>
            <w:tcBorders>
              <w:top w:val="single" w:sz="4" w:space="0" w:color="auto"/>
              <w:left w:val="single" w:sz="4" w:space="0" w:color="auto"/>
              <w:bottom w:val="single" w:sz="4" w:space="0" w:color="auto"/>
              <w:right w:val="single" w:sz="4" w:space="0" w:color="auto"/>
            </w:tcBorders>
          </w:tcPr>
          <w:p w14:paraId="066075F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По ставке 30%</w:t>
            </w:r>
          </w:p>
        </w:tc>
        <w:tc>
          <w:tcPr>
            <w:tcW w:w="1531" w:type="dxa"/>
            <w:tcBorders>
              <w:top w:val="single" w:sz="4" w:space="0" w:color="auto"/>
              <w:left w:val="single" w:sz="4" w:space="0" w:color="auto"/>
              <w:bottom w:val="single" w:sz="4" w:space="0" w:color="auto"/>
              <w:right w:val="single" w:sz="4" w:space="0" w:color="auto"/>
            </w:tcBorders>
          </w:tcPr>
          <w:p w14:paraId="3D99465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14:paraId="3C2C3C6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494" w:type="dxa"/>
            <w:tcBorders>
              <w:top w:val="single" w:sz="4" w:space="0" w:color="auto"/>
              <w:left w:val="single" w:sz="4" w:space="0" w:color="auto"/>
              <w:bottom w:val="single" w:sz="4" w:space="0" w:color="auto"/>
              <w:right w:val="single" w:sz="4" w:space="0" w:color="auto"/>
            </w:tcBorders>
          </w:tcPr>
          <w:p w14:paraId="0815986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3F856E1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944" w:type="dxa"/>
            <w:tcBorders>
              <w:top w:val="single" w:sz="4" w:space="0" w:color="auto"/>
              <w:left w:val="single" w:sz="4" w:space="0" w:color="auto"/>
              <w:bottom w:val="single" w:sz="4" w:space="0" w:color="auto"/>
              <w:right w:val="single" w:sz="4" w:space="0" w:color="auto"/>
            </w:tcBorders>
          </w:tcPr>
          <w:p w14:paraId="7CDDD9D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2494" w:type="dxa"/>
            <w:tcBorders>
              <w:top w:val="single" w:sz="4" w:space="0" w:color="auto"/>
              <w:left w:val="single" w:sz="4" w:space="0" w:color="auto"/>
              <w:bottom w:val="single" w:sz="4" w:space="0" w:color="auto"/>
              <w:right w:val="single" w:sz="4" w:space="0" w:color="auto"/>
            </w:tcBorders>
          </w:tcPr>
          <w:p w14:paraId="65FB441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14:paraId="736FA2F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14A81D4E" w14:textId="77777777" w:rsidTr="004A1DD1">
        <w:tc>
          <w:tcPr>
            <w:tcW w:w="1361" w:type="dxa"/>
            <w:tcBorders>
              <w:top w:val="single" w:sz="4" w:space="0" w:color="auto"/>
              <w:left w:val="single" w:sz="4" w:space="0" w:color="auto"/>
              <w:bottom w:val="single" w:sz="4" w:space="0" w:color="auto"/>
              <w:right w:val="single" w:sz="4" w:space="0" w:color="auto"/>
            </w:tcBorders>
          </w:tcPr>
          <w:p w14:paraId="6A0D0E4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По ставке 35%</w:t>
            </w:r>
          </w:p>
        </w:tc>
        <w:tc>
          <w:tcPr>
            <w:tcW w:w="1531" w:type="dxa"/>
            <w:tcBorders>
              <w:top w:val="single" w:sz="4" w:space="0" w:color="auto"/>
              <w:left w:val="single" w:sz="4" w:space="0" w:color="auto"/>
              <w:bottom w:val="single" w:sz="4" w:space="0" w:color="auto"/>
              <w:right w:val="single" w:sz="4" w:space="0" w:color="auto"/>
            </w:tcBorders>
          </w:tcPr>
          <w:p w14:paraId="11EA501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14:paraId="650EDA4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494" w:type="dxa"/>
            <w:tcBorders>
              <w:top w:val="single" w:sz="4" w:space="0" w:color="auto"/>
              <w:left w:val="single" w:sz="4" w:space="0" w:color="auto"/>
              <w:bottom w:val="single" w:sz="4" w:space="0" w:color="auto"/>
              <w:right w:val="single" w:sz="4" w:space="0" w:color="auto"/>
            </w:tcBorders>
          </w:tcPr>
          <w:p w14:paraId="05D85C1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58519BB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944" w:type="dxa"/>
            <w:tcBorders>
              <w:top w:val="single" w:sz="4" w:space="0" w:color="auto"/>
              <w:left w:val="single" w:sz="4" w:space="0" w:color="auto"/>
              <w:bottom w:val="single" w:sz="4" w:space="0" w:color="auto"/>
              <w:right w:val="single" w:sz="4" w:space="0" w:color="auto"/>
            </w:tcBorders>
          </w:tcPr>
          <w:p w14:paraId="4DCFD8F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2494" w:type="dxa"/>
            <w:tcBorders>
              <w:top w:val="single" w:sz="4" w:space="0" w:color="auto"/>
              <w:left w:val="single" w:sz="4" w:space="0" w:color="auto"/>
              <w:bottom w:val="single" w:sz="4" w:space="0" w:color="auto"/>
              <w:right w:val="single" w:sz="4" w:space="0" w:color="auto"/>
            </w:tcBorders>
          </w:tcPr>
          <w:p w14:paraId="39C3E7A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14:paraId="2B9BD78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272FF70F" w14:textId="77777777" w:rsidTr="004A1DD1">
        <w:tc>
          <w:tcPr>
            <w:tcW w:w="1361" w:type="dxa"/>
            <w:tcBorders>
              <w:top w:val="single" w:sz="4" w:space="0" w:color="auto"/>
              <w:left w:val="single" w:sz="4" w:space="0" w:color="auto"/>
              <w:bottom w:val="single" w:sz="4" w:space="0" w:color="auto"/>
              <w:right w:val="single" w:sz="4" w:space="0" w:color="auto"/>
            </w:tcBorders>
          </w:tcPr>
          <w:p w14:paraId="1078E2D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Итого</w:t>
            </w:r>
          </w:p>
        </w:tc>
        <w:tc>
          <w:tcPr>
            <w:tcW w:w="1531" w:type="dxa"/>
            <w:tcBorders>
              <w:top w:val="single" w:sz="4" w:space="0" w:color="auto"/>
              <w:left w:val="single" w:sz="4" w:space="0" w:color="auto"/>
              <w:bottom w:val="single" w:sz="4" w:space="0" w:color="auto"/>
              <w:right w:val="single" w:sz="4" w:space="0" w:color="auto"/>
            </w:tcBorders>
          </w:tcPr>
          <w:p w14:paraId="08A36A7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14:paraId="003708B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494" w:type="dxa"/>
            <w:tcBorders>
              <w:top w:val="single" w:sz="4" w:space="0" w:color="auto"/>
              <w:left w:val="single" w:sz="4" w:space="0" w:color="auto"/>
              <w:bottom w:val="single" w:sz="4" w:space="0" w:color="auto"/>
              <w:right w:val="single" w:sz="4" w:space="0" w:color="auto"/>
            </w:tcBorders>
          </w:tcPr>
          <w:p w14:paraId="5A56B0B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4AC5706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944" w:type="dxa"/>
            <w:tcBorders>
              <w:top w:val="single" w:sz="4" w:space="0" w:color="auto"/>
              <w:left w:val="single" w:sz="4" w:space="0" w:color="auto"/>
              <w:bottom w:val="single" w:sz="4" w:space="0" w:color="auto"/>
              <w:right w:val="single" w:sz="4" w:space="0" w:color="auto"/>
            </w:tcBorders>
          </w:tcPr>
          <w:p w14:paraId="13773D6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2494" w:type="dxa"/>
            <w:tcBorders>
              <w:top w:val="single" w:sz="4" w:space="0" w:color="auto"/>
              <w:left w:val="single" w:sz="4" w:space="0" w:color="auto"/>
              <w:bottom w:val="single" w:sz="4" w:space="0" w:color="auto"/>
              <w:right w:val="single" w:sz="4" w:space="0" w:color="auto"/>
            </w:tcBorders>
          </w:tcPr>
          <w:p w14:paraId="607B3B2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14:paraId="729A5EB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bl>
    <w:p w14:paraId="7625C201"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sectPr w:rsidR="00C17A67" w:rsidRPr="008D72CE" w:rsidSect="0085114B">
          <w:headerReference w:type="default" r:id="rId195"/>
          <w:footerReference w:type="default" r:id="rId196"/>
          <w:pgSz w:w="16838" w:h="11906" w:orient="landscape"/>
          <w:pgMar w:top="1134" w:right="851" w:bottom="567" w:left="851" w:header="0" w:footer="0" w:gutter="0"/>
          <w:cols w:space="720"/>
          <w:noEndnote/>
        </w:sectPr>
      </w:pPr>
    </w:p>
    <w:p w14:paraId="21908C1D"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14:paraId="415BEFCE"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Раздел 6. Результаты перерасчета налога за предшествующие налоговые периоды</w:t>
      </w:r>
    </w:p>
    <w:p w14:paraId="7F0B7F4F"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8D72CE" w:rsidRPr="008D72CE" w14:paraId="71F04C77" w14:textId="77777777" w:rsidTr="004A1DD1">
        <w:tc>
          <w:tcPr>
            <w:tcW w:w="5669" w:type="dxa"/>
            <w:tcBorders>
              <w:top w:val="single" w:sz="4" w:space="0" w:color="auto"/>
              <w:left w:val="single" w:sz="4" w:space="0" w:color="auto"/>
              <w:bottom w:val="single" w:sz="4" w:space="0" w:color="auto"/>
              <w:right w:val="single" w:sz="4" w:space="0" w:color="auto"/>
            </w:tcBorders>
          </w:tcPr>
          <w:p w14:paraId="771FF2D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Долг по НДФЛ за налоговым агентом перед налогоплательщиком на начало __________ г.</w:t>
            </w:r>
          </w:p>
        </w:tc>
        <w:tc>
          <w:tcPr>
            <w:tcW w:w="3402" w:type="dxa"/>
            <w:tcBorders>
              <w:top w:val="single" w:sz="4" w:space="0" w:color="auto"/>
              <w:left w:val="single" w:sz="4" w:space="0" w:color="auto"/>
              <w:bottom w:val="single" w:sz="4" w:space="0" w:color="auto"/>
              <w:right w:val="single" w:sz="4" w:space="0" w:color="auto"/>
            </w:tcBorders>
          </w:tcPr>
          <w:p w14:paraId="1FB4B0D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C17A67" w:rsidRPr="008D72CE" w14:paraId="17DE8A3B" w14:textId="77777777" w:rsidTr="004A1DD1">
        <w:tc>
          <w:tcPr>
            <w:tcW w:w="5669" w:type="dxa"/>
            <w:tcBorders>
              <w:top w:val="single" w:sz="4" w:space="0" w:color="auto"/>
              <w:left w:val="single" w:sz="4" w:space="0" w:color="auto"/>
              <w:bottom w:val="single" w:sz="4" w:space="0" w:color="auto"/>
              <w:right w:val="single" w:sz="4" w:space="0" w:color="auto"/>
            </w:tcBorders>
          </w:tcPr>
          <w:p w14:paraId="2AB26BD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Долг по НДФЛ за налогоплательщиком на начало ____________ г.</w:t>
            </w:r>
          </w:p>
        </w:tc>
        <w:tc>
          <w:tcPr>
            <w:tcW w:w="3402" w:type="dxa"/>
            <w:tcBorders>
              <w:top w:val="single" w:sz="4" w:space="0" w:color="auto"/>
              <w:left w:val="single" w:sz="4" w:space="0" w:color="auto"/>
              <w:bottom w:val="single" w:sz="4" w:space="0" w:color="auto"/>
              <w:right w:val="single" w:sz="4" w:space="0" w:color="auto"/>
            </w:tcBorders>
          </w:tcPr>
          <w:p w14:paraId="19DEEAB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bl>
    <w:p w14:paraId="4F69AB8F"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14:paraId="23E77AA5"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Правильность заполнения налоговой карточки проверена:</w:t>
      </w:r>
    </w:p>
    <w:p w14:paraId="0258E2CA"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bl>
      <w:tblPr>
        <w:tblW w:w="10885" w:type="dxa"/>
        <w:tblInd w:w="62" w:type="dxa"/>
        <w:tblLayout w:type="fixed"/>
        <w:tblCellMar>
          <w:top w:w="102" w:type="dxa"/>
          <w:left w:w="62" w:type="dxa"/>
          <w:bottom w:w="102" w:type="dxa"/>
          <w:right w:w="62" w:type="dxa"/>
        </w:tblCellMar>
        <w:tblLook w:val="0000" w:firstRow="0" w:lastRow="0" w:firstColumn="0" w:lastColumn="0" w:noHBand="0" w:noVBand="0"/>
      </w:tblPr>
      <w:tblGrid>
        <w:gridCol w:w="2268"/>
        <w:gridCol w:w="3005"/>
        <w:gridCol w:w="3061"/>
        <w:gridCol w:w="2551"/>
      </w:tblGrid>
      <w:tr w:rsidR="00C17A67" w:rsidRPr="008D72CE" w14:paraId="217E06A5" w14:textId="77777777" w:rsidTr="004A1DD1">
        <w:tc>
          <w:tcPr>
            <w:tcW w:w="2268" w:type="dxa"/>
          </w:tcPr>
          <w:p w14:paraId="27010081"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______________</w:t>
            </w:r>
          </w:p>
          <w:p w14:paraId="6C7D1347"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(дата)</w:t>
            </w:r>
          </w:p>
        </w:tc>
        <w:tc>
          <w:tcPr>
            <w:tcW w:w="3005" w:type="dxa"/>
          </w:tcPr>
          <w:p w14:paraId="15598767"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___________________</w:t>
            </w:r>
          </w:p>
          <w:p w14:paraId="26AC3098"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(должность)</w:t>
            </w:r>
          </w:p>
        </w:tc>
        <w:tc>
          <w:tcPr>
            <w:tcW w:w="3061" w:type="dxa"/>
          </w:tcPr>
          <w:p w14:paraId="36D0F735"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_____________________</w:t>
            </w:r>
          </w:p>
          <w:p w14:paraId="09A88ABE"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(Ф.И.О.)</w:t>
            </w:r>
          </w:p>
        </w:tc>
        <w:tc>
          <w:tcPr>
            <w:tcW w:w="2551" w:type="dxa"/>
          </w:tcPr>
          <w:p w14:paraId="21DF5060"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________________</w:t>
            </w:r>
          </w:p>
          <w:p w14:paraId="0F1B32F1"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(подпись)</w:t>
            </w:r>
          </w:p>
        </w:tc>
      </w:tr>
    </w:tbl>
    <w:p w14:paraId="7AD1992B"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14:paraId="55EDED6C"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sectPr w:rsidR="00C17A67" w:rsidRPr="008D72CE" w:rsidSect="0085114B">
          <w:headerReference w:type="default" r:id="rId197"/>
          <w:footerReference w:type="default" r:id="rId198"/>
          <w:pgSz w:w="16838" w:h="11906" w:orient="landscape"/>
          <w:pgMar w:top="1134" w:right="851" w:bottom="567" w:left="851" w:header="0" w:footer="0" w:gutter="0"/>
          <w:cols w:space="720"/>
          <w:noEndnote/>
          <w:docGrid w:linePitch="299"/>
        </w:sectPr>
      </w:pPr>
    </w:p>
    <w:p w14:paraId="23BA2A2B"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sectPr w:rsidR="00C17A67" w:rsidRPr="008D72CE" w:rsidSect="0085114B">
          <w:type w:val="continuous"/>
          <w:pgSz w:w="16838" w:h="11906" w:orient="landscape"/>
          <w:pgMar w:top="1134" w:right="851" w:bottom="567" w:left="851" w:header="0" w:footer="0" w:gutter="0"/>
          <w:cols w:space="720"/>
          <w:noEndnote/>
          <w:docGrid w:linePitch="299"/>
        </w:sectPr>
      </w:pPr>
    </w:p>
    <w:p w14:paraId="37F0769C"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lastRenderedPageBreak/>
        <w:t>Приложение N 3</w:t>
      </w:r>
    </w:p>
    <w:p w14:paraId="1F0300FC"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Cs/>
          <w:color w:val="000000" w:themeColor="text1"/>
          <w:lang w:eastAsia="ru-RU"/>
        </w:rPr>
        <w:t>к Учетной политике</w:t>
      </w:r>
    </w:p>
    <w:p w14:paraId="514993DF"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bCs/>
          <w:color w:val="000000" w:themeColor="text1"/>
          <w:lang w:eastAsia="ru-RU"/>
        </w:rPr>
      </w:pPr>
      <w:r w:rsidRPr="008D72CE">
        <w:rPr>
          <w:rFonts w:ascii="Times New Roman" w:eastAsia="Times New Roman" w:hAnsi="Times New Roman" w:cs="Times New Roman"/>
          <w:bCs/>
          <w:color w:val="000000" w:themeColor="text1"/>
          <w:lang w:eastAsia="ru-RU"/>
        </w:rPr>
        <w:t xml:space="preserve"> </w:t>
      </w:r>
      <w:r w:rsidR="008D72CE">
        <w:rPr>
          <w:rFonts w:ascii="Times New Roman" w:eastAsia="Times New Roman" w:hAnsi="Times New Roman" w:cs="Times New Roman"/>
          <w:bCs/>
          <w:color w:val="000000" w:themeColor="text1"/>
          <w:lang w:eastAsia="ru-RU"/>
        </w:rPr>
        <w:t>администрации</w:t>
      </w:r>
      <w:r w:rsidRPr="008D72CE">
        <w:rPr>
          <w:rFonts w:ascii="Times New Roman" w:eastAsia="Times New Roman" w:hAnsi="Times New Roman" w:cs="Times New Roman"/>
          <w:bCs/>
          <w:color w:val="000000" w:themeColor="text1"/>
          <w:lang w:eastAsia="ru-RU"/>
        </w:rPr>
        <w:t xml:space="preserve"> муниципального образования </w:t>
      </w:r>
    </w:p>
    <w:p w14:paraId="0EBAA110"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bCs/>
          <w:color w:val="000000" w:themeColor="text1"/>
          <w:lang w:eastAsia="ru-RU"/>
        </w:rPr>
      </w:pPr>
      <w:r w:rsidRPr="008D72CE">
        <w:rPr>
          <w:rFonts w:ascii="Times New Roman" w:eastAsia="Times New Roman" w:hAnsi="Times New Roman" w:cs="Times New Roman"/>
          <w:bCs/>
          <w:color w:val="000000" w:themeColor="text1"/>
          <w:lang w:eastAsia="ru-RU"/>
        </w:rPr>
        <w:t xml:space="preserve">«Рабочий поселок Исса» </w:t>
      </w:r>
    </w:p>
    <w:p w14:paraId="28C1AE7E"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Cs/>
          <w:color w:val="000000" w:themeColor="text1"/>
          <w:lang w:eastAsia="ru-RU"/>
        </w:rPr>
        <w:t xml:space="preserve"> Иссинского района Пензенской области</w:t>
      </w:r>
    </w:p>
    <w:p w14:paraId="294FDCC9"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Cs/>
          <w:color w:val="000000" w:themeColor="text1"/>
          <w:lang w:eastAsia="ru-RU"/>
        </w:rPr>
        <w:t>для целей налогообложения</w:t>
      </w:r>
    </w:p>
    <w:p w14:paraId="77D5C9A8"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14:paraId="5FA62C8A"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bookmarkStart w:id="28" w:name="Par3666"/>
      <w:bookmarkEnd w:id="28"/>
      <w:r w:rsidRPr="008D72CE">
        <w:rPr>
          <w:rFonts w:ascii="Times New Roman" w:eastAsia="Times New Roman" w:hAnsi="Times New Roman" w:cs="Times New Roman"/>
          <w:b/>
          <w:bCs/>
          <w:color w:val="000000" w:themeColor="text1"/>
          <w:sz w:val="24"/>
          <w:szCs w:val="24"/>
          <w:lang w:eastAsia="ru-RU"/>
        </w:rPr>
        <w:t>Регистр (карточка)</w:t>
      </w:r>
    </w:p>
    <w:p w14:paraId="05078360"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b/>
          <w:bCs/>
          <w:color w:val="000000" w:themeColor="text1"/>
          <w:sz w:val="24"/>
          <w:szCs w:val="24"/>
          <w:lang w:eastAsia="ru-RU"/>
        </w:rPr>
        <w:t>учета сумм начисленных выплат и иных вознаграждений,</w:t>
      </w:r>
    </w:p>
    <w:p w14:paraId="0C47BA2B"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b/>
          <w:bCs/>
          <w:color w:val="000000" w:themeColor="text1"/>
          <w:sz w:val="24"/>
          <w:szCs w:val="24"/>
          <w:lang w:eastAsia="ru-RU"/>
        </w:rPr>
        <w:t>а также относящихся к ним сумм страховых взносов</w:t>
      </w:r>
    </w:p>
    <w:p w14:paraId="36BDB141"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b/>
          <w:bCs/>
          <w:color w:val="000000" w:themeColor="text1"/>
          <w:sz w:val="24"/>
          <w:szCs w:val="24"/>
          <w:lang w:eastAsia="ru-RU"/>
        </w:rPr>
        <w:t>на обязательное пенсионное страхование,</w:t>
      </w:r>
    </w:p>
    <w:p w14:paraId="2645D5D8"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b/>
          <w:bCs/>
          <w:color w:val="000000" w:themeColor="text1"/>
          <w:sz w:val="24"/>
          <w:szCs w:val="24"/>
          <w:lang w:eastAsia="ru-RU"/>
        </w:rPr>
        <w:t>на обязательное социальное страхование на случай</w:t>
      </w:r>
    </w:p>
    <w:p w14:paraId="60298108"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b/>
          <w:bCs/>
          <w:color w:val="000000" w:themeColor="text1"/>
          <w:sz w:val="24"/>
          <w:szCs w:val="24"/>
          <w:lang w:eastAsia="ru-RU"/>
        </w:rPr>
        <w:t>временной нетрудоспособности и в связи с материнством,</w:t>
      </w:r>
    </w:p>
    <w:p w14:paraId="3347E746"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b/>
          <w:bCs/>
          <w:color w:val="000000" w:themeColor="text1"/>
          <w:sz w:val="24"/>
          <w:szCs w:val="24"/>
          <w:lang w:eastAsia="ru-RU"/>
        </w:rPr>
        <w:t>на обязательное медицинское страхование за _________ г.</w:t>
      </w:r>
    </w:p>
    <w:p w14:paraId="68803A53"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531"/>
        <w:gridCol w:w="3402"/>
        <w:gridCol w:w="718"/>
        <w:gridCol w:w="1757"/>
        <w:gridCol w:w="1304"/>
        <w:gridCol w:w="340"/>
        <w:gridCol w:w="1531"/>
        <w:gridCol w:w="980"/>
        <w:gridCol w:w="1159"/>
        <w:gridCol w:w="850"/>
      </w:tblGrid>
      <w:tr w:rsidR="008D72CE" w:rsidRPr="008D72CE" w14:paraId="0973009D" w14:textId="77777777" w:rsidTr="004A1DD1">
        <w:tc>
          <w:tcPr>
            <w:tcW w:w="9052" w:type="dxa"/>
            <w:gridSpan w:val="6"/>
          </w:tcPr>
          <w:p w14:paraId="1A4A7073"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b/>
                <w:bCs/>
                <w:color w:val="000000" w:themeColor="text1"/>
                <w:sz w:val="24"/>
                <w:szCs w:val="24"/>
                <w:lang w:eastAsia="ru-RU"/>
              </w:rPr>
              <w:t>КАРТОЧКА</w:t>
            </w:r>
          </w:p>
        </w:tc>
        <w:tc>
          <w:tcPr>
            <w:tcW w:w="1531" w:type="dxa"/>
            <w:tcBorders>
              <w:right w:val="single" w:sz="4" w:space="0" w:color="auto"/>
            </w:tcBorders>
            <w:vAlign w:val="center"/>
          </w:tcPr>
          <w:p w14:paraId="34C8ADA4"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b/>
                <w:bCs/>
                <w:color w:val="000000" w:themeColor="text1"/>
                <w:sz w:val="24"/>
                <w:szCs w:val="24"/>
                <w:lang w:eastAsia="ru-RU"/>
              </w:rPr>
              <w:t>Стр.</w:t>
            </w:r>
            <w:r w:rsidRPr="008D72CE">
              <w:rPr>
                <w:rFonts w:ascii="Times New Roman" w:eastAsia="Times New Roman" w:hAnsi="Times New Roman" w:cs="Times New Roman"/>
                <w:color w:val="000000" w:themeColor="text1"/>
                <w:sz w:val="24"/>
                <w:szCs w:val="24"/>
                <w:lang w:eastAsia="ru-RU"/>
              </w:rPr>
              <w:t xml:space="preserve"> </w:t>
            </w:r>
            <w:hyperlink w:anchor="Par4151" w:tooltip="&lt;*&gt; Дополнительные страницы заполняются в случае использования тарифов, отличных от основного. Нумерация страниц сквозная." w:history="1">
              <w:r w:rsidRPr="008D72CE">
                <w:rPr>
                  <w:rFonts w:ascii="Times New Roman" w:eastAsia="Times New Roman" w:hAnsi="Times New Roman" w:cs="Times New Roman"/>
                  <w:color w:val="000000" w:themeColor="text1"/>
                  <w:sz w:val="24"/>
                  <w:szCs w:val="24"/>
                  <w:lang w:eastAsia="ru-RU"/>
                </w:rPr>
                <w:t>&lt;*&gt;</w:t>
              </w:r>
            </w:hyperlink>
            <w:r w:rsidRPr="008D72CE">
              <w:rPr>
                <w:rFonts w:ascii="Times New Roman" w:eastAsia="Times New Roman" w:hAnsi="Times New Roman" w:cs="Times New Roman"/>
                <w:color w:val="000000" w:themeColor="text1"/>
                <w:sz w:val="24"/>
                <w:szCs w:val="24"/>
                <w:lang w:eastAsia="ru-RU"/>
              </w:rPr>
              <w:t xml:space="preserve"> </w:t>
            </w:r>
            <w:r w:rsidRPr="008D72CE">
              <w:rPr>
                <w:rFonts w:ascii="Times New Roman" w:eastAsia="Times New Roman" w:hAnsi="Times New Roman" w:cs="Times New Roman"/>
                <w:b/>
                <w:bCs/>
                <w:color w:val="000000" w:themeColor="text1"/>
                <w:sz w:val="24"/>
                <w:szCs w:val="24"/>
                <w:lang w:eastAsia="ru-RU"/>
              </w:rPr>
              <w:t>1</w:t>
            </w:r>
          </w:p>
        </w:tc>
        <w:tc>
          <w:tcPr>
            <w:tcW w:w="980" w:type="dxa"/>
            <w:tcBorders>
              <w:top w:val="single" w:sz="4" w:space="0" w:color="auto"/>
              <w:left w:val="single" w:sz="4" w:space="0" w:color="auto"/>
              <w:bottom w:val="single" w:sz="4" w:space="0" w:color="auto"/>
              <w:right w:val="single" w:sz="4" w:space="0" w:color="auto"/>
            </w:tcBorders>
            <w:vAlign w:val="bottom"/>
          </w:tcPr>
          <w:p w14:paraId="11BA3975"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Код тарифа</w:t>
            </w:r>
          </w:p>
        </w:tc>
        <w:tc>
          <w:tcPr>
            <w:tcW w:w="1159" w:type="dxa"/>
            <w:tcBorders>
              <w:top w:val="single" w:sz="4" w:space="0" w:color="auto"/>
              <w:left w:val="single" w:sz="4" w:space="0" w:color="auto"/>
              <w:bottom w:val="single" w:sz="4" w:space="0" w:color="auto"/>
              <w:right w:val="single" w:sz="4" w:space="0" w:color="auto"/>
            </w:tcBorders>
            <w:vAlign w:val="bottom"/>
          </w:tcPr>
          <w:p w14:paraId="303AFEEB"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b/>
                <w:bCs/>
                <w:color w:val="000000" w:themeColor="text1"/>
                <w:sz w:val="24"/>
                <w:szCs w:val="24"/>
                <w:lang w:eastAsia="ru-RU"/>
              </w:rPr>
              <w:t>01</w:t>
            </w:r>
          </w:p>
        </w:tc>
        <w:tc>
          <w:tcPr>
            <w:tcW w:w="850" w:type="dxa"/>
            <w:tcBorders>
              <w:top w:val="single" w:sz="4" w:space="0" w:color="auto"/>
              <w:left w:val="single" w:sz="4" w:space="0" w:color="auto"/>
              <w:bottom w:val="single" w:sz="4" w:space="0" w:color="auto"/>
              <w:right w:val="single" w:sz="4" w:space="0" w:color="auto"/>
            </w:tcBorders>
            <w:vAlign w:val="bottom"/>
          </w:tcPr>
          <w:p w14:paraId="625246C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39070AC5" w14:textId="77777777" w:rsidTr="004A1DD1">
        <w:tc>
          <w:tcPr>
            <w:tcW w:w="10583" w:type="dxa"/>
            <w:gridSpan w:val="7"/>
            <w:tcBorders>
              <w:right w:val="single" w:sz="4" w:space="0" w:color="auto"/>
            </w:tcBorders>
            <w:vAlign w:val="center"/>
          </w:tcPr>
          <w:p w14:paraId="1BEB4E38"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b/>
                <w:bCs/>
                <w:color w:val="000000" w:themeColor="text1"/>
                <w:sz w:val="24"/>
                <w:szCs w:val="24"/>
                <w:lang w:eastAsia="ru-RU"/>
              </w:rPr>
              <w:t>учета сумм начисленных выплат и иных вознаграждений и сумм начисленных страховых взносов за ____ год</w:t>
            </w:r>
          </w:p>
        </w:tc>
        <w:tc>
          <w:tcPr>
            <w:tcW w:w="980" w:type="dxa"/>
            <w:tcBorders>
              <w:top w:val="single" w:sz="4" w:space="0" w:color="auto"/>
              <w:left w:val="single" w:sz="4" w:space="0" w:color="auto"/>
              <w:bottom w:val="single" w:sz="4" w:space="0" w:color="auto"/>
              <w:right w:val="single" w:sz="4" w:space="0" w:color="auto"/>
            </w:tcBorders>
            <w:vAlign w:val="center"/>
          </w:tcPr>
          <w:p w14:paraId="2D248340"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ОПС</w:t>
            </w:r>
          </w:p>
        </w:tc>
        <w:tc>
          <w:tcPr>
            <w:tcW w:w="1159" w:type="dxa"/>
            <w:tcBorders>
              <w:top w:val="single" w:sz="4" w:space="0" w:color="auto"/>
              <w:left w:val="single" w:sz="4" w:space="0" w:color="auto"/>
              <w:bottom w:val="single" w:sz="4" w:space="0" w:color="auto"/>
              <w:right w:val="single" w:sz="4" w:space="0" w:color="auto"/>
            </w:tcBorders>
            <w:vAlign w:val="bottom"/>
          </w:tcPr>
          <w:p w14:paraId="6CCBFDF9"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СЧ</w:t>
            </w:r>
          </w:p>
        </w:tc>
        <w:tc>
          <w:tcPr>
            <w:tcW w:w="850" w:type="dxa"/>
            <w:tcBorders>
              <w:top w:val="single" w:sz="4" w:space="0" w:color="auto"/>
              <w:left w:val="single" w:sz="4" w:space="0" w:color="auto"/>
              <w:bottom w:val="single" w:sz="4" w:space="0" w:color="auto"/>
              <w:right w:val="single" w:sz="4" w:space="0" w:color="auto"/>
            </w:tcBorders>
            <w:vAlign w:val="bottom"/>
          </w:tcPr>
          <w:p w14:paraId="68DB1D7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2ACE0295" w14:textId="77777777" w:rsidTr="004A1DD1">
        <w:tc>
          <w:tcPr>
            <w:tcW w:w="10583" w:type="dxa"/>
            <w:gridSpan w:val="7"/>
            <w:tcBorders>
              <w:right w:val="single" w:sz="4" w:space="0" w:color="auto"/>
            </w:tcBorders>
          </w:tcPr>
          <w:p w14:paraId="5E34F08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80" w:type="dxa"/>
            <w:tcBorders>
              <w:top w:val="single" w:sz="4" w:space="0" w:color="auto"/>
              <w:left w:val="single" w:sz="4" w:space="0" w:color="auto"/>
              <w:bottom w:val="single" w:sz="4" w:space="0" w:color="auto"/>
              <w:right w:val="single" w:sz="4" w:space="0" w:color="auto"/>
            </w:tcBorders>
            <w:vAlign w:val="center"/>
          </w:tcPr>
          <w:p w14:paraId="2FFD018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59" w:type="dxa"/>
            <w:tcBorders>
              <w:top w:val="single" w:sz="4" w:space="0" w:color="auto"/>
              <w:left w:val="single" w:sz="4" w:space="0" w:color="auto"/>
              <w:bottom w:val="single" w:sz="4" w:space="0" w:color="auto"/>
              <w:right w:val="single" w:sz="4" w:space="0" w:color="auto"/>
            </w:tcBorders>
            <w:vAlign w:val="bottom"/>
          </w:tcPr>
          <w:p w14:paraId="18315E22"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с </w:t>
            </w:r>
            <w:proofErr w:type="spellStart"/>
            <w:r w:rsidRPr="008D72CE">
              <w:rPr>
                <w:rFonts w:ascii="Times New Roman" w:eastAsia="Times New Roman" w:hAnsi="Times New Roman" w:cs="Times New Roman"/>
                <w:color w:val="000000" w:themeColor="text1"/>
                <w:sz w:val="24"/>
                <w:szCs w:val="24"/>
                <w:lang w:eastAsia="ru-RU"/>
              </w:rPr>
              <w:t>превыш</w:t>
            </w:r>
            <w:proofErr w:type="spellEnd"/>
            <w:r w:rsidRPr="008D72CE">
              <w:rPr>
                <w:rFonts w:ascii="Times New Roman" w:eastAsia="Times New Roman" w:hAnsi="Times New Roman" w:cs="Times New Roman"/>
                <w:color w:val="000000" w:themeColor="text1"/>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vAlign w:val="bottom"/>
          </w:tcPr>
          <w:p w14:paraId="38F5050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07BB8700" w14:textId="77777777" w:rsidTr="004A1DD1">
        <w:tc>
          <w:tcPr>
            <w:tcW w:w="1531" w:type="dxa"/>
            <w:vAlign w:val="bottom"/>
          </w:tcPr>
          <w:p w14:paraId="3C45D456"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Плательщик</w:t>
            </w:r>
          </w:p>
        </w:tc>
        <w:tc>
          <w:tcPr>
            <w:tcW w:w="5877" w:type="dxa"/>
            <w:gridSpan w:val="3"/>
            <w:vAlign w:val="bottom"/>
          </w:tcPr>
          <w:p w14:paraId="5DEFC8A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304" w:type="dxa"/>
            <w:vAlign w:val="bottom"/>
          </w:tcPr>
          <w:p w14:paraId="52F1673D"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ИНН/КПП</w:t>
            </w:r>
          </w:p>
        </w:tc>
        <w:tc>
          <w:tcPr>
            <w:tcW w:w="1871" w:type="dxa"/>
            <w:gridSpan w:val="2"/>
            <w:tcBorders>
              <w:right w:val="single" w:sz="4" w:space="0" w:color="auto"/>
            </w:tcBorders>
            <w:vAlign w:val="bottom"/>
          </w:tcPr>
          <w:p w14:paraId="12126E5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2139" w:type="dxa"/>
            <w:gridSpan w:val="2"/>
            <w:tcBorders>
              <w:top w:val="single" w:sz="4" w:space="0" w:color="auto"/>
              <w:left w:val="single" w:sz="4" w:space="0" w:color="auto"/>
              <w:bottom w:val="single" w:sz="4" w:space="0" w:color="auto"/>
              <w:right w:val="single" w:sz="4" w:space="0" w:color="auto"/>
            </w:tcBorders>
            <w:vAlign w:val="center"/>
          </w:tcPr>
          <w:p w14:paraId="681F0D7D"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ОМС</w:t>
            </w:r>
          </w:p>
        </w:tc>
        <w:tc>
          <w:tcPr>
            <w:tcW w:w="850" w:type="dxa"/>
            <w:tcBorders>
              <w:top w:val="single" w:sz="4" w:space="0" w:color="auto"/>
              <w:left w:val="single" w:sz="4" w:space="0" w:color="auto"/>
              <w:bottom w:val="single" w:sz="4" w:space="0" w:color="auto"/>
              <w:right w:val="single" w:sz="4" w:space="0" w:color="auto"/>
            </w:tcBorders>
            <w:vAlign w:val="bottom"/>
          </w:tcPr>
          <w:p w14:paraId="0A555C1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1D02754D" w14:textId="77777777" w:rsidTr="004A1DD1">
        <w:tc>
          <w:tcPr>
            <w:tcW w:w="1531" w:type="dxa"/>
            <w:vAlign w:val="bottom"/>
          </w:tcPr>
          <w:p w14:paraId="4036C2E6"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Фамилия</w:t>
            </w:r>
          </w:p>
        </w:tc>
        <w:tc>
          <w:tcPr>
            <w:tcW w:w="3402" w:type="dxa"/>
          </w:tcPr>
          <w:p w14:paraId="0FDFB85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18" w:type="dxa"/>
            <w:vAlign w:val="bottom"/>
          </w:tcPr>
          <w:p w14:paraId="14B09437"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Имя</w:t>
            </w:r>
          </w:p>
        </w:tc>
        <w:tc>
          <w:tcPr>
            <w:tcW w:w="1757" w:type="dxa"/>
          </w:tcPr>
          <w:p w14:paraId="5532BFF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304" w:type="dxa"/>
            <w:vAlign w:val="bottom"/>
          </w:tcPr>
          <w:p w14:paraId="16FA8913"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Отчество</w:t>
            </w:r>
          </w:p>
        </w:tc>
        <w:tc>
          <w:tcPr>
            <w:tcW w:w="1871" w:type="dxa"/>
            <w:gridSpan w:val="2"/>
            <w:tcBorders>
              <w:right w:val="single" w:sz="4" w:space="0" w:color="auto"/>
            </w:tcBorders>
          </w:tcPr>
          <w:p w14:paraId="24694F6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2139" w:type="dxa"/>
            <w:gridSpan w:val="2"/>
            <w:tcBorders>
              <w:top w:val="single" w:sz="4" w:space="0" w:color="auto"/>
              <w:left w:val="single" w:sz="4" w:space="0" w:color="auto"/>
              <w:bottom w:val="single" w:sz="4" w:space="0" w:color="auto"/>
              <w:right w:val="single" w:sz="4" w:space="0" w:color="auto"/>
            </w:tcBorders>
            <w:vAlign w:val="center"/>
          </w:tcPr>
          <w:p w14:paraId="77190B45"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ФСС РФ</w:t>
            </w:r>
          </w:p>
        </w:tc>
        <w:tc>
          <w:tcPr>
            <w:tcW w:w="850" w:type="dxa"/>
            <w:tcBorders>
              <w:top w:val="single" w:sz="4" w:space="0" w:color="auto"/>
              <w:left w:val="single" w:sz="4" w:space="0" w:color="auto"/>
              <w:bottom w:val="single" w:sz="4" w:space="0" w:color="auto"/>
              <w:right w:val="single" w:sz="4" w:space="0" w:color="auto"/>
            </w:tcBorders>
            <w:vAlign w:val="bottom"/>
          </w:tcPr>
          <w:p w14:paraId="16D24DE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345B9F94" w14:textId="77777777" w:rsidTr="004A1DD1">
        <w:tc>
          <w:tcPr>
            <w:tcW w:w="1531" w:type="dxa"/>
            <w:vAlign w:val="bottom"/>
          </w:tcPr>
          <w:p w14:paraId="025AC62C"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СНИЛС</w:t>
            </w:r>
          </w:p>
        </w:tc>
        <w:tc>
          <w:tcPr>
            <w:tcW w:w="3402" w:type="dxa"/>
          </w:tcPr>
          <w:p w14:paraId="6F71262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2475" w:type="dxa"/>
            <w:gridSpan w:val="2"/>
            <w:vAlign w:val="bottom"/>
          </w:tcPr>
          <w:p w14:paraId="62D096E8"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Гражданство (страна)</w:t>
            </w:r>
          </w:p>
        </w:tc>
        <w:tc>
          <w:tcPr>
            <w:tcW w:w="3175" w:type="dxa"/>
            <w:gridSpan w:val="3"/>
            <w:tcBorders>
              <w:right w:val="single" w:sz="4" w:space="0" w:color="auto"/>
            </w:tcBorders>
          </w:tcPr>
          <w:p w14:paraId="773A27C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2139" w:type="dxa"/>
            <w:gridSpan w:val="2"/>
            <w:tcBorders>
              <w:top w:val="single" w:sz="4" w:space="0" w:color="auto"/>
              <w:left w:val="single" w:sz="4" w:space="0" w:color="auto"/>
              <w:bottom w:val="single" w:sz="4" w:space="0" w:color="auto"/>
              <w:right w:val="single" w:sz="4" w:space="0" w:color="auto"/>
            </w:tcBorders>
            <w:vAlign w:val="bottom"/>
          </w:tcPr>
          <w:p w14:paraId="0D160EC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Пред. величина ОПС</w:t>
            </w:r>
          </w:p>
        </w:tc>
        <w:tc>
          <w:tcPr>
            <w:tcW w:w="850" w:type="dxa"/>
            <w:tcBorders>
              <w:top w:val="single" w:sz="4" w:space="0" w:color="auto"/>
              <w:left w:val="single" w:sz="4" w:space="0" w:color="auto"/>
              <w:bottom w:val="single" w:sz="4" w:space="0" w:color="auto"/>
              <w:right w:val="single" w:sz="4" w:space="0" w:color="auto"/>
            </w:tcBorders>
            <w:vAlign w:val="bottom"/>
          </w:tcPr>
          <w:p w14:paraId="22410B4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C17A67" w:rsidRPr="008D72CE" w14:paraId="653BF2C4" w14:textId="77777777" w:rsidTr="004A1DD1">
        <w:tc>
          <w:tcPr>
            <w:tcW w:w="10583" w:type="dxa"/>
            <w:gridSpan w:val="7"/>
            <w:tcBorders>
              <w:right w:val="single" w:sz="4" w:space="0" w:color="auto"/>
            </w:tcBorders>
          </w:tcPr>
          <w:p w14:paraId="3A05CE5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2139" w:type="dxa"/>
            <w:gridSpan w:val="2"/>
            <w:tcBorders>
              <w:top w:val="single" w:sz="4" w:space="0" w:color="auto"/>
              <w:left w:val="single" w:sz="4" w:space="0" w:color="auto"/>
              <w:bottom w:val="single" w:sz="4" w:space="0" w:color="auto"/>
              <w:right w:val="single" w:sz="4" w:space="0" w:color="auto"/>
            </w:tcBorders>
            <w:vAlign w:val="bottom"/>
          </w:tcPr>
          <w:p w14:paraId="0BCA278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Пред. величина ФСС РФ</w:t>
            </w:r>
          </w:p>
        </w:tc>
        <w:tc>
          <w:tcPr>
            <w:tcW w:w="850" w:type="dxa"/>
            <w:tcBorders>
              <w:top w:val="single" w:sz="4" w:space="0" w:color="auto"/>
              <w:left w:val="single" w:sz="4" w:space="0" w:color="auto"/>
              <w:bottom w:val="single" w:sz="4" w:space="0" w:color="auto"/>
              <w:right w:val="single" w:sz="4" w:space="0" w:color="auto"/>
            </w:tcBorders>
            <w:vAlign w:val="bottom"/>
          </w:tcPr>
          <w:p w14:paraId="655ABE1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bl>
    <w:p w14:paraId="47DD24B1"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bl>
      <w:tblPr>
        <w:tblW w:w="15203" w:type="dxa"/>
        <w:tblInd w:w="62" w:type="dxa"/>
        <w:tblLayout w:type="fixed"/>
        <w:tblCellMar>
          <w:top w:w="102" w:type="dxa"/>
          <w:left w:w="62" w:type="dxa"/>
          <w:bottom w:w="102" w:type="dxa"/>
          <w:right w:w="62" w:type="dxa"/>
        </w:tblCellMar>
        <w:tblLook w:val="0000" w:firstRow="0" w:lastRow="0" w:firstColumn="0" w:lastColumn="0" w:noHBand="0" w:noVBand="0"/>
      </w:tblPr>
      <w:tblGrid>
        <w:gridCol w:w="1308"/>
        <w:gridCol w:w="1293"/>
        <w:gridCol w:w="992"/>
        <w:gridCol w:w="940"/>
        <w:gridCol w:w="1050"/>
        <w:gridCol w:w="940"/>
        <w:gridCol w:w="940"/>
        <w:gridCol w:w="940"/>
        <w:gridCol w:w="941"/>
        <w:gridCol w:w="940"/>
        <w:gridCol w:w="940"/>
        <w:gridCol w:w="1191"/>
        <w:gridCol w:w="768"/>
        <w:gridCol w:w="1000"/>
        <w:gridCol w:w="1020"/>
      </w:tblGrid>
      <w:tr w:rsidR="008D72CE" w:rsidRPr="008D72CE" w14:paraId="2F7F6747" w14:textId="77777777" w:rsidTr="004A1DD1">
        <w:tc>
          <w:tcPr>
            <w:tcW w:w="3593" w:type="dxa"/>
            <w:gridSpan w:val="3"/>
            <w:vMerge w:val="restart"/>
            <w:tcBorders>
              <w:top w:val="single" w:sz="4" w:space="0" w:color="auto"/>
              <w:left w:val="single" w:sz="4" w:space="0" w:color="auto"/>
              <w:bottom w:val="single" w:sz="4" w:space="0" w:color="auto"/>
              <w:right w:val="single" w:sz="4" w:space="0" w:color="auto"/>
            </w:tcBorders>
          </w:tcPr>
          <w:p w14:paraId="09D56BD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610" w:type="dxa"/>
            <w:gridSpan w:val="12"/>
            <w:tcBorders>
              <w:top w:val="single" w:sz="4" w:space="0" w:color="auto"/>
              <w:left w:val="single" w:sz="4" w:space="0" w:color="auto"/>
              <w:bottom w:val="single" w:sz="4" w:space="0" w:color="auto"/>
              <w:right w:val="single" w:sz="4" w:space="0" w:color="auto"/>
            </w:tcBorders>
          </w:tcPr>
          <w:p w14:paraId="5B96491B"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Суммы (в рублях и копейках)</w:t>
            </w:r>
          </w:p>
        </w:tc>
      </w:tr>
      <w:tr w:rsidR="008D72CE" w:rsidRPr="008D72CE" w14:paraId="7E2A4CDE" w14:textId="77777777" w:rsidTr="004A1DD1">
        <w:tc>
          <w:tcPr>
            <w:tcW w:w="3593" w:type="dxa"/>
            <w:gridSpan w:val="3"/>
            <w:vMerge/>
            <w:tcBorders>
              <w:top w:val="single" w:sz="4" w:space="0" w:color="auto"/>
              <w:left w:val="single" w:sz="4" w:space="0" w:color="auto"/>
              <w:bottom w:val="single" w:sz="4" w:space="0" w:color="auto"/>
              <w:right w:val="single" w:sz="4" w:space="0" w:color="auto"/>
            </w:tcBorders>
          </w:tcPr>
          <w:p w14:paraId="45A9D9CC"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20153A22"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Январь</w:t>
            </w:r>
          </w:p>
        </w:tc>
        <w:tc>
          <w:tcPr>
            <w:tcW w:w="1050" w:type="dxa"/>
            <w:tcBorders>
              <w:top w:val="single" w:sz="4" w:space="0" w:color="auto"/>
              <w:left w:val="single" w:sz="4" w:space="0" w:color="auto"/>
              <w:bottom w:val="single" w:sz="4" w:space="0" w:color="auto"/>
              <w:right w:val="single" w:sz="4" w:space="0" w:color="auto"/>
            </w:tcBorders>
          </w:tcPr>
          <w:p w14:paraId="6963E7B7"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Февраль</w:t>
            </w:r>
          </w:p>
        </w:tc>
        <w:tc>
          <w:tcPr>
            <w:tcW w:w="940" w:type="dxa"/>
            <w:tcBorders>
              <w:top w:val="single" w:sz="4" w:space="0" w:color="auto"/>
              <w:left w:val="single" w:sz="4" w:space="0" w:color="auto"/>
              <w:bottom w:val="single" w:sz="4" w:space="0" w:color="auto"/>
              <w:right w:val="single" w:sz="4" w:space="0" w:color="auto"/>
            </w:tcBorders>
          </w:tcPr>
          <w:p w14:paraId="38BD4E9E"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Март</w:t>
            </w:r>
          </w:p>
        </w:tc>
        <w:tc>
          <w:tcPr>
            <w:tcW w:w="940" w:type="dxa"/>
            <w:tcBorders>
              <w:top w:val="single" w:sz="4" w:space="0" w:color="auto"/>
              <w:left w:val="single" w:sz="4" w:space="0" w:color="auto"/>
              <w:bottom w:val="single" w:sz="4" w:space="0" w:color="auto"/>
              <w:right w:val="single" w:sz="4" w:space="0" w:color="auto"/>
            </w:tcBorders>
          </w:tcPr>
          <w:p w14:paraId="517DD5E5"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Апрель</w:t>
            </w:r>
          </w:p>
        </w:tc>
        <w:tc>
          <w:tcPr>
            <w:tcW w:w="940" w:type="dxa"/>
            <w:tcBorders>
              <w:top w:val="single" w:sz="4" w:space="0" w:color="auto"/>
              <w:left w:val="single" w:sz="4" w:space="0" w:color="auto"/>
              <w:bottom w:val="single" w:sz="4" w:space="0" w:color="auto"/>
              <w:right w:val="single" w:sz="4" w:space="0" w:color="auto"/>
            </w:tcBorders>
          </w:tcPr>
          <w:p w14:paraId="63838B81"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Май</w:t>
            </w:r>
          </w:p>
        </w:tc>
        <w:tc>
          <w:tcPr>
            <w:tcW w:w="941" w:type="dxa"/>
            <w:tcBorders>
              <w:top w:val="single" w:sz="4" w:space="0" w:color="auto"/>
              <w:left w:val="single" w:sz="4" w:space="0" w:color="auto"/>
              <w:bottom w:val="single" w:sz="4" w:space="0" w:color="auto"/>
              <w:right w:val="single" w:sz="4" w:space="0" w:color="auto"/>
            </w:tcBorders>
          </w:tcPr>
          <w:p w14:paraId="488BC17C"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Июнь</w:t>
            </w:r>
          </w:p>
        </w:tc>
        <w:tc>
          <w:tcPr>
            <w:tcW w:w="940" w:type="dxa"/>
            <w:tcBorders>
              <w:top w:val="single" w:sz="4" w:space="0" w:color="auto"/>
              <w:left w:val="single" w:sz="4" w:space="0" w:color="auto"/>
              <w:bottom w:val="single" w:sz="4" w:space="0" w:color="auto"/>
              <w:right w:val="single" w:sz="4" w:space="0" w:color="auto"/>
            </w:tcBorders>
          </w:tcPr>
          <w:p w14:paraId="348A81EC"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Июль</w:t>
            </w:r>
          </w:p>
        </w:tc>
        <w:tc>
          <w:tcPr>
            <w:tcW w:w="940" w:type="dxa"/>
            <w:tcBorders>
              <w:top w:val="single" w:sz="4" w:space="0" w:color="auto"/>
              <w:left w:val="single" w:sz="4" w:space="0" w:color="auto"/>
              <w:bottom w:val="single" w:sz="4" w:space="0" w:color="auto"/>
              <w:right w:val="single" w:sz="4" w:space="0" w:color="auto"/>
            </w:tcBorders>
          </w:tcPr>
          <w:p w14:paraId="40A70656"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Август</w:t>
            </w:r>
          </w:p>
        </w:tc>
        <w:tc>
          <w:tcPr>
            <w:tcW w:w="1191" w:type="dxa"/>
            <w:tcBorders>
              <w:top w:val="single" w:sz="4" w:space="0" w:color="auto"/>
              <w:left w:val="single" w:sz="4" w:space="0" w:color="auto"/>
              <w:bottom w:val="single" w:sz="4" w:space="0" w:color="auto"/>
              <w:right w:val="single" w:sz="4" w:space="0" w:color="auto"/>
            </w:tcBorders>
          </w:tcPr>
          <w:p w14:paraId="62AAF5A5"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Сентябрь</w:t>
            </w:r>
          </w:p>
        </w:tc>
        <w:tc>
          <w:tcPr>
            <w:tcW w:w="768" w:type="dxa"/>
            <w:tcBorders>
              <w:top w:val="single" w:sz="4" w:space="0" w:color="auto"/>
              <w:left w:val="single" w:sz="4" w:space="0" w:color="auto"/>
              <w:bottom w:val="single" w:sz="4" w:space="0" w:color="auto"/>
              <w:right w:val="single" w:sz="4" w:space="0" w:color="auto"/>
            </w:tcBorders>
          </w:tcPr>
          <w:p w14:paraId="539EA411"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Октябрь</w:t>
            </w:r>
          </w:p>
        </w:tc>
        <w:tc>
          <w:tcPr>
            <w:tcW w:w="1000" w:type="dxa"/>
            <w:tcBorders>
              <w:top w:val="single" w:sz="4" w:space="0" w:color="auto"/>
              <w:left w:val="single" w:sz="4" w:space="0" w:color="auto"/>
              <w:bottom w:val="single" w:sz="4" w:space="0" w:color="auto"/>
              <w:right w:val="single" w:sz="4" w:space="0" w:color="auto"/>
            </w:tcBorders>
          </w:tcPr>
          <w:p w14:paraId="0808F3F3"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Ноябрь</w:t>
            </w:r>
          </w:p>
        </w:tc>
        <w:tc>
          <w:tcPr>
            <w:tcW w:w="1020" w:type="dxa"/>
            <w:tcBorders>
              <w:top w:val="single" w:sz="4" w:space="0" w:color="auto"/>
              <w:left w:val="single" w:sz="4" w:space="0" w:color="auto"/>
              <w:bottom w:val="single" w:sz="4" w:space="0" w:color="auto"/>
              <w:right w:val="single" w:sz="4" w:space="0" w:color="auto"/>
            </w:tcBorders>
          </w:tcPr>
          <w:p w14:paraId="5A836799"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Декабрь</w:t>
            </w:r>
          </w:p>
        </w:tc>
      </w:tr>
      <w:tr w:rsidR="008D72CE" w:rsidRPr="008D72CE" w14:paraId="726D4278" w14:textId="77777777" w:rsidTr="004A1DD1">
        <w:tc>
          <w:tcPr>
            <w:tcW w:w="3593" w:type="dxa"/>
            <w:gridSpan w:val="3"/>
            <w:tcBorders>
              <w:top w:val="single" w:sz="4" w:space="0" w:color="auto"/>
              <w:left w:val="single" w:sz="4" w:space="0" w:color="auto"/>
              <w:bottom w:val="single" w:sz="4" w:space="0" w:color="auto"/>
              <w:right w:val="single" w:sz="4" w:space="0" w:color="auto"/>
            </w:tcBorders>
          </w:tcPr>
          <w:p w14:paraId="37D3DD4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Статус застрахованного (код </w:t>
            </w:r>
            <w:hyperlink w:anchor="Par4152" w:tooltip="&lt;**&gt; Заполняется для иностранных граждан и лиц без гражданства: 1 - пост. проживание, 2 - врем. проживание, 3 - врем. пребывание, 4 - врем. пребывание, получившие убежище, 5 - высококв. специалист пост. проживание, 6 - высококв. специалист врем. проживание, 7 " w:history="1">
              <w:r w:rsidRPr="008D72CE">
                <w:rPr>
                  <w:rFonts w:ascii="Times New Roman" w:eastAsia="Times New Roman" w:hAnsi="Times New Roman" w:cs="Times New Roman"/>
                  <w:color w:val="000000" w:themeColor="text1"/>
                  <w:sz w:val="24"/>
                  <w:szCs w:val="24"/>
                  <w:lang w:eastAsia="ru-RU"/>
                </w:rPr>
                <w:t>&lt;**&gt;</w:t>
              </w:r>
            </w:hyperlink>
            <w:r w:rsidRPr="008D72CE">
              <w:rPr>
                <w:rFonts w:ascii="Times New Roman" w:eastAsia="Times New Roman" w:hAnsi="Times New Roman" w:cs="Times New Roman"/>
                <w:color w:val="000000" w:themeColor="text1"/>
                <w:sz w:val="24"/>
                <w:szCs w:val="24"/>
                <w:lang w:eastAsia="ru-RU"/>
              </w:rPr>
              <w:t>)</w:t>
            </w:r>
          </w:p>
        </w:tc>
        <w:tc>
          <w:tcPr>
            <w:tcW w:w="940" w:type="dxa"/>
            <w:tcBorders>
              <w:top w:val="single" w:sz="4" w:space="0" w:color="auto"/>
              <w:left w:val="single" w:sz="4" w:space="0" w:color="auto"/>
              <w:bottom w:val="single" w:sz="4" w:space="0" w:color="auto"/>
              <w:right w:val="single" w:sz="4" w:space="0" w:color="auto"/>
            </w:tcBorders>
          </w:tcPr>
          <w:p w14:paraId="55DBE32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6FA60F2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50A0500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312A853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4746628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723FC2E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1325895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22128BA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3C8520B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5A46225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4FA147F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7952A41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693E5738" w14:textId="77777777" w:rsidTr="004A1DD1">
        <w:tc>
          <w:tcPr>
            <w:tcW w:w="2601" w:type="dxa"/>
            <w:gridSpan w:val="2"/>
            <w:vMerge w:val="restart"/>
            <w:tcBorders>
              <w:top w:val="single" w:sz="4" w:space="0" w:color="auto"/>
              <w:left w:val="single" w:sz="4" w:space="0" w:color="auto"/>
              <w:bottom w:val="single" w:sz="4" w:space="0" w:color="auto"/>
              <w:right w:val="single" w:sz="4" w:space="0" w:color="auto"/>
            </w:tcBorders>
          </w:tcPr>
          <w:p w14:paraId="649BE03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Выплаты в соответствии с </w:t>
            </w:r>
            <w:hyperlink r:id="rId199" w:history="1">
              <w:r w:rsidRPr="008D72CE">
                <w:rPr>
                  <w:rFonts w:ascii="Times New Roman" w:eastAsia="Times New Roman" w:hAnsi="Times New Roman" w:cs="Times New Roman"/>
                  <w:color w:val="000000" w:themeColor="text1"/>
                  <w:sz w:val="24"/>
                  <w:szCs w:val="24"/>
                  <w:lang w:eastAsia="ru-RU"/>
                </w:rPr>
                <w:t>п. п. 1</w:t>
              </w:r>
            </w:hyperlink>
            <w:r w:rsidRPr="008D72CE">
              <w:rPr>
                <w:rFonts w:ascii="Times New Roman" w:eastAsia="Times New Roman" w:hAnsi="Times New Roman" w:cs="Times New Roman"/>
                <w:color w:val="000000" w:themeColor="text1"/>
                <w:sz w:val="24"/>
                <w:szCs w:val="24"/>
                <w:lang w:eastAsia="ru-RU"/>
              </w:rPr>
              <w:t xml:space="preserve"> и </w:t>
            </w:r>
            <w:hyperlink r:id="rId200" w:history="1">
              <w:r w:rsidRPr="008D72CE">
                <w:rPr>
                  <w:rFonts w:ascii="Times New Roman" w:eastAsia="Times New Roman" w:hAnsi="Times New Roman" w:cs="Times New Roman"/>
                  <w:color w:val="000000" w:themeColor="text1"/>
                  <w:sz w:val="24"/>
                  <w:szCs w:val="24"/>
                  <w:lang w:eastAsia="ru-RU"/>
                </w:rPr>
                <w:t>2 ст. 420</w:t>
              </w:r>
            </w:hyperlink>
            <w:r w:rsidRPr="008D72CE">
              <w:rPr>
                <w:rFonts w:ascii="Times New Roman" w:eastAsia="Times New Roman" w:hAnsi="Times New Roman" w:cs="Times New Roman"/>
                <w:color w:val="000000" w:themeColor="text1"/>
                <w:sz w:val="24"/>
                <w:szCs w:val="24"/>
                <w:lang w:eastAsia="ru-RU"/>
              </w:rPr>
              <w:t xml:space="preserve"> НК РФ</w:t>
            </w:r>
          </w:p>
        </w:tc>
        <w:tc>
          <w:tcPr>
            <w:tcW w:w="992" w:type="dxa"/>
            <w:tcBorders>
              <w:top w:val="single" w:sz="4" w:space="0" w:color="auto"/>
              <w:left w:val="single" w:sz="4" w:space="0" w:color="auto"/>
              <w:bottom w:val="single" w:sz="4" w:space="0" w:color="auto"/>
              <w:right w:val="single" w:sz="4" w:space="0" w:color="auto"/>
            </w:tcBorders>
          </w:tcPr>
          <w:p w14:paraId="4AF58A1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14:paraId="48BFE56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04D0981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5167142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7A7DE52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4ACDDF9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5707819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5603609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5A9E29F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00BC0AA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48F04A3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455BA1E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6760021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08B0060A" w14:textId="77777777" w:rsidTr="004A1DD1">
        <w:tc>
          <w:tcPr>
            <w:tcW w:w="2601" w:type="dxa"/>
            <w:gridSpan w:val="2"/>
            <w:vMerge/>
            <w:tcBorders>
              <w:top w:val="single" w:sz="4" w:space="0" w:color="auto"/>
              <w:left w:val="single" w:sz="4" w:space="0" w:color="auto"/>
              <w:bottom w:val="single" w:sz="4" w:space="0" w:color="auto"/>
              <w:right w:val="single" w:sz="4" w:space="0" w:color="auto"/>
            </w:tcBorders>
          </w:tcPr>
          <w:p w14:paraId="17A4F822"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ECFDC5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14:paraId="77449A9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1DEC954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1826FA8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2A6659C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338DD78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6391C8B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6ACD94D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6BD46BE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4F3B53C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320AE12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666D3EE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08142A8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44E53E4F" w14:textId="77777777" w:rsidTr="004A1DD1">
        <w:tc>
          <w:tcPr>
            <w:tcW w:w="1308" w:type="dxa"/>
            <w:vMerge w:val="restart"/>
            <w:tcBorders>
              <w:top w:val="single" w:sz="4" w:space="0" w:color="auto"/>
              <w:left w:val="single" w:sz="4" w:space="0" w:color="auto"/>
              <w:bottom w:val="single" w:sz="4" w:space="0" w:color="auto"/>
              <w:right w:val="single" w:sz="4" w:space="0" w:color="auto"/>
            </w:tcBorders>
          </w:tcPr>
          <w:p w14:paraId="63E45950" w14:textId="77777777" w:rsidR="00C17A67" w:rsidRPr="008D72CE" w:rsidRDefault="000C1E1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hAnsi="Times New Roman" w:cs="Times New Roman"/>
                <w:color w:val="000000" w:themeColor="text1"/>
                <w:sz w:val="24"/>
                <w:szCs w:val="24"/>
              </w:rPr>
              <w:t>Из них суммы, не подлежащие обложению в соответствии с НК РФ:</w:t>
            </w:r>
          </w:p>
        </w:tc>
        <w:tc>
          <w:tcPr>
            <w:tcW w:w="1293" w:type="dxa"/>
            <w:vMerge w:val="restart"/>
            <w:tcBorders>
              <w:top w:val="single" w:sz="4" w:space="0" w:color="auto"/>
              <w:left w:val="single" w:sz="4" w:space="0" w:color="auto"/>
              <w:bottom w:val="single" w:sz="4" w:space="0" w:color="auto"/>
              <w:right w:val="single" w:sz="4" w:space="0" w:color="auto"/>
            </w:tcBorders>
          </w:tcPr>
          <w:p w14:paraId="4A434E4B" w14:textId="77777777" w:rsidR="00C17A67" w:rsidRPr="008D72CE" w:rsidRDefault="00000000"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hyperlink r:id="rId201" w:history="1">
              <w:r w:rsidR="00C17A67" w:rsidRPr="008D72CE">
                <w:rPr>
                  <w:rFonts w:ascii="Times New Roman" w:eastAsia="Times New Roman" w:hAnsi="Times New Roman" w:cs="Times New Roman"/>
                  <w:color w:val="000000" w:themeColor="text1"/>
                  <w:sz w:val="24"/>
                  <w:szCs w:val="24"/>
                  <w:lang w:eastAsia="ru-RU"/>
                </w:rPr>
                <w:t>п. п. 8</w:t>
              </w:r>
            </w:hyperlink>
            <w:r w:rsidR="00C17A67" w:rsidRPr="008D72CE">
              <w:rPr>
                <w:rFonts w:ascii="Times New Roman" w:eastAsia="Times New Roman" w:hAnsi="Times New Roman" w:cs="Times New Roman"/>
                <w:color w:val="000000" w:themeColor="text1"/>
                <w:sz w:val="24"/>
                <w:szCs w:val="24"/>
                <w:lang w:eastAsia="ru-RU"/>
              </w:rPr>
              <w:t xml:space="preserve"> и </w:t>
            </w:r>
            <w:hyperlink r:id="rId202" w:history="1">
              <w:r w:rsidR="00C17A67" w:rsidRPr="008D72CE">
                <w:rPr>
                  <w:rFonts w:ascii="Times New Roman" w:eastAsia="Times New Roman" w:hAnsi="Times New Roman" w:cs="Times New Roman"/>
                  <w:color w:val="000000" w:themeColor="text1"/>
                  <w:sz w:val="24"/>
                  <w:szCs w:val="24"/>
                  <w:lang w:eastAsia="ru-RU"/>
                </w:rPr>
                <w:t>9 ст. 421</w:t>
              </w:r>
            </w:hyperlink>
            <w:r w:rsidR="00C17A67" w:rsidRPr="008D72CE">
              <w:rPr>
                <w:rFonts w:ascii="Times New Roman" w:eastAsia="Times New Roman" w:hAnsi="Times New Roman" w:cs="Times New Roman"/>
                <w:color w:val="000000" w:themeColor="text1"/>
                <w:sz w:val="24"/>
                <w:szCs w:val="24"/>
                <w:lang w:eastAsia="ru-RU"/>
              </w:rPr>
              <w:t xml:space="preserve"> НК РФ</w:t>
            </w:r>
          </w:p>
        </w:tc>
        <w:tc>
          <w:tcPr>
            <w:tcW w:w="992" w:type="dxa"/>
            <w:tcBorders>
              <w:top w:val="single" w:sz="4" w:space="0" w:color="auto"/>
              <w:left w:val="single" w:sz="4" w:space="0" w:color="auto"/>
              <w:bottom w:val="single" w:sz="4" w:space="0" w:color="auto"/>
              <w:right w:val="single" w:sz="4" w:space="0" w:color="auto"/>
            </w:tcBorders>
          </w:tcPr>
          <w:p w14:paraId="131F733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14:paraId="38946C0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31025C2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42973DA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3F2533E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114588B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339A1C1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3A334DE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5D408AA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1015276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16956D5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7D91658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4DF180C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7ACD2296" w14:textId="77777777" w:rsidTr="004A1DD1">
        <w:tc>
          <w:tcPr>
            <w:tcW w:w="1308" w:type="dxa"/>
            <w:vMerge/>
            <w:tcBorders>
              <w:top w:val="single" w:sz="4" w:space="0" w:color="auto"/>
              <w:left w:val="single" w:sz="4" w:space="0" w:color="auto"/>
              <w:bottom w:val="single" w:sz="4" w:space="0" w:color="auto"/>
              <w:right w:val="single" w:sz="4" w:space="0" w:color="auto"/>
            </w:tcBorders>
          </w:tcPr>
          <w:p w14:paraId="29944081"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93" w:type="dxa"/>
            <w:vMerge/>
            <w:tcBorders>
              <w:top w:val="single" w:sz="4" w:space="0" w:color="auto"/>
              <w:left w:val="single" w:sz="4" w:space="0" w:color="auto"/>
              <w:bottom w:val="single" w:sz="4" w:space="0" w:color="auto"/>
              <w:right w:val="single" w:sz="4" w:space="0" w:color="auto"/>
            </w:tcBorders>
          </w:tcPr>
          <w:p w14:paraId="377B6C9B"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50244B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14:paraId="1311C74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2C163F7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6C8C8D5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6716504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5E1213A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7688A41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730AF51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066885B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72DF612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7E9FDA0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557D3BB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4068428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799F4173" w14:textId="77777777" w:rsidTr="004A1DD1">
        <w:tc>
          <w:tcPr>
            <w:tcW w:w="1308" w:type="dxa"/>
            <w:vMerge/>
            <w:tcBorders>
              <w:top w:val="single" w:sz="4" w:space="0" w:color="auto"/>
              <w:left w:val="single" w:sz="4" w:space="0" w:color="auto"/>
              <w:bottom w:val="single" w:sz="4" w:space="0" w:color="auto"/>
              <w:right w:val="single" w:sz="4" w:space="0" w:color="auto"/>
            </w:tcBorders>
          </w:tcPr>
          <w:p w14:paraId="2AB4C3C3"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93" w:type="dxa"/>
            <w:vMerge w:val="restart"/>
            <w:tcBorders>
              <w:top w:val="single" w:sz="4" w:space="0" w:color="auto"/>
              <w:left w:val="single" w:sz="4" w:space="0" w:color="auto"/>
              <w:bottom w:val="single" w:sz="4" w:space="0" w:color="auto"/>
              <w:right w:val="single" w:sz="4" w:space="0" w:color="auto"/>
            </w:tcBorders>
          </w:tcPr>
          <w:p w14:paraId="73C6DFA3" w14:textId="77777777" w:rsidR="00C17A67" w:rsidRPr="008D72CE" w:rsidRDefault="00000000"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hyperlink r:id="rId203" w:history="1">
              <w:r w:rsidR="00C17A67" w:rsidRPr="008D72CE">
                <w:rPr>
                  <w:rFonts w:ascii="Times New Roman" w:eastAsia="Times New Roman" w:hAnsi="Times New Roman" w:cs="Times New Roman"/>
                  <w:color w:val="000000" w:themeColor="text1"/>
                  <w:sz w:val="24"/>
                  <w:szCs w:val="24"/>
                  <w:lang w:eastAsia="ru-RU"/>
                </w:rPr>
                <w:t>п. п. 1</w:t>
              </w:r>
            </w:hyperlink>
            <w:r w:rsidR="00C17A67" w:rsidRPr="008D72CE">
              <w:rPr>
                <w:rFonts w:ascii="Times New Roman" w:eastAsia="Times New Roman" w:hAnsi="Times New Roman" w:cs="Times New Roman"/>
                <w:color w:val="000000" w:themeColor="text1"/>
                <w:sz w:val="24"/>
                <w:szCs w:val="24"/>
                <w:lang w:eastAsia="ru-RU"/>
              </w:rPr>
              <w:t xml:space="preserve"> и </w:t>
            </w:r>
            <w:hyperlink r:id="rId204" w:history="1">
              <w:r w:rsidR="00C17A67" w:rsidRPr="008D72CE">
                <w:rPr>
                  <w:rFonts w:ascii="Times New Roman" w:eastAsia="Times New Roman" w:hAnsi="Times New Roman" w:cs="Times New Roman"/>
                  <w:color w:val="000000" w:themeColor="text1"/>
                  <w:sz w:val="24"/>
                  <w:szCs w:val="24"/>
                  <w:lang w:eastAsia="ru-RU"/>
                </w:rPr>
                <w:t>2 ст. 422</w:t>
              </w:r>
            </w:hyperlink>
            <w:r w:rsidR="00C17A67" w:rsidRPr="008D72CE">
              <w:rPr>
                <w:rFonts w:ascii="Times New Roman" w:eastAsia="Times New Roman" w:hAnsi="Times New Roman" w:cs="Times New Roman"/>
                <w:color w:val="000000" w:themeColor="text1"/>
                <w:sz w:val="24"/>
                <w:szCs w:val="24"/>
                <w:lang w:eastAsia="ru-RU"/>
              </w:rPr>
              <w:t xml:space="preserve"> НК РФ</w:t>
            </w:r>
          </w:p>
        </w:tc>
        <w:tc>
          <w:tcPr>
            <w:tcW w:w="992" w:type="dxa"/>
            <w:tcBorders>
              <w:top w:val="single" w:sz="4" w:space="0" w:color="auto"/>
              <w:left w:val="single" w:sz="4" w:space="0" w:color="auto"/>
              <w:bottom w:val="single" w:sz="4" w:space="0" w:color="auto"/>
              <w:right w:val="single" w:sz="4" w:space="0" w:color="auto"/>
            </w:tcBorders>
          </w:tcPr>
          <w:p w14:paraId="2F7E5B3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14:paraId="1D7E0F2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0817C0D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124D5C4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3CDB0DA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3AA6A58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262986F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222C41F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16EAB6E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4578B66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42F992F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7B88AF0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45AF857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3B6B8A67" w14:textId="77777777" w:rsidTr="004A1DD1">
        <w:tc>
          <w:tcPr>
            <w:tcW w:w="1308" w:type="dxa"/>
            <w:vMerge/>
            <w:tcBorders>
              <w:top w:val="single" w:sz="4" w:space="0" w:color="auto"/>
              <w:left w:val="single" w:sz="4" w:space="0" w:color="auto"/>
              <w:bottom w:val="single" w:sz="4" w:space="0" w:color="auto"/>
              <w:right w:val="single" w:sz="4" w:space="0" w:color="auto"/>
            </w:tcBorders>
          </w:tcPr>
          <w:p w14:paraId="6D9ECD37"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93" w:type="dxa"/>
            <w:vMerge/>
            <w:tcBorders>
              <w:top w:val="single" w:sz="4" w:space="0" w:color="auto"/>
              <w:left w:val="single" w:sz="4" w:space="0" w:color="auto"/>
              <w:bottom w:val="single" w:sz="4" w:space="0" w:color="auto"/>
              <w:right w:val="single" w:sz="4" w:space="0" w:color="auto"/>
            </w:tcBorders>
          </w:tcPr>
          <w:p w14:paraId="00339B50"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6DA07E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14:paraId="056F145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116B745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625C072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7F8C18B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3C9C4C3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5324B50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42414EE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5E7C650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653BD1F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42F2110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5B84D4E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11E93A3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73C17BF7" w14:textId="77777777" w:rsidTr="004A1DD1">
        <w:tc>
          <w:tcPr>
            <w:tcW w:w="1308" w:type="dxa"/>
            <w:vMerge/>
            <w:tcBorders>
              <w:top w:val="single" w:sz="4" w:space="0" w:color="auto"/>
              <w:left w:val="single" w:sz="4" w:space="0" w:color="auto"/>
              <w:bottom w:val="single" w:sz="4" w:space="0" w:color="auto"/>
              <w:right w:val="single" w:sz="4" w:space="0" w:color="auto"/>
            </w:tcBorders>
          </w:tcPr>
          <w:p w14:paraId="27A96843"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93" w:type="dxa"/>
            <w:vMerge w:val="restart"/>
            <w:tcBorders>
              <w:top w:val="single" w:sz="4" w:space="0" w:color="auto"/>
              <w:left w:val="single" w:sz="4" w:space="0" w:color="auto"/>
              <w:bottom w:val="single" w:sz="4" w:space="0" w:color="auto"/>
              <w:right w:val="single" w:sz="4" w:space="0" w:color="auto"/>
            </w:tcBorders>
          </w:tcPr>
          <w:p w14:paraId="291199D3" w14:textId="77777777" w:rsidR="00C17A67" w:rsidRPr="008D72CE" w:rsidRDefault="00000000"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hyperlink r:id="rId205" w:history="1">
              <w:proofErr w:type="spellStart"/>
              <w:r w:rsidR="00C17A67" w:rsidRPr="008D72CE">
                <w:rPr>
                  <w:rFonts w:ascii="Times New Roman" w:eastAsia="Times New Roman" w:hAnsi="Times New Roman" w:cs="Times New Roman"/>
                  <w:color w:val="000000" w:themeColor="text1"/>
                  <w:sz w:val="24"/>
                  <w:szCs w:val="24"/>
                  <w:lang w:eastAsia="ru-RU"/>
                </w:rPr>
                <w:t>пп</w:t>
              </w:r>
              <w:proofErr w:type="spellEnd"/>
              <w:r w:rsidR="00C17A67" w:rsidRPr="008D72CE">
                <w:rPr>
                  <w:rFonts w:ascii="Times New Roman" w:eastAsia="Times New Roman" w:hAnsi="Times New Roman" w:cs="Times New Roman"/>
                  <w:color w:val="000000" w:themeColor="text1"/>
                  <w:sz w:val="24"/>
                  <w:szCs w:val="24"/>
                  <w:lang w:eastAsia="ru-RU"/>
                </w:rPr>
                <w:t>. 1 п. 3 ст. 422</w:t>
              </w:r>
            </w:hyperlink>
            <w:r w:rsidR="00C17A67" w:rsidRPr="008D72CE">
              <w:rPr>
                <w:rFonts w:ascii="Times New Roman" w:eastAsia="Times New Roman" w:hAnsi="Times New Roman" w:cs="Times New Roman"/>
                <w:color w:val="000000" w:themeColor="text1"/>
                <w:sz w:val="24"/>
                <w:szCs w:val="24"/>
                <w:lang w:eastAsia="ru-RU"/>
              </w:rPr>
              <w:t xml:space="preserve"> НК РФ</w:t>
            </w:r>
          </w:p>
        </w:tc>
        <w:tc>
          <w:tcPr>
            <w:tcW w:w="992" w:type="dxa"/>
            <w:tcBorders>
              <w:top w:val="single" w:sz="4" w:space="0" w:color="auto"/>
              <w:left w:val="single" w:sz="4" w:space="0" w:color="auto"/>
              <w:bottom w:val="single" w:sz="4" w:space="0" w:color="auto"/>
              <w:right w:val="single" w:sz="4" w:space="0" w:color="auto"/>
            </w:tcBorders>
          </w:tcPr>
          <w:p w14:paraId="2346F21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14:paraId="73C15BC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5BEAC6D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58DA44E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4892FB6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49C2BCC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4ED1513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4F25C84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7780499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0F93255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1B0CDA4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571E441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3F27C51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4632131E" w14:textId="77777777" w:rsidTr="004A1DD1">
        <w:tc>
          <w:tcPr>
            <w:tcW w:w="1308" w:type="dxa"/>
            <w:vMerge/>
            <w:tcBorders>
              <w:top w:val="single" w:sz="4" w:space="0" w:color="auto"/>
              <w:left w:val="single" w:sz="4" w:space="0" w:color="auto"/>
              <w:bottom w:val="single" w:sz="4" w:space="0" w:color="auto"/>
              <w:right w:val="single" w:sz="4" w:space="0" w:color="auto"/>
            </w:tcBorders>
          </w:tcPr>
          <w:p w14:paraId="60BDA6CB"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93" w:type="dxa"/>
            <w:vMerge/>
            <w:tcBorders>
              <w:top w:val="single" w:sz="4" w:space="0" w:color="auto"/>
              <w:left w:val="single" w:sz="4" w:space="0" w:color="auto"/>
              <w:bottom w:val="single" w:sz="4" w:space="0" w:color="auto"/>
              <w:right w:val="single" w:sz="4" w:space="0" w:color="auto"/>
            </w:tcBorders>
          </w:tcPr>
          <w:p w14:paraId="66B4A185"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AA55B1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14:paraId="74A51B4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7D15933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3FBEA0F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0F311B4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69F0A24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4F8E40B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1F551B1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1EFD628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79B9A3B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61CA990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345E14B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184C67A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4C4F07B1" w14:textId="77777777" w:rsidTr="004A1DD1">
        <w:tc>
          <w:tcPr>
            <w:tcW w:w="1308" w:type="dxa"/>
            <w:vMerge/>
            <w:tcBorders>
              <w:top w:val="single" w:sz="4" w:space="0" w:color="auto"/>
              <w:left w:val="single" w:sz="4" w:space="0" w:color="auto"/>
              <w:bottom w:val="single" w:sz="4" w:space="0" w:color="auto"/>
              <w:right w:val="single" w:sz="4" w:space="0" w:color="auto"/>
            </w:tcBorders>
          </w:tcPr>
          <w:p w14:paraId="0A143361"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93" w:type="dxa"/>
            <w:vMerge w:val="restart"/>
            <w:tcBorders>
              <w:top w:val="single" w:sz="4" w:space="0" w:color="auto"/>
              <w:left w:val="single" w:sz="4" w:space="0" w:color="auto"/>
              <w:bottom w:val="single" w:sz="4" w:space="0" w:color="auto"/>
              <w:right w:val="single" w:sz="4" w:space="0" w:color="auto"/>
            </w:tcBorders>
          </w:tcPr>
          <w:p w14:paraId="4403BCAC" w14:textId="77777777" w:rsidR="00C17A67" w:rsidRPr="008D72CE" w:rsidRDefault="00000000"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hyperlink r:id="rId206" w:history="1">
              <w:proofErr w:type="spellStart"/>
              <w:r w:rsidR="00C17A67" w:rsidRPr="008D72CE">
                <w:rPr>
                  <w:rFonts w:ascii="Times New Roman" w:eastAsia="Times New Roman" w:hAnsi="Times New Roman" w:cs="Times New Roman"/>
                  <w:color w:val="000000" w:themeColor="text1"/>
                  <w:sz w:val="24"/>
                  <w:szCs w:val="24"/>
                  <w:lang w:eastAsia="ru-RU"/>
                </w:rPr>
                <w:t>пп</w:t>
              </w:r>
              <w:proofErr w:type="spellEnd"/>
              <w:r w:rsidR="00C17A67" w:rsidRPr="008D72CE">
                <w:rPr>
                  <w:rFonts w:ascii="Times New Roman" w:eastAsia="Times New Roman" w:hAnsi="Times New Roman" w:cs="Times New Roman"/>
                  <w:color w:val="000000" w:themeColor="text1"/>
                  <w:sz w:val="24"/>
                  <w:szCs w:val="24"/>
                  <w:lang w:eastAsia="ru-RU"/>
                </w:rPr>
                <w:t>. 2 п. 3 ст. 422</w:t>
              </w:r>
            </w:hyperlink>
            <w:r w:rsidR="00C17A67" w:rsidRPr="008D72CE">
              <w:rPr>
                <w:rFonts w:ascii="Times New Roman" w:eastAsia="Times New Roman" w:hAnsi="Times New Roman" w:cs="Times New Roman"/>
                <w:color w:val="000000" w:themeColor="text1"/>
                <w:sz w:val="24"/>
                <w:szCs w:val="24"/>
                <w:lang w:eastAsia="ru-RU"/>
              </w:rPr>
              <w:t xml:space="preserve"> НК РФ</w:t>
            </w:r>
          </w:p>
        </w:tc>
        <w:tc>
          <w:tcPr>
            <w:tcW w:w="992" w:type="dxa"/>
            <w:tcBorders>
              <w:top w:val="single" w:sz="4" w:space="0" w:color="auto"/>
              <w:left w:val="single" w:sz="4" w:space="0" w:color="auto"/>
              <w:bottom w:val="single" w:sz="4" w:space="0" w:color="auto"/>
              <w:right w:val="single" w:sz="4" w:space="0" w:color="auto"/>
            </w:tcBorders>
          </w:tcPr>
          <w:p w14:paraId="5E69E14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14:paraId="1EF570D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48F6931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3676A36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0067F83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2FAA469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326335A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230DEFE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68B95F8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2A92025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3E700CE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6BAC098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41F76E4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06ED233D" w14:textId="77777777" w:rsidTr="004A1DD1">
        <w:tc>
          <w:tcPr>
            <w:tcW w:w="1308" w:type="dxa"/>
            <w:vMerge/>
            <w:tcBorders>
              <w:top w:val="single" w:sz="4" w:space="0" w:color="auto"/>
              <w:left w:val="single" w:sz="4" w:space="0" w:color="auto"/>
              <w:bottom w:val="single" w:sz="4" w:space="0" w:color="auto"/>
              <w:right w:val="single" w:sz="4" w:space="0" w:color="auto"/>
            </w:tcBorders>
          </w:tcPr>
          <w:p w14:paraId="0EE6DFFB"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93" w:type="dxa"/>
            <w:vMerge/>
            <w:tcBorders>
              <w:top w:val="single" w:sz="4" w:space="0" w:color="auto"/>
              <w:left w:val="single" w:sz="4" w:space="0" w:color="auto"/>
              <w:bottom w:val="single" w:sz="4" w:space="0" w:color="auto"/>
              <w:right w:val="single" w:sz="4" w:space="0" w:color="auto"/>
            </w:tcBorders>
          </w:tcPr>
          <w:p w14:paraId="4A2B4905"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99D1E6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14:paraId="1BA5451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2E58692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10C8042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6453D1A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7E9E3E0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17BE1D8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7380C56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2E21BAB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5F04BE3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5403407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1BCCFD4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221E7EA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31D4BC81" w14:textId="77777777" w:rsidTr="004A1DD1">
        <w:tc>
          <w:tcPr>
            <w:tcW w:w="1308" w:type="dxa"/>
            <w:vMerge w:val="restart"/>
            <w:tcBorders>
              <w:top w:val="single" w:sz="4" w:space="0" w:color="auto"/>
              <w:left w:val="single" w:sz="4" w:space="0" w:color="auto"/>
              <w:bottom w:val="single" w:sz="4" w:space="0" w:color="auto"/>
              <w:right w:val="single" w:sz="4" w:space="0" w:color="auto"/>
            </w:tcBorders>
          </w:tcPr>
          <w:p w14:paraId="526D7D7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Суммы, </w:t>
            </w:r>
            <w:proofErr w:type="spellStart"/>
            <w:r w:rsidRPr="008D72CE">
              <w:rPr>
                <w:rFonts w:ascii="Times New Roman" w:eastAsia="Times New Roman" w:hAnsi="Times New Roman" w:cs="Times New Roman"/>
                <w:color w:val="000000" w:themeColor="text1"/>
                <w:sz w:val="24"/>
                <w:szCs w:val="24"/>
                <w:lang w:eastAsia="ru-RU"/>
              </w:rPr>
              <w:t>превыш</w:t>
            </w:r>
            <w:proofErr w:type="spellEnd"/>
            <w:r w:rsidRPr="008D72CE">
              <w:rPr>
                <w:rFonts w:ascii="Times New Roman" w:eastAsia="Times New Roman" w:hAnsi="Times New Roman" w:cs="Times New Roman"/>
                <w:color w:val="000000" w:themeColor="text1"/>
                <w:sz w:val="24"/>
                <w:szCs w:val="24"/>
                <w:lang w:eastAsia="ru-RU"/>
              </w:rPr>
              <w:t xml:space="preserve">. </w:t>
            </w:r>
            <w:r w:rsidRPr="008D72CE">
              <w:rPr>
                <w:rFonts w:ascii="Times New Roman" w:eastAsia="Times New Roman" w:hAnsi="Times New Roman" w:cs="Times New Roman"/>
                <w:color w:val="000000" w:themeColor="text1"/>
                <w:sz w:val="24"/>
                <w:szCs w:val="24"/>
                <w:lang w:eastAsia="ru-RU"/>
              </w:rPr>
              <w:lastRenderedPageBreak/>
              <w:t xml:space="preserve">установленную </w:t>
            </w:r>
            <w:hyperlink r:id="rId207" w:history="1">
              <w:r w:rsidRPr="008D72CE">
                <w:rPr>
                  <w:rFonts w:ascii="Times New Roman" w:eastAsia="Times New Roman" w:hAnsi="Times New Roman" w:cs="Times New Roman"/>
                  <w:color w:val="000000" w:themeColor="text1"/>
                  <w:sz w:val="24"/>
                  <w:szCs w:val="24"/>
                  <w:lang w:eastAsia="ru-RU"/>
                </w:rPr>
                <w:t>п. 3 ст. 421</w:t>
              </w:r>
            </w:hyperlink>
            <w:r w:rsidRPr="008D72CE">
              <w:rPr>
                <w:rFonts w:ascii="Times New Roman" w:eastAsia="Times New Roman" w:hAnsi="Times New Roman" w:cs="Times New Roman"/>
                <w:color w:val="000000" w:themeColor="text1"/>
                <w:sz w:val="24"/>
                <w:szCs w:val="24"/>
                <w:lang w:eastAsia="ru-RU"/>
              </w:rPr>
              <w:t xml:space="preserve"> НК РФ</w:t>
            </w:r>
          </w:p>
        </w:tc>
        <w:tc>
          <w:tcPr>
            <w:tcW w:w="1293" w:type="dxa"/>
            <w:vMerge w:val="restart"/>
            <w:tcBorders>
              <w:top w:val="single" w:sz="4" w:space="0" w:color="auto"/>
              <w:left w:val="single" w:sz="4" w:space="0" w:color="auto"/>
              <w:bottom w:val="single" w:sz="4" w:space="0" w:color="auto"/>
              <w:right w:val="single" w:sz="4" w:space="0" w:color="auto"/>
            </w:tcBorders>
          </w:tcPr>
          <w:p w14:paraId="4D73928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lastRenderedPageBreak/>
              <w:t>на ОПС</w:t>
            </w:r>
          </w:p>
        </w:tc>
        <w:tc>
          <w:tcPr>
            <w:tcW w:w="992" w:type="dxa"/>
            <w:tcBorders>
              <w:top w:val="single" w:sz="4" w:space="0" w:color="auto"/>
              <w:left w:val="single" w:sz="4" w:space="0" w:color="auto"/>
              <w:bottom w:val="single" w:sz="4" w:space="0" w:color="auto"/>
              <w:right w:val="single" w:sz="4" w:space="0" w:color="auto"/>
            </w:tcBorders>
          </w:tcPr>
          <w:p w14:paraId="65C828E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14:paraId="4AD59E5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0028AF4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33D8DC5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218982C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336B8CC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4004586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01C0446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480D0D3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37C0E31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7DD5516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7BA0F15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6858CD9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3CEF381D" w14:textId="77777777" w:rsidTr="004A1DD1">
        <w:tc>
          <w:tcPr>
            <w:tcW w:w="1308" w:type="dxa"/>
            <w:vMerge/>
            <w:tcBorders>
              <w:top w:val="single" w:sz="4" w:space="0" w:color="auto"/>
              <w:left w:val="single" w:sz="4" w:space="0" w:color="auto"/>
              <w:bottom w:val="single" w:sz="4" w:space="0" w:color="auto"/>
              <w:right w:val="single" w:sz="4" w:space="0" w:color="auto"/>
            </w:tcBorders>
          </w:tcPr>
          <w:p w14:paraId="49506ABE"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93" w:type="dxa"/>
            <w:vMerge/>
            <w:tcBorders>
              <w:top w:val="single" w:sz="4" w:space="0" w:color="auto"/>
              <w:left w:val="single" w:sz="4" w:space="0" w:color="auto"/>
              <w:bottom w:val="single" w:sz="4" w:space="0" w:color="auto"/>
              <w:right w:val="single" w:sz="4" w:space="0" w:color="auto"/>
            </w:tcBorders>
          </w:tcPr>
          <w:p w14:paraId="2D1BD89C"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051AD7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с начала </w:t>
            </w:r>
            <w:r w:rsidRPr="008D72CE">
              <w:rPr>
                <w:rFonts w:ascii="Times New Roman" w:eastAsia="Times New Roman" w:hAnsi="Times New Roman" w:cs="Times New Roman"/>
                <w:color w:val="000000" w:themeColor="text1"/>
                <w:sz w:val="24"/>
                <w:szCs w:val="24"/>
                <w:lang w:eastAsia="ru-RU"/>
              </w:rPr>
              <w:lastRenderedPageBreak/>
              <w:t>года</w:t>
            </w:r>
          </w:p>
        </w:tc>
        <w:tc>
          <w:tcPr>
            <w:tcW w:w="940" w:type="dxa"/>
            <w:tcBorders>
              <w:top w:val="single" w:sz="4" w:space="0" w:color="auto"/>
              <w:left w:val="single" w:sz="4" w:space="0" w:color="auto"/>
              <w:bottom w:val="single" w:sz="4" w:space="0" w:color="auto"/>
              <w:right w:val="single" w:sz="4" w:space="0" w:color="auto"/>
            </w:tcBorders>
          </w:tcPr>
          <w:p w14:paraId="787985E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6913B60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343C12B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7FA722A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49E9BD5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27113D2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5B648BE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3B585C1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47D0934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27AFC15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1C9A2F8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621E3BF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1625D81C" w14:textId="77777777" w:rsidTr="004A1DD1">
        <w:tc>
          <w:tcPr>
            <w:tcW w:w="1308" w:type="dxa"/>
            <w:vMerge/>
            <w:tcBorders>
              <w:top w:val="single" w:sz="4" w:space="0" w:color="auto"/>
              <w:left w:val="single" w:sz="4" w:space="0" w:color="auto"/>
              <w:bottom w:val="single" w:sz="4" w:space="0" w:color="auto"/>
              <w:right w:val="single" w:sz="4" w:space="0" w:color="auto"/>
            </w:tcBorders>
          </w:tcPr>
          <w:p w14:paraId="40489204"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93" w:type="dxa"/>
            <w:vMerge w:val="restart"/>
            <w:tcBorders>
              <w:top w:val="single" w:sz="4" w:space="0" w:color="auto"/>
              <w:left w:val="single" w:sz="4" w:space="0" w:color="auto"/>
              <w:bottom w:val="single" w:sz="4" w:space="0" w:color="auto"/>
              <w:right w:val="single" w:sz="4" w:space="0" w:color="auto"/>
            </w:tcBorders>
          </w:tcPr>
          <w:p w14:paraId="3B16895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в ФСС </w:t>
            </w:r>
          </w:p>
        </w:tc>
        <w:tc>
          <w:tcPr>
            <w:tcW w:w="992" w:type="dxa"/>
            <w:tcBorders>
              <w:top w:val="single" w:sz="4" w:space="0" w:color="auto"/>
              <w:left w:val="single" w:sz="4" w:space="0" w:color="auto"/>
              <w:bottom w:val="single" w:sz="4" w:space="0" w:color="auto"/>
              <w:right w:val="single" w:sz="4" w:space="0" w:color="auto"/>
            </w:tcBorders>
          </w:tcPr>
          <w:p w14:paraId="6AA0431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14:paraId="213AE42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6B4FB6B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6C21385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517B1B6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7AD60D8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00D13A0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75ACC81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0084B2C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7DCB904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056AC3A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6BE14E4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3D8443B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463F2578" w14:textId="77777777" w:rsidTr="004A1DD1">
        <w:tc>
          <w:tcPr>
            <w:tcW w:w="1308" w:type="dxa"/>
            <w:vMerge/>
            <w:tcBorders>
              <w:top w:val="single" w:sz="4" w:space="0" w:color="auto"/>
              <w:left w:val="single" w:sz="4" w:space="0" w:color="auto"/>
              <w:bottom w:val="single" w:sz="4" w:space="0" w:color="auto"/>
              <w:right w:val="single" w:sz="4" w:space="0" w:color="auto"/>
            </w:tcBorders>
          </w:tcPr>
          <w:p w14:paraId="44E078D9"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93" w:type="dxa"/>
            <w:vMerge/>
            <w:tcBorders>
              <w:top w:val="single" w:sz="4" w:space="0" w:color="auto"/>
              <w:left w:val="single" w:sz="4" w:space="0" w:color="auto"/>
              <w:bottom w:val="single" w:sz="4" w:space="0" w:color="auto"/>
              <w:right w:val="single" w:sz="4" w:space="0" w:color="auto"/>
            </w:tcBorders>
          </w:tcPr>
          <w:p w14:paraId="7288EC07"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9D3C88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14:paraId="1CC0797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1EFFF02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5BAD6EB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277D858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1578491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4299926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18938F4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6FED7B2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049A5C8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30DBE33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7EA93FD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3E044E5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0F6939A3" w14:textId="77777777" w:rsidTr="004A1DD1">
        <w:tc>
          <w:tcPr>
            <w:tcW w:w="2601" w:type="dxa"/>
            <w:gridSpan w:val="2"/>
            <w:vMerge w:val="restart"/>
            <w:tcBorders>
              <w:top w:val="single" w:sz="4" w:space="0" w:color="auto"/>
              <w:left w:val="single" w:sz="4" w:space="0" w:color="auto"/>
              <w:bottom w:val="single" w:sz="4" w:space="0" w:color="auto"/>
              <w:right w:val="single" w:sz="4" w:space="0" w:color="auto"/>
            </w:tcBorders>
          </w:tcPr>
          <w:p w14:paraId="7F8D44B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База для начисления страховых взносов на ОПС</w:t>
            </w:r>
          </w:p>
        </w:tc>
        <w:tc>
          <w:tcPr>
            <w:tcW w:w="992" w:type="dxa"/>
            <w:tcBorders>
              <w:top w:val="single" w:sz="4" w:space="0" w:color="auto"/>
              <w:left w:val="single" w:sz="4" w:space="0" w:color="auto"/>
              <w:bottom w:val="single" w:sz="4" w:space="0" w:color="auto"/>
              <w:right w:val="single" w:sz="4" w:space="0" w:color="auto"/>
            </w:tcBorders>
          </w:tcPr>
          <w:p w14:paraId="6991C4F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14:paraId="183E499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289AFEF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5D3488B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436DFB1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6D47ACE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71C0EF2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11A4D33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7B46AEA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61A825A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0ABA170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2011E4F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698ADDB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4F0E5EAF" w14:textId="77777777" w:rsidTr="004A1DD1">
        <w:tc>
          <w:tcPr>
            <w:tcW w:w="2601" w:type="dxa"/>
            <w:gridSpan w:val="2"/>
            <w:vMerge/>
            <w:tcBorders>
              <w:top w:val="single" w:sz="4" w:space="0" w:color="auto"/>
              <w:left w:val="single" w:sz="4" w:space="0" w:color="auto"/>
              <w:bottom w:val="single" w:sz="4" w:space="0" w:color="auto"/>
              <w:right w:val="single" w:sz="4" w:space="0" w:color="auto"/>
            </w:tcBorders>
          </w:tcPr>
          <w:p w14:paraId="52D4C881"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81CCFB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14:paraId="145A351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63B38C5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7A1CEA4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4253C65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22EC9B8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6A16313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706A581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3AC2D0D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5ED2711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4A4966E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7CFDAD2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2AE9312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4ED4A6E9" w14:textId="77777777" w:rsidTr="004A1DD1">
        <w:tc>
          <w:tcPr>
            <w:tcW w:w="2601" w:type="dxa"/>
            <w:gridSpan w:val="2"/>
            <w:vMerge w:val="restart"/>
            <w:tcBorders>
              <w:top w:val="single" w:sz="4" w:space="0" w:color="auto"/>
              <w:left w:val="single" w:sz="4" w:space="0" w:color="auto"/>
              <w:bottom w:val="single" w:sz="4" w:space="0" w:color="auto"/>
              <w:right w:val="single" w:sz="4" w:space="0" w:color="auto"/>
            </w:tcBorders>
          </w:tcPr>
          <w:p w14:paraId="7553330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База для начисления страховых взносов на ОМС</w:t>
            </w:r>
          </w:p>
        </w:tc>
        <w:tc>
          <w:tcPr>
            <w:tcW w:w="992" w:type="dxa"/>
            <w:tcBorders>
              <w:top w:val="single" w:sz="4" w:space="0" w:color="auto"/>
              <w:left w:val="single" w:sz="4" w:space="0" w:color="auto"/>
              <w:bottom w:val="single" w:sz="4" w:space="0" w:color="auto"/>
              <w:right w:val="single" w:sz="4" w:space="0" w:color="auto"/>
            </w:tcBorders>
          </w:tcPr>
          <w:p w14:paraId="13DA142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14:paraId="3044BA7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57B2694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727EBBC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02F60D4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3468CDF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33B3314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7C76AE3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70062EA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383878D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69807E2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0175C61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1E3E15B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5C579E30" w14:textId="77777777" w:rsidTr="004A1DD1">
        <w:tc>
          <w:tcPr>
            <w:tcW w:w="2601" w:type="dxa"/>
            <w:gridSpan w:val="2"/>
            <w:vMerge/>
            <w:tcBorders>
              <w:top w:val="single" w:sz="4" w:space="0" w:color="auto"/>
              <w:left w:val="single" w:sz="4" w:space="0" w:color="auto"/>
              <w:bottom w:val="single" w:sz="4" w:space="0" w:color="auto"/>
              <w:right w:val="single" w:sz="4" w:space="0" w:color="auto"/>
            </w:tcBorders>
          </w:tcPr>
          <w:p w14:paraId="4F142747"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3339CD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14:paraId="7E15D4D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26929D3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61A6E6E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5AF6140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2D6B02A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7D5247D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5899F3C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2529942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4724550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57DE0F3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7CFA4A2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28FBBB9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0CED5533" w14:textId="77777777" w:rsidTr="004A1DD1">
        <w:tc>
          <w:tcPr>
            <w:tcW w:w="2601" w:type="dxa"/>
            <w:gridSpan w:val="2"/>
            <w:vMerge w:val="restart"/>
            <w:tcBorders>
              <w:top w:val="single" w:sz="4" w:space="0" w:color="auto"/>
              <w:left w:val="single" w:sz="4" w:space="0" w:color="auto"/>
              <w:bottom w:val="single" w:sz="4" w:space="0" w:color="auto"/>
              <w:right w:val="single" w:sz="4" w:space="0" w:color="auto"/>
            </w:tcBorders>
          </w:tcPr>
          <w:p w14:paraId="285C829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База для начисления страховых взносов в ФСС </w:t>
            </w:r>
          </w:p>
        </w:tc>
        <w:tc>
          <w:tcPr>
            <w:tcW w:w="992" w:type="dxa"/>
            <w:tcBorders>
              <w:top w:val="single" w:sz="4" w:space="0" w:color="auto"/>
              <w:left w:val="single" w:sz="4" w:space="0" w:color="auto"/>
              <w:bottom w:val="single" w:sz="4" w:space="0" w:color="auto"/>
              <w:right w:val="single" w:sz="4" w:space="0" w:color="auto"/>
            </w:tcBorders>
          </w:tcPr>
          <w:p w14:paraId="000A849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14:paraId="2E8D755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03DC48D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34E2BE8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79B47F9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1C8F73F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46606F8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7CA3224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1966B2E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13EAB2F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2DE0A68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1E60E84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06BC9D5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7CED4464" w14:textId="77777777" w:rsidTr="004A1DD1">
        <w:tc>
          <w:tcPr>
            <w:tcW w:w="2601" w:type="dxa"/>
            <w:gridSpan w:val="2"/>
            <w:vMerge/>
            <w:tcBorders>
              <w:top w:val="single" w:sz="4" w:space="0" w:color="auto"/>
              <w:left w:val="single" w:sz="4" w:space="0" w:color="auto"/>
              <w:bottom w:val="single" w:sz="4" w:space="0" w:color="auto"/>
              <w:right w:val="single" w:sz="4" w:space="0" w:color="auto"/>
            </w:tcBorders>
          </w:tcPr>
          <w:p w14:paraId="07EA2E4B"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DFE9F8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14:paraId="6C3AE54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2A7B53A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5843F1D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41A0F72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57377D2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06C8E1B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6386F05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4ABECD1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14CEA78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56FD940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59257E6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0E70154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45F86453" w14:textId="77777777" w:rsidTr="004A1DD1">
        <w:tc>
          <w:tcPr>
            <w:tcW w:w="1308" w:type="dxa"/>
            <w:vMerge w:val="restart"/>
            <w:tcBorders>
              <w:top w:val="single" w:sz="4" w:space="0" w:color="auto"/>
              <w:left w:val="single" w:sz="4" w:space="0" w:color="auto"/>
              <w:bottom w:val="single" w:sz="4" w:space="0" w:color="auto"/>
              <w:right w:val="single" w:sz="4" w:space="0" w:color="auto"/>
            </w:tcBorders>
          </w:tcPr>
          <w:p w14:paraId="3565BD5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Начислено страховых взносов на ОПС</w:t>
            </w:r>
          </w:p>
        </w:tc>
        <w:tc>
          <w:tcPr>
            <w:tcW w:w="1293" w:type="dxa"/>
            <w:vMerge w:val="restart"/>
            <w:tcBorders>
              <w:top w:val="single" w:sz="4" w:space="0" w:color="auto"/>
              <w:left w:val="single" w:sz="4" w:space="0" w:color="auto"/>
              <w:bottom w:val="single" w:sz="4" w:space="0" w:color="auto"/>
              <w:right w:val="single" w:sz="4" w:space="0" w:color="auto"/>
            </w:tcBorders>
          </w:tcPr>
          <w:p w14:paraId="1B1DAD1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 сумм, не прев. пред. величину</w:t>
            </w:r>
          </w:p>
        </w:tc>
        <w:tc>
          <w:tcPr>
            <w:tcW w:w="992" w:type="dxa"/>
            <w:tcBorders>
              <w:top w:val="single" w:sz="4" w:space="0" w:color="auto"/>
              <w:left w:val="single" w:sz="4" w:space="0" w:color="auto"/>
              <w:bottom w:val="single" w:sz="4" w:space="0" w:color="auto"/>
              <w:right w:val="single" w:sz="4" w:space="0" w:color="auto"/>
            </w:tcBorders>
          </w:tcPr>
          <w:p w14:paraId="5C870AB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14:paraId="43B254B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2B68A23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6824A2A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6080A5C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4263A2B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0366633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09F9A7F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49ADD79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2D35B24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0004F42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59177C5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750B1A2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2660CFE5" w14:textId="77777777" w:rsidTr="004A1DD1">
        <w:tc>
          <w:tcPr>
            <w:tcW w:w="1308" w:type="dxa"/>
            <w:vMerge/>
            <w:tcBorders>
              <w:top w:val="single" w:sz="4" w:space="0" w:color="auto"/>
              <w:left w:val="single" w:sz="4" w:space="0" w:color="auto"/>
              <w:bottom w:val="single" w:sz="4" w:space="0" w:color="auto"/>
              <w:right w:val="single" w:sz="4" w:space="0" w:color="auto"/>
            </w:tcBorders>
          </w:tcPr>
          <w:p w14:paraId="652DA9AE"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93" w:type="dxa"/>
            <w:vMerge/>
            <w:tcBorders>
              <w:top w:val="single" w:sz="4" w:space="0" w:color="auto"/>
              <w:left w:val="single" w:sz="4" w:space="0" w:color="auto"/>
              <w:bottom w:val="single" w:sz="4" w:space="0" w:color="auto"/>
              <w:right w:val="single" w:sz="4" w:space="0" w:color="auto"/>
            </w:tcBorders>
          </w:tcPr>
          <w:p w14:paraId="23D356C6"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DB4A63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14:paraId="165AA13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2DE6BAA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0792869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1B40EE2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24FCE53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14F379A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5B8DE3D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6D6B6EF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4D8D308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3C8C993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78DEC6D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157E391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7C4664D1" w14:textId="77777777" w:rsidTr="004A1DD1">
        <w:tc>
          <w:tcPr>
            <w:tcW w:w="1308" w:type="dxa"/>
            <w:vMerge/>
            <w:tcBorders>
              <w:top w:val="single" w:sz="4" w:space="0" w:color="auto"/>
              <w:left w:val="single" w:sz="4" w:space="0" w:color="auto"/>
              <w:bottom w:val="single" w:sz="4" w:space="0" w:color="auto"/>
              <w:right w:val="single" w:sz="4" w:space="0" w:color="auto"/>
            </w:tcBorders>
          </w:tcPr>
          <w:p w14:paraId="6B1441EE"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93" w:type="dxa"/>
            <w:vMerge w:val="restart"/>
            <w:tcBorders>
              <w:top w:val="single" w:sz="4" w:space="0" w:color="auto"/>
              <w:left w:val="single" w:sz="4" w:space="0" w:color="auto"/>
              <w:bottom w:val="single" w:sz="4" w:space="0" w:color="auto"/>
              <w:right w:val="single" w:sz="4" w:space="0" w:color="auto"/>
            </w:tcBorders>
          </w:tcPr>
          <w:p w14:paraId="03323B1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с сумм, </w:t>
            </w:r>
            <w:proofErr w:type="spellStart"/>
            <w:r w:rsidRPr="008D72CE">
              <w:rPr>
                <w:rFonts w:ascii="Times New Roman" w:eastAsia="Times New Roman" w:hAnsi="Times New Roman" w:cs="Times New Roman"/>
                <w:color w:val="000000" w:themeColor="text1"/>
                <w:sz w:val="24"/>
                <w:szCs w:val="24"/>
                <w:lang w:eastAsia="ru-RU"/>
              </w:rPr>
              <w:t>превыш</w:t>
            </w:r>
            <w:proofErr w:type="spellEnd"/>
            <w:r w:rsidRPr="008D72CE">
              <w:rPr>
                <w:rFonts w:ascii="Times New Roman" w:eastAsia="Times New Roman" w:hAnsi="Times New Roman" w:cs="Times New Roman"/>
                <w:color w:val="000000" w:themeColor="text1"/>
                <w:sz w:val="24"/>
                <w:szCs w:val="24"/>
                <w:lang w:eastAsia="ru-RU"/>
              </w:rPr>
              <w:t>. пред. величину</w:t>
            </w:r>
          </w:p>
        </w:tc>
        <w:tc>
          <w:tcPr>
            <w:tcW w:w="992" w:type="dxa"/>
            <w:tcBorders>
              <w:top w:val="single" w:sz="4" w:space="0" w:color="auto"/>
              <w:left w:val="single" w:sz="4" w:space="0" w:color="auto"/>
              <w:bottom w:val="single" w:sz="4" w:space="0" w:color="auto"/>
              <w:right w:val="single" w:sz="4" w:space="0" w:color="auto"/>
            </w:tcBorders>
          </w:tcPr>
          <w:p w14:paraId="39112C3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14:paraId="62DAB59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7B7550B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5EA7A8F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610B10F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00975EE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4A21799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0142B1B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76A84AD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314CDF8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6D27D19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2BA0C41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518F29E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397F9F13" w14:textId="77777777" w:rsidTr="004A1DD1">
        <w:tc>
          <w:tcPr>
            <w:tcW w:w="1308" w:type="dxa"/>
            <w:vMerge/>
            <w:tcBorders>
              <w:top w:val="single" w:sz="4" w:space="0" w:color="auto"/>
              <w:left w:val="single" w:sz="4" w:space="0" w:color="auto"/>
              <w:bottom w:val="single" w:sz="4" w:space="0" w:color="auto"/>
              <w:right w:val="single" w:sz="4" w:space="0" w:color="auto"/>
            </w:tcBorders>
          </w:tcPr>
          <w:p w14:paraId="33969C17"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1293" w:type="dxa"/>
            <w:vMerge/>
            <w:tcBorders>
              <w:top w:val="single" w:sz="4" w:space="0" w:color="auto"/>
              <w:left w:val="single" w:sz="4" w:space="0" w:color="auto"/>
              <w:bottom w:val="single" w:sz="4" w:space="0" w:color="auto"/>
              <w:right w:val="single" w:sz="4" w:space="0" w:color="auto"/>
            </w:tcBorders>
          </w:tcPr>
          <w:p w14:paraId="33EEE311"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E89CC4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14:paraId="376FB0F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52E4CB7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2E5EAF5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0179299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203C89C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4D7E529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0232374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5B7FF34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56A53CD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1C1B141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55DE7AF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5321246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20E80ECE" w14:textId="77777777" w:rsidTr="004A1DD1">
        <w:tc>
          <w:tcPr>
            <w:tcW w:w="2601" w:type="dxa"/>
            <w:gridSpan w:val="2"/>
            <w:vMerge w:val="restart"/>
            <w:tcBorders>
              <w:top w:val="single" w:sz="4" w:space="0" w:color="auto"/>
              <w:left w:val="single" w:sz="4" w:space="0" w:color="auto"/>
              <w:bottom w:val="single" w:sz="4" w:space="0" w:color="auto"/>
              <w:right w:val="single" w:sz="4" w:space="0" w:color="auto"/>
            </w:tcBorders>
          </w:tcPr>
          <w:p w14:paraId="7006733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Начислено страховых взносов на ОМС</w:t>
            </w:r>
          </w:p>
        </w:tc>
        <w:tc>
          <w:tcPr>
            <w:tcW w:w="992" w:type="dxa"/>
            <w:tcBorders>
              <w:top w:val="single" w:sz="4" w:space="0" w:color="auto"/>
              <w:left w:val="single" w:sz="4" w:space="0" w:color="auto"/>
              <w:bottom w:val="single" w:sz="4" w:space="0" w:color="auto"/>
              <w:right w:val="single" w:sz="4" w:space="0" w:color="auto"/>
            </w:tcBorders>
          </w:tcPr>
          <w:p w14:paraId="427E101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14:paraId="793C34C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15C1516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345D466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79635AD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73A0365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6451211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176F2A7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1EBD49D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5EC757F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2086467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5A49413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475848A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027A6E08" w14:textId="77777777" w:rsidTr="004A1DD1">
        <w:tc>
          <w:tcPr>
            <w:tcW w:w="2601" w:type="dxa"/>
            <w:gridSpan w:val="2"/>
            <w:vMerge/>
            <w:tcBorders>
              <w:top w:val="single" w:sz="4" w:space="0" w:color="auto"/>
              <w:left w:val="single" w:sz="4" w:space="0" w:color="auto"/>
              <w:bottom w:val="single" w:sz="4" w:space="0" w:color="auto"/>
              <w:right w:val="single" w:sz="4" w:space="0" w:color="auto"/>
            </w:tcBorders>
          </w:tcPr>
          <w:p w14:paraId="018CAA0A"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C63F3C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с начала </w:t>
            </w:r>
            <w:r w:rsidRPr="008D72CE">
              <w:rPr>
                <w:rFonts w:ascii="Times New Roman" w:eastAsia="Times New Roman" w:hAnsi="Times New Roman" w:cs="Times New Roman"/>
                <w:color w:val="000000" w:themeColor="text1"/>
                <w:sz w:val="24"/>
                <w:szCs w:val="24"/>
                <w:lang w:eastAsia="ru-RU"/>
              </w:rPr>
              <w:lastRenderedPageBreak/>
              <w:t>года</w:t>
            </w:r>
          </w:p>
        </w:tc>
        <w:tc>
          <w:tcPr>
            <w:tcW w:w="940" w:type="dxa"/>
            <w:tcBorders>
              <w:top w:val="single" w:sz="4" w:space="0" w:color="auto"/>
              <w:left w:val="single" w:sz="4" w:space="0" w:color="auto"/>
              <w:bottom w:val="single" w:sz="4" w:space="0" w:color="auto"/>
              <w:right w:val="single" w:sz="4" w:space="0" w:color="auto"/>
            </w:tcBorders>
          </w:tcPr>
          <w:p w14:paraId="718B472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0736455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480E7DC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6EFB57E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3B69719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5736D0B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6CF2052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1BBC68A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2606E2F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713F29C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1F337D2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15553FB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64AF383B" w14:textId="77777777" w:rsidTr="004A1DD1">
        <w:tc>
          <w:tcPr>
            <w:tcW w:w="2601" w:type="dxa"/>
            <w:gridSpan w:val="2"/>
            <w:vMerge w:val="restart"/>
            <w:tcBorders>
              <w:top w:val="single" w:sz="4" w:space="0" w:color="auto"/>
              <w:left w:val="single" w:sz="4" w:space="0" w:color="auto"/>
              <w:bottom w:val="single" w:sz="4" w:space="0" w:color="auto"/>
              <w:right w:val="single" w:sz="4" w:space="0" w:color="auto"/>
            </w:tcBorders>
          </w:tcPr>
          <w:p w14:paraId="2DDBE9D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Начислено страховых взносов в ФСС </w:t>
            </w:r>
          </w:p>
        </w:tc>
        <w:tc>
          <w:tcPr>
            <w:tcW w:w="992" w:type="dxa"/>
            <w:tcBorders>
              <w:top w:val="single" w:sz="4" w:space="0" w:color="auto"/>
              <w:left w:val="single" w:sz="4" w:space="0" w:color="auto"/>
              <w:bottom w:val="single" w:sz="4" w:space="0" w:color="auto"/>
              <w:right w:val="single" w:sz="4" w:space="0" w:color="auto"/>
            </w:tcBorders>
          </w:tcPr>
          <w:p w14:paraId="68A7D5F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14:paraId="09C97B2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1185F65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5B47138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50C62D2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5DBE8FE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72A351E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7E89111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6B6145A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0DB99DE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24EAEA4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632B67D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133B4AB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00FEFBEA" w14:textId="77777777" w:rsidTr="004A1DD1">
        <w:tc>
          <w:tcPr>
            <w:tcW w:w="2601" w:type="dxa"/>
            <w:gridSpan w:val="2"/>
            <w:vMerge/>
            <w:tcBorders>
              <w:top w:val="single" w:sz="4" w:space="0" w:color="auto"/>
              <w:left w:val="single" w:sz="4" w:space="0" w:color="auto"/>
              <w:bottom w:val="single" w:sz="4" w:space="0" w:color="auto"/>
              <w:right w:val="single" w:sz="4" w:space="0" w:color="auto"/>
            </w:tcBorders>
          </w:tcPr>
          <w:p w14:paraId="310D2E23"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1AFD47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14:paraId="3177050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3E093DB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0391F46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115988C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32E11C1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00FEE05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4CF04DF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39EC65C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3D08A50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0FB010C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7080793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0BB6DB1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297F9C42" w14:textId="77777777" w:rsidTr="004A1DD1">
        <w:tc>
          <w:tcPr>
            <w:tcW w:w="2601" w:type="dxa"/>
            <w:gridSpan w:val="2"/>
            <w:vMerge w:val="restart"/>
            <w:tcBorders>
              <w:top w:val="single" w:sz="4" w:space="0" w:color="auto"/>
              <w:left w:val="single" w:sz="4" w:space="0" w:color="auto"/>
              <w:bottom w:val="single" w:sz="4" w:space="0" w:color="auto"/>
              <w:right w:val="single" w:sz="4" w:space="0" w:color="auto"/>
            </w:tcBorders>
          </w:tcPr>
          <w:p w14:paraId="5112E03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 xml:space="preserve">Начислено пособий за счет средств ФСС </w:t>
            </w:r>
          </w:p>
        </w:tc>
        <w:tc>
          <w:tcPr>
            <w:tcW w:w="992" w:type="dxa"/>
            <w:tcBorders>
              <w:top w:val="single" w:sz="4" w:space="0" w:color="auto"/>
              <w:left w:val="single" w:sz="4" w:space="0" w:color="auto"/>
              <w:bottom w:val="single" w:sz="4" w:space="0" w:color="auto"/>
              <w:right w:val="single" w:sz="4" w:space="0" w:color="auto"/>
            </w:tcBorders>
          </w:tcPr>
          <w:p w14:paraId="5C30EEF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14:paraId="5C4C02C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6B14251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7EE10E5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1AF132F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323C3F1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4C4C17C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1E39651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1AE812D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5427F37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1BB3CD8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5BE0C82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596C442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C17A67" w:rsidRPr="008D72CE" w14:paraId="5A2A63A3" w14:textId="77777777" w:rsidTr="004A1DD1">
        <w:tc>
          <w:tcPr>
            <w:tcW w:w="2601" w:type="dxa"/>
            <w:gridSpan w:val="2"/>
            <w:vMerge/>
            <w:tcBorders>
              <w:top w:val="single" w:sz="4" w:space="0" w:color="auto"/>
              <w:left w:val="single" w:sz="4" w:space="0" w:color="auto"/>
              <w:bottom w:val="single" w:sz="4" w:space="0" w:color="auto"/>
              <w:right w:val="single" w:sz="4" w:space="0" w:color="auto"/>
            </w:tcBorders>
          </w:tcPr>
          <w:p w14:paraId="1F9A4EC5"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DCC974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14:paraId="2CD49C7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50" w:type="dxa"/>
            <w:tcBorders>
              <w:top w:val="single" w:sz="4" w:space="0" w:color="auto"/>
              <w:left w:val="single" w:sz="4" w:space="0" w:color="auto"/>
              <w:bottom w:val="single" w:sz="4" w:space="0" w:color="auto"/>
              <w:right w:val="single" w:sz="4" w:space="0" w:color="auto"/>
            </w:tcBorders>
          </w:tcPr>
          <w:p w14:paraId="73827B7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6FC8151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69DF0E6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2D38F5B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14:paraId="7D3734F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49F7A62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940" w:type="dxa"/>
            <w:tcBorders>
              <w:top w:val="single" w:sz="4" w:space="0" w:color="auto"/>
              <w:left w:val="single" w:sz="4" w:space="0" w:color="auto"/>
              <w:bottom w:val="single" w:sz="4" w:space="0" w:color="auto"/>
              <w:right w:val="single" w:sz="4" w:space="0" w:color="auto"/>
            </w:tcBorders>
          </w:tcPr>
          <w:p w14:paraId="3CADBF1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14:paraId="7089CE6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68" w:type="dxa"/>
            <w:tcBorders>
              <w:top w:val="single" w:sz="4" w:space="0" w:color="auto"/>
              <w:left w:val="single" w:sz="4" w:space="0" w:color="auto"/>
              <w:bottom w:val="single" w:sz="4" w:space="0" w:color="auto"/>
              <w:right w:val="single" w:sz="4" w:space="0" w:color="auto"/>
            </w:tcBorders>
          </w:tcPr>
          <w:p w14:paraId="71BFD32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00" w:type="dxa"/>
            <w:tcBorders>
              <w:top w:val="single" w:sz="4" w:space="0" w:color="auto"/>
              <w:left w:val="single" w:sz="4" w:space="0" w:color="auto"/>
              <w:bottom w:val="single" w:sz="4" w:space="0" w:color="auto"/>
              <w:right w:val="single" w:sz="4" w:space="0" w:color="auto"/>
            </w:tcBorders>
          </w:tcPr>
          <w:p w14:paraId="67137C1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718D70B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bl>
    <w:p w14:paraId="273D5CED"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14:paraId="7822BB79"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Главный бухгалтер ____________</w:t>
      </w:r>
      <w:proofErr w:type="gramStart"/>
      <w:r w:rsidRPr="008D72CE">
        <w:rPr>
          <w:rFonts w:ascii="Courier New" w:eastAsia="Times New Roman" w:hAnsi="Courier New" w:cs="Courier New"/>
          <w:color w:val="000000" w:themeColor="text1"/>
          <w:sz w:val="20"/>
          <w:szCs w:val="20"/>
          <w:lang w:eastAsia="ru-RU"/>
        </w:rPr>
        <w:t>_  _</w:t>
      </w:r>
      <w:proofErr w:type="gramEnd"/>
      <w:r w:rsidRPr="008D72CE">
        <w:rPr>
          <w:rFonts w:ascii="Courier New" w:eastAsia="Times New Roman" w:hAnsi="Courier New" w:cs="Courier New"/>
          <w:color w:val="000000" w:themeColor="text1"/>
          <w:sz w:val="20"/>
          <w:szCs w:val="20"/>
          <w:lang w:eastAsia="ru-RU"/>
        </w:rPr>
        <w:t>__________________</w:t>
      </w:r>
    </w:p>
    <w:p w14:paraId="677F06D1"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 xml:space="preserve">                    (</w:t>
      </w:r>
      <w:proofErr w:type="gramStart"/>
      <w:r w:rsidRPr="008D72CE">
        <w:rPr>
          <w:rFonts w:ascii="Courier New" w:eastAsia="Times New Roman" w:hAnsi="Courier New" w:cs="Courier New"/>
          <w:color w:val="000000" w:themeColor="text1"/>
          <w:sz w:val="20"/>
          <w:szCs w:val="20"/>
          <w:lang w:eastAsia="ru-RU"/>
        </w:rPr>
        <w:t xml:space="preserve">подпись)   </w:t>
      </w:r>
      <w:proofErr w:type="gramEnd"/>
      <w:r w:rsidRPr="008D72CE">
        <w:rPr>
          <w:rFonts w:ascii="Courier New" w:eastAsia="Times New Roman" w:hAnsi="Courier New" w:cs="Courier New"/>
          <w:color w:val="000000" w:themeColor="text1"/>
          <w:sz w:val="20"/>
          <w:szCs w:val="20"/>
          <w:lang w:eastAsia="ru-RU"/>
        </w:rPr>
        <w:t xml:space="preserve">       (Ф.И.О.)</w:t>
      </w:r>
    </w:p>
    <w:p w14:paraId="0F35757E"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14:paraId="10E91607" w14:textId="77777777" w:rsidR="00C17A67" w:rsidRPr="008D72CE" w:rsidRDefault="00C17A67" w:rsidP="008D72CE">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w:t>
      </w:r>
    </w:p>
    <w:p w14:paraId="58FEC74F"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sz w:val="24"/>
          <w:szCs w:val="24"/>
          <w:lang w:eastAsia="ru-RU"/>
        </w:rPr>
      </w:pPr>
      <w:bookmarkStart w:id="29" w:name="Par4151"/>
      <w:bookmarkEnd w:id="29"/>
      <w:r w:rsidRPr="008D72CE">
        <w:rPr>
          <w:rFonts w:ascii="Times New Roman" w:eastAsia="Times New Roman" w:hAnsi="Times New Roman" w:cs="Times New Roman"/>
          <w:color w:val="000000" w:themeColor="text1"/>
          <w:sz w:val="24"/>
          <w:szCs w:val="24"/>
          <w:lang w:eastAsia="ru-RU"/>
        </w:rPr>
        <w:t>&lt;*&gt; Дополнительные страницы заполняются в случае использования тарифов, отличных от основного. Нумерация страниц сквозная.</w:t>
      </w:r>
    </w:p>
    <w:p w14:paraId="41310774" w14:textId="77777777" w:rsidR="00C17A67" w:rsidRPr="008D72CE" w:rsidRDefault="00C17A67" w:rsidP="008D72CE">
      <w:pPr>
        <w:widowControl w:val="0"/>
        <w:autoSpaceDE w:val="0"/>
        <w:autoSpaceDN w:val="0"/>
        <w:adjustRightInd w:val="0"/>
        <w:spacing w:before="240" w:after="0" w:line="240" w:lineRule="auto"/>
        <w:jc w:val="both"/>
        <w:rPr>
          <w:rFonts w:ascii="Times New Roman" w:eastAsia="Times New Roman" w:hAnsi="Times New Roman" w:cs="Times New Roman"/>
          <w:color w:val="000000" w:themeColor="text1"/>
          <w:sz w:val="24"/>
          <w:szCs w:val="24"/>
          <w:lang w:eastAsia="ru-RU"/>
        </w:rPr>
      </w:pPr>
      <w:bookmarkStart w:id="30" w:name="Par4152"/>
      <w:bookmarkEnd w:id="30"/>
      <w:r w:rsidRPr="008D72CE">
        <w:rPr>
          <w:rFonts w:ascii="Times New Roman" w:eastAsia="Times New Roman" w:hAnsi="Times New Roman" w:cs="Times New Roman"/>
          <w:color w:val="000000" w:themeColor="text1"/>
          <w:sz w:val="24"/>
          <w:szCs w:val="24"/>
          <w:lang w:eastAsia="ru-RU"/>
        </w:rPr>
        <w:t xml:space="preserve">&lt;**&gt; Заполняется для иностранных граждан и лиц без гражданства: 1 - пост. проживание, 2 - врем. проживание, 3 - врем. пребывание, 4 - врем. пребывание, получившие убежище, 5 - </w:t>
      </w:r>
      <w:proofErr w:type="spellStart"/>
      <w:r w:rsidRPr="008D72CE">
        <w:rPr>
          <w:rFonts w:ascii="Times New Roman" w:eastAsia="Times New Roman" w:hAnsi="Times New Roman" w:cs="Times New Roman"/>
          <w:color w:val="000000" w:themeColor="text1"/>
          <w:sz w:val="24"/>
          <w:szCs w:val="24"/>
          <w:lang w:eastAsia="ru-RU"/>
        </w:rPr>
        <w:t>высококв</w:t>
      </w:r>
      <w:proofErr w:type="spellEnd"/>
      <w:r w:rsidRPr="008D72CE">
        <w:rPr>
          <w:rFonts w:ascii="Times New Roman" w:eastAsia="Times New Roman" w:hAnsi="Times New Roman" w:cs="Times New Roman"/>
          <w:color w:val="000000" w:themeColor="text1"/>
          <w:sz w:val="24"/>
          <w:szCs w:val="24"/>
          <w:lang w:eastAsia="ru-RU"/>
        </w:rPr>
        <w:t xml:space="preserve">. специалист пост. проживание, 6 - </w:t>
      </w:r>
      <w:proofErr w:type="spellStart"/>
      <w:r w:rsidRPr="008D72CE">
        <w:rPr>
          <w:rFonts w:ascii="Times New Roman" w:eastAsia="Times New Roman" w:hAnsi="Times New Roman" w:cs="Times New Roman"/>
          <w:color w:val="000000" w:themeColor="text1"/>
          <w:sz w:val="24"/>
          <w:szCs w:val="24"/>
          <w:lang w:eastAsia="ru-RU"/>
        </w:rPr>
        <w:t>высококв</w:t>
      </w:r>
      <w:proofErr w:type="spellEnd"/>
      <w:r w:rsidRPr="008D72CE">
        <w:rPr>
          <w:rFonts w:ascii="Times New Roman" w:eastAsia="Times New Roman" w:hAnsi="Times New Roman" w:cs="Times New Roman"/>
          <w:color w:val="000000" w:themeColor="text1"/>
          <w:sz w:val="24"/>
          <w:szCs w:val="24"/>
          <w:lang w:eastAsia="ru-RU"/>
        </w:rPr>
        <w:t xml:space="preserve">. специалист врем. проживание, 7 - </w:t>
      </w:r>
      <w:proofErr w:type="spellStart"/>
      <w:r w:rsidRPr="008D72CE">
        <w:rPr>
          <w:rFonts w:ascii="Times New Roman" w:eastAsia="Times New Roman" w:hAnsi="Times New Roman" w:cs="Times New Roman"/>
          <w:color w:val="000000" w:themeColor="text1"/>
          <w:sz w:val="24"/>
          <w:szCs w:val="24"/>
          <w:lang w:eastAsia="ru-RU"/>
        </w:rPr>
        <w:t>высококв</w:t>
      </w:r>
      <w:proofErr w:type="spellEnd"/>
      <w:r w:rsidRPr="008D72CE">
        <w:rPr>
          <w:rFonts w:ascii="Times New Roman" w:eastAsia="Times New Roman" w:hAnsi="Times New Roman" w:cs="Times New Roman"/>
          <w:color w:val="000000" w:themeColor="text1"/>
          <w:sz w:val="24"/>
          <w:szCs w:val="24"/>
          <w:lang w:eastAsia="ru-RU"/>
        </w:rPr>
        <w:t xml:space="preserve">. специалист из ЕАЭС врем. пребывание, 8 - врем. пребывание, не </w:t>
      </w:r>
      <w:proofErr w:type="spellStart"/>
      <w:r w:rsidRPr="008D72CE">
        <w:rPr>
          <w:rFonts w:ascii="Times New Roman" w:eastAsia="Times New Roman" w:hAnsi="Times New Roman" w:cs="Times New Roman"/>
          <w:color w:val="000000" w:themeColor="text1"/>
          <w:sz w:val="24"/>
          <w:szCs w:val="24"/>
          <w:lang w:eastAsia="ru-RU"/>
        </w:rPr>
        <w:t>застрах</w:t>
      </w:r>
      <w:proofErr w:type="spellEnd"/>
      <w:r w:rsidRPr="008D72CE">
        <w:rPr>
          <w:rFonts w:ascii="Times New Roman" w:eastAsia="Times New Roman" w:hAnsi="Times New Roman" w:cs="Times New Roman"/>
          <w:color w:val="000000" w:themeColor="text1"/>
          <w:sz w:val="24"/>
          <w:szCs w:val="24"/>
          <w:lang w:eastAsia="ru-RU"/>
        </w:rPr>
        <w:t xml:space="preserve">. на ОПС и ОМС, 9 - не </w:t>
      </w:r>
      <w:proofErr w:type="spellStart"/>
      <w:r w:rsidRPr="008D72CE">
        <w:rPr>
          <w:rFonts w:ascii="Times New Roman" w:eastAsia="Times New Roman" w:hAnsi="Times New Roman" w:cs="Times New Roman"/>
          <w:color w:val="000000" w:themeColor="text1"/>
          <w:sz w:val="24"/>
          <w:szCs w:val="24"/>
          <w:lang w:eastAsia="ru-RU"/>
        </w:rPr>
        <w:t>явл</w:t>
      </w:r>
      <w:proofErr w:type="spellEnd"/>
      <w:r w:rsidRPr="008D72CE">
        <w:rPr>
          <w:rFonts w:ascii="Times New Roman" w:eastAsia="Times New Roman" w:hAnsi="Times New Roman" w:cs="Times New Roman"/>
          <w:color w:val="000000" w:themeColor="text1"/>
          <w:sz w:val="24"/>
          <w:szCs w:val="24"/>
          <w:lang w:eastAsia="ru-RU"/>
        </w:rPr>
        <w:t>. застрахованным лицом.</w:t>
      </w:r>
    </w:p>
    <w:p w14:paraId="10F7BA3F"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14:paraId="0AB0B2D8"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sectPr w:rsidR="00C17A67" w:rsidRPr="008D72CE" w:rsidSect="0085114B">
          <w:headerReference w:type="default" r:id="rId208"/>
          <w:footerReference w:type="default" r:id="rId209"/>
          <w:pgSz w:w="16838" w:h="11906" w:orient="landscape"/>
          <w:pgMar w:top="1134" w:right="851" w:bottom="567" w:left="851" w:header="0" w:footer="0" w:gutter="0"/>
          <w:cols w:space="720"/>
          <w:noEndnote/>
          <w:docGrid w:linePitch="299"/>
        </w:sectPr>
      </w:pPr>
    </w:p>
    <w:p w14:paraId="37C9C589"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ru-RU"/>
        </w:rPr>
      </w:pPr>
    </w:p>
    <w:p w14:paraId="52ABF408"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Приложение N 4</w:t>
      </w:r>
    </w:p>
    <w:p w14:paraId="29BDB9E3"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Cs/>
          <w:color w:val="000000" w:themeColor="text1"/>
          <w:lang w:eastAsia="ru-RU"/>
        </w:rPr>
        <w:t>к Учетной политике</w:t>
      </w:r>
    </w:p>
    <w:p w14:paraId="6E911147"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bCs/>
          <w:color w:val="000000" w:themeColor="text1"/>
          <w:lang w:eastAsia="ru-RU"/>
        </w:rPr>
      </w:pPr>
      <w:r w:rsidRPr="008D72CE">
        <w:rPr>
          <w:rFonts w:ascii="Times New Roman" w:eastAsia="Times New Roman" w:hAnsi="Times New Roman" w:cs="Times New Roman"/>
          <w:bCs/>
          <w:color w:val="000000" w:themeColor="text1"/>
          <w:lang w:eastAsia="ru-RU"/>
        </w:rPr>
        <w:t xml:space="preserve"> </w:t>
      </w:r>
      <w:r w:rsidR="008D72CE">
        <w:rPr>
          <w:rFonts w:ascii="Times New Roman" w:eastAsia="Times New Roman" w:hAnsi="Times New Roman" w:cs="Times New Roman"/>
          <w:bCs/>
          <w:color w:val="000000" w:themeColor="text1"/>
          <w:lang w:eastAsia="ru-RU"/>
        </w:rPr>
        <w:t>администрации</w:t>
      </w:r>
      <w:r w:rsidRPr="008D72CE">
        <w:rPr>
          <w:rFonts w:ascii="Times New Roman" w:eastAsia="Times New Roman" w:hAnsi="Times New Roman" w:cs="Times New Roman"/>
          <w:bCs/>
          <w:color w:val="000000" w:themeColor="text1"/>
          <w:lang w:eastAsia="ru-RU"/>
        </w:rPr>
        <w:t xml:space="preserve"> муниципального образования </w:t>
      </w:r>
    </w:p>
    <w:p w14:paraId="4E50CC80"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bCs/>
          <w:color w:val="000000" w:themeColor="text1"/>
          <w:lang w:eastAsia="ru-RU"/>
        </w:rPr>
      </w:pPr>
      <w:r w:rsidRPr="008D72CE">
        <w:rPr>
          <w:rFonts w:ascii="Times New Roman" w:eastAsia="Times New Roman" w:hAnsi="Times New Roman" w:cs="Times New Roman"/>
          <w:bCs/>
          <w:color w:val="000000" w:themeColor="text1"/>
          <w:lang w:eastAsia="ru-RU"/>
        </w:rPr>
        <w:t>«Рабочий поселок Исса»</w:t>
      </w:r>
    </w:p>
    <w:p w14:paraId="0CC22026"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Cs/>
          <w:color w:val="000000" w:themeColor="text1"/>
          <w:lang w:eastAsia="ru-RU"/>
        </w:rPr>
        <w:t xml:space="preserve"> Иссинского района Пензенской области</w:t>
      </w:r>
    </w:p>
    <w:p w14:paraId="0E57F686" w14:textId="77777777" w:rsidR="00C17A67" w:rsidRPr="008D72CE" w:rsidRDefault="00C17A67" w:rsidP="008D72CE">
      <w:pPr>
        <w:widowControl w:val="0"/>
        <w:autoSpaceDE w:val="0"/>
        <w:autoSpaceDN w:val="0"/>
        <w:adjustRightInd w:val="0"/>
        <w:spacing w:after="0" w:line="240" w:lineRule="auto"/>
        <w:jc w:val="right"/>
        <w:rPr>
          <w:rFonts w:ascii="Times New Roman" w:eastAsia="Times New Roman" w:hAnsi="Times New Roman" w:cs="Times New Roman"/>
          <w:color w:val="000000" w:themeColor="text1"/>
          <w:lang w:eastAsia="ru-RU"/>
        </w:rPr>
      </w:pPr>
      <w:r w:rsidRPr="008D72CE">
        <w:rPr>
          <w:rFonts w:ascii="Times New Roman" w:eastAsia="Times New Roman" w:hAnsi="Times New Roman" w:cs="Times New Roman"/>
          <w:bCs/>
          <w:color w:val="000000" w:themeColor="text1"/>
          <w:lang w:eastAsia="ru-RU"/>
        </w:rPr>
        <w:t>для целей налогообложения</w:t>
      </w:r>
    </w:p>
    <w:p w14:paraId="5F99264E"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14:paraId="115F5DF3"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bookmarkStart w:id="31" w:name="Par4163"/>
      <w:bookmarkEnd w:id="31"/>
      <w:r w:rsidRPr="008D72CE">
        <w:rPr>
          <w:rFonts w:ascii="Times New Roman" w:eastAsia="Times New Roman" w:hAnsi="Times New Roman" w:cs="Times New Roman"/>
          <w:b/>
          <w:bCs/>
          <w:color w:val="000000" w:themeColor="text1"/>
          <w:sz w:val="24"/>
          <w:szCs w:val="24"/>
          <w:lang w:eastAsia="ru-RU"/>
        </w:rPr>
        <w:t>Карточка</w:t>
      </w:r>
    </w:p>
    <w:p w14:paraId="12A3DE11"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b/>
          <w:bCs/>
          <w:color w:val="000000" w:themeColor="text1"/>
          <w:sz w:val="24"/>
          <w:szCs w:val="24"/>
          <w:lang w:eastAsia="ru-RU"/>
        </w:rPr>
        <w:t>учета начислений и перечислений страховых взносов,</w:t>
      </w:r>
    </w:p>
    <w:p w14:paraId="338ADACA"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b/>
          <w:bCs/>
          <w:color w:val="000000" w:themeColor="text1"/>
          <w:sz w:val="24"/>
          <w:szCs w:val="24"/>
          <w:lang w:eastAsia="ru-RU"/>
        </w:rPr>
        <w:t>а также производимых страховых выплат по обязательному</w:t>
      </w:r>
    </w:p>
    <w:p w14:paraId="70F83C17"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b/>
          <w:bCs/>
          <w:color w:val="000000" w:themeColor="text1"/>
          <w:sz w:val="24"/>
          <w:szCs w:val="24"/>
          <w:lang w:eastAsia="ru-RU"/>
        </w:rPr>
        <w:t>социальному страхованию от несчастных случаев</w:t>
      </w:r>
    </w:p>
    <w:p w14:paraId="7E262DD8"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b/>
          <w:bCs/>
          <w:color w:val="000000" w:themeColor="text1"/>
          <w:sz w:val="24"/>
          <w:szCs w:val="24"/>
          <w:lang w:eastAsia="ru-RU"/>
        </w:rPr>
        <w:t>на производстве и профессиональных заболеваний за ______ г.</w:t>
      </w:r>
    </w:p>
    <w:p w14:paraId="19B9C277"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14:paraId="0666009D"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sectPr w:rsidR="00C17A67" w:rsidRPr="008D72CE" w:rsidSect="0085114B">
          <w:pgSz w:w="16838" w:h="11906" w:orient="landscape"/>
          <w:pgMar w:top="1134" w:right="851" w:bottom="567" w:left="851" w:header="0" w:footer="0" w:gutter="0"/>
          <w:cols w:space="720"/>
          <w:noEndnote/>
        </w:sect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71"/>
        <w:gridCol w:w="3118"/>
        <w:gridCol w:w="850"/>
        <w:gridCol w:w="1701"/>
        <w:gridCol w:w="1304"/>
        <w:gridCol w:w="2721"/>
        <w:gridCol w:w="2041"/>
      </w:tblGrid>
      <w:tr w:rsidR="008D72CE" w:rsidRPr="008D72CE" w14:paraId="031EEB76" w14:textId="77777777" w:rsidTr="004A1DD1">
        <w:tc>
          <w:tcPr>
            <w:tcW w:w="11565" w:type="dxa"/>
            <w:gridSpan w:val="6"/>
          </w:tcPr>
          <w:p w14:paraId="12322F0D"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b/>
                <w:bCs/>
                <w:color w:val="000000" w:themeColor="text1"/>
                <w:sz w:val="24"/>
                <w:szCs w:val="24"/>
                <w:lang w:eastAsia="ru-RU"/>
              </w:rPr>
              <w:lastRenderedPageBreak/>
              <w:t>КАРТОЧКА</w:t>
            </w:r>
          </w:p>
        </w:tc>
        <w:tc>
          <w:tcPr>
            <w:tcW w:w="2041" w:type="dxa"/>
          </w:tcPr>
          <w:p w14:paraId="2A43B90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5BC06E99" w14:textId="77777777" w:rsidTr="004A1DD1">
        <w:tc>
          <w:tcPr>
            <w:tcW w:w="11565" w:type="dxa"/>
            <w:gridSpan w:val="6"/>
            <w:vAlign w:val="center"/>
          </w:tcPr>
          <w:p w14:paraId="543BC922"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b/>
                <w:bCs/>
                <w:color w:val="000000" w:themeColor="text1"/>
                <w:sz w:val="24"/>
                <w:szCs w:val="24"/>
                <w:lang w:eastAsia="ru-RU"/>
              </w:rPr>
              <w:t xml:space="preserve">учета сумм начисленных выплат и иных вознаграждений и сумм начисленных </w:t>
            </w:r>
            <w:r w:rsidR="00412922" w:rsidRPr="008D72CE">
              <w:rPr>
                <w:rFonts w:ascii="Times New Roman" w:eastAsia="Times New Roman" w:hAnsi="Times New Roman" w:cs="Times New Roman"/>
                <w:b/>
                <w:bCs/>
                <w:color w:val="000000" w:themeColor="text1"/>
                <w:sz w:val="24"/>
                <w:szCs w:val="24"/>
                <w:lang w:eastAsia="ru-RU"/>
              </w:rPr>
              <w:t xml:space="preserve">страховых </w:t>
            </w:r>
            <w:r w:rsidRPr="008D72CE">
              <w:rPr>
                <w:rFonts w:ascii="Times New Roman" w:eastAsia="Times New Roman" w:hAnsi="Times New Roman" w:cs="Times New Roman"/>
                <w:b/>
                <w:bCs/>
                <w:color w:val="000000" w:themeColor="text1"/>
                <w:sz w:val="24"/>
                <w:szCs w:val="24"/>
                <w:lang w:eastAsia="ru-RU"/>
              </w:rPr>
              <w:t>взносов на за ____ год</w:t>
            </w:r>
          </w:p>
        </w:tc>
        <w:tc>
          <w:tcPr>
            <w:tcW w:w="2041" w:type="dxa"/>
          </w:tcPr>
          <w:p w14:paraId="14A0113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8D72CE" w:rsidRPr="008D72CE" w14:paraId="550F3C0F" w14:textId="77777777" w:rsidTr="004A1DD1">
        <w:tc>
          <w:tcPr>
            <w:tcW w:w="1871" w:type="dxa"/>
            <w:vAlign w:val="bottom"/>
          </w:tcPr>
          <w:p w14:paraId="005FCFB5"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Плательщик</w:t>
            </w:r>
          </w:p>
        </w:tc>
        <w:tc>
          <w:tcPr>
            <w:tcW w:w="5669" w:type="dxa"/>
            <w:gridSpan w:val="3"/>
            <w:vAlign w:val="bottom"/>
          </w:tcPr>
          <w:p w14:paraId="76B00A5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304" w:type="dxa"/>
            <w:vAlign w:val="bottom"/>
          </w:tcPr>
          <w:p w14:paraId="5A89EFFE"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ИНН/КПП</w:t>
            </w:r>
          </w:p>
        </w:tc>
        <w:tc>
          <w:tcPr>
            <w:tcW w:w="2721" w:type="dxa"/>
            <w:vAlign w:val="bottom"/>
          </w:tcPr>
          <w:p w14:paraId="78C8CEA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2041" w:type="dxa"/>
            <w:vAlign w:val="bottom"/>
          </w:tcPr>
          <w:p w14:paraId="4AAC74F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Тариф, %</w:t>
            </w:r>
          </w:p>
        </w:tc>
      </w:tr>
      <w:tr w:rsidR="00C17A67" w:rsidRPr="008D72CE" w14:paraId="282F91F4" w14:textId="77777777" w:rsidTr="004A1DD1">
        <w:tc>
          <w:tcPr>
            <w:tcW w:w="1871" w:type="dxa"/>
            <w:vAlign w:val="bottom"/>
          </w:tcPr>
          <w:p w14:paraId="447FE49D"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Фамилия</w:t>
            </w:r>
          </w:p>
        </w:tc>
        <w:tc>
          <w:tcPr>
            <w:tcW w:w="3118" w:type="dxa"/>
          </w:tcPr>
          <w:p w14:paraId="79723AB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 w:type="dxa"/>
            <w:vAlign w:val="bottom"/>
          </w:tcPr>
          <w:p w14:paraId="2E437CF6"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Имя</w:t>
            </w:r>
          </w:p>
        </w:tc>
        <w:tc>
          <w:tcPr>
            <w:tcW w:w="1701" w:type="dxa"/>
          </w:tcPr>
          <w:p w14:paraId="6E1DB43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304" w:type="dxa"/>
            <w:vAlign w:val="bottom"/>
          </w:tcPr>
          <w:p w14:paraId="0497B3CB"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8D72CE">
              <w:rPr>
                <w:rFonts w:ascii="Times New Roman" w:eastAsia="Times New Roman" w:hAnsi="Times New Roman" w:cs="Times New Roman"/>
                <w:color w:val="000000" w:themeColor="text1"/>
                <w:sz w:val="24"/>
                <w:szCs w:val="24"/>
                <w:lang w:eastAsia="ru-RU"/>
              </w:rPr>
              <w:t>Отчество</w:t>
            </w:r>
          </w:p>
        </w:tc>
        <w:tc>
          <w:tcPr>
            <w:tcW w:w="2721" w:type="dxa"/>
          </w:tcPr>
          <w:p w14:paraId="4AD9388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2041" w:type="dxa"/>
          </w:tcPr>
          <w:p w14:paraId="0A598AD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bl>
    <w:p w14:paraId="43FEF430"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bl>
      <w:tblPr>
        <w:tblW w:w="15168" w:type="dxa"/>
        <w:tblInd w:w="62" w:type="dxa"/>
        <w:tblLayout w:type="fixed"/>
        <w:tblCellMar>
          <w:top w:w="102" w:type="dxa"/>
          <w:left w:w="62" w:type="dxa"/>
          <w:bottom w:w="102" w:type="dxa"/>
          <w:right w:w="62" w:type="dxa"/>
        </w:tblCellMar>
        <w:tblLook w:val="0000" w:firstRow="0" w:lastRow="0" w:firstColumn="0" w:lastColumn="0" w:noHBand="0" w:noVBand="0"/>
      </w:tblPr>
      <w:tblGrid>
        <w:gridCol w:w="2601"/>
        <w:gridCol w:w="992"/>
        <w:gridCol w:w="940"/>
        <w:gridCol w:w="1050"/>
        <w:gridCol w:w="940"/>
        <w:gridCol w:w="940"/>
        <w:gridCol w:w="940"/>
        <w:gridCol w:w="941"/>
        <w:gridCol w:w="940"/>
        <w:gridCol w:w="940"/>
        <w:gridCol w:w="1247"/>
        <w:gridCol w:w="1050"/>
        <w:gridCol w:w="654"/>
        <w:gridCol w:w="993"/>
      </w:tblGrid>
      <w:tr w:rsidR="008D72CE" w:rsidRPr="008D72CE" w14:paraId="017A3981" w14:textId="77777777" w:rsidTr="004A1DD1">
        <w:tc>
          <w:tcPr>
            <w:tcW w:w="3593" w:type="dxa"/>
            <w:gridSpan w:val="2"/>
            <w:vMerge w:val="restart"/>
            <w:tcBorders>
              <w:top w:val="single" w:sz="4" w:space="0" w:color="auto"/>
              <w:left w:val="single" w:sz="4" w:space="0" w:color="auto"/>
              <w:bottom w:val="single" w:sz="4" w:space="0" w:color="auto"/>
              <w:right w:val="single" w:sz="4" w:space="0" w:color="auto"/>
            </w:tcBorders>
          </w:tcPr>
          <w:p w14:paraId="26EAB84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1575" w:type="dxa"/>
            <w:gridSpan w:val="12"/>
            <w:tcBorders>
              <w:top w:val="single" w:sz="4" w:space="0" w:color="auto"/>
              <w:left w:val="single" w:sz="4" w:space="0" w:color="auto"/>
              <w:bottom w:val="single" w:sz="4" w:space="0" w:color="auto"/>
              <w:right w:val="single" w:sz="4" w:space="0" w:color="auto"/>
            </w:tcBorders>
          </w:tcPr>
          <w:p w14:paraId="15ABF8F3"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Суммы (в рублях и копейках)</w:t>
            </w:r>
          </w:p>
        </w:tc>
      </w:tr>
      <w:tr w:rsidR="008D72CE" w:rsidRPr="008D72CE" w14:paraId="4E474806" w14:textId="77777777" w:rsidTr="004A1DD1">
        <w:tc>
          <w:tcPr>
            <w:tcW w:w="3593" w:type="dxa"/>
            <w:gridSpan w:val="2"/>
            <w:vMerge/>
            <w:tcBorders>
              <w:top w:val="single" w:sz="4" w:space="0" w:color="auto"/>
              <w:left w:val="single" w:sz="4" w:space="0" w:color="auto"/>
              <w:bottom w:val="single" w:sz="4" w:space="0" w:color="auto"/>
              <w:right w:val="single" w:sz="4" w:space="0" w:color="auto"/>
            </w:tcBorders>
          </w:tcPr>
          <w:p w14:paraId="48FCB852"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2237ECF2"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Январь</w:t>
            </w:r>
          </w:p>
        </w:tc>
        <w:tc>
          <w:tcPr>
            <w:tcW w:w="1050" w:type="dxa"/>
            <w:tcBorders>
              <w:top w:val="single" w:sz="4" w:space="0" w:color="auto"/>
              <w:left w:val="single" w:sz="4" w:space="0" w:color="auto"/>
              <w:bottom w:val="single" w:sz="4" w:space="0" w:color="auto"/>
              <w:right w:val="single" w:sz="4" w:space="0" w:color="auto"/>
            </w:tcBorders>
          </w:tcPr>
          <w:p w14:paraId="5689C5F9"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Февраль</w:t>
            </w:r>
          </w:p>
        </w:tc>
        <w:tc>
          <w:tcPr>
            <w:tcW w:w="940" w:type="dxa"/>
            <w:tcBorders>
              <w:top w:val="single" w:sz="4" w:space="0" w:color="auto"/>
              <w:left w:val="single" w:sz="4" w:space="0" w:color="auto"/>
              <w:bottom w:val="single" w:sz="4" w:space="0" w:color="auto"/>
              <w:right w:val="single" w:sz="4" w:space="0" w:color="auto"/>
            </w:tcBorders>
          </w:tcPr>
          <w:p w14:paraId="7E7CB4EC"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Март</w:t>
            </w:r>
          </w:p>
        </w:tc>
        <w:tc>
          <w:tcPr>
            <w:tcW w:w="940" w:type="dxa"/>
            <w:tcBorders>
              <w:top w:val="single" w:sz="4" w:space="0" w:color="auto"/>
              <w:left w:val="single" w:sz="4" w:space="0" w:color="auto"/>
              <w:bottom w:val="single" w:sz="4" w:space="0" w:color="auto"/>
              <w:right w:val="single" w:sz="4" w:space="0" w:color="auto"/>
            </w:tcBorders>
          </w:tcPr>
          <w:p w14:paraId="1135CF47"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Апрель</w:t>
            </w:r>
          </w:p>
        </w:tc>
        <w:tc>
          <w:tcPr>
            <w:tcW w:w="940" w:type="dxa"/>
            <w:tcBorders>
              <w:top w:val="single" w:sz="4" w:space="0" w:color="auto"/>
              <w:left w:val="single" w:sz="4" w:space="0" w:color="auto"/>
              <w:bottom w:val="single" w:sz="4" w:space="0" w:color="auto"/>
              <w:right w:val="single" w:sz="4" w:space="0" w:color="auto"/>
            </w:tcBorders>
          </w:tcPr>
          <w:p w14:paraId="585D8EEA"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Май</w:t>
            </w:r>
          </w:p>
        </w:tc>
        <w:tc>
          <w:tcPr>
            <w:tcW w:w="941" w:type="dxa"/>
            <w:tcBorders>
              <w:top w:val="single" w:sz="4" w:space="0" w:color="auto"/>
              <w:left w:val="single" w:sz="4" w:space="0" w:color="auto"/>
              <w:bottom w:val="single" w:sz="4" w:space="0" w:color="auto"/>
              <w:right w:val="single" w:sz="4" w:space="0" w:color="auto"/>
            </w:tcBorders>
          </w:tcPr>
          <w:p w14:paraId="184082B9"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Июнь</w:t>
            </w:r>
          </w:p>
        </w:tc>
        <w:tc>
          <w:tcPr>
            <w:tcW w:w="940" w:type="dxa"/>
            <w:tcBorders>
              <w:top w:val="single" w:sz="4" w:space="0" w:color="auto"/>
              <w:left w:val="single" w:sz="4" w:space="0" w:color="auto"/>
              <w:bottom w:val="single" w:sz="4" w:space="0" w:color="auto"/>
              <w:right w:val="single" w:sz="4" w:space="0" w:color="auto"/>
            </w:tcBorders>
          </w:tcPr>
          <w:p w14:paraId="7DE3B344"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Июль</w:t>
            </w:r>
          </w:p>
        </w:tc>
        <w:tc>
          <w:tcPr>
            <w:tcW w:w="940" w:type="dxa"/>
            <w:tcBorders>
              <w:top w:val="single" w:sz="4" w:space="0" w:color="auto"/>
              <w:left w:val="single" w:sz="4" w:space="0" w:color="auto"/>
              <w:bottom w:val="single" w:sz="4" w:space="0" w:color="auto"/>
              <w:right w:val="single" w:sz="4" w:space="0" w:color="auto"/>
            </w:tcBorders>
          </w:tcPr>
          <w:p w14:paraId="23614385"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Август</w:t>
            </w:r>
          </w:p>
        </w:tc>
        <w:tc>
          <w:tcPr>
            <w:tcW w:w="1247" w:type="dxa"/>
            <w:tcBorders>
              <w:top w:val="single" w:sz="4" w:space="0" w:color="auto"/>
              <w:left w:val="single" w:sz="4" w:space="0" w:color="auto"/>
              <w:bottom w:val="single" w:sz="4" w:space="0" w:color="auto"/>
              <w:right w:val="single" w:sz="4" w:space="0" w:color="auto"/>
            </w:tcBorders>
          </w:tcPr>
          <w:p w14:paraId="65681D0E"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Сентябрь</w:t>
            </w:r>
          </w:p>
        </w:tc>
        <w:tc>
          <w:tcPr>
            <w:tcW w:w="1050" w:type="dxa"/>
            <w:tcBorders>
              <w:top w:val="single" w:sz="4" w:space="0" w:color="auto"/>
              <w:left w:val="single" w:sz="4" w:space="0" w:color="auto"/>
              <w:bottom w:val="single" w:sz="4" w:space="0" w:color="auto"/>
              <w:right w:val="single" w:sz="4" w:space="0" w:color="auto"/>
            </w:tcBorders>
          </w:tcPr>
          <w:p w14:paraId="662F96D2"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Октябрь</w:t>
            </w:r>
          </w:p>
        </w:tc>
        <w:tc>
          <w:tcPr>
            <w:tcW w:w="654" w:type="dxa"/>
            <w:tcBorders>
              <w:top w:val="single" w:sz="4" w:space="0" w:color="auto"/>
              <w:left w:val="single" w:sz="4" w:space="0" w:color="auto"/>
              <w:bottom w:val="single" w:sz="4" w:space="0" w:color="auto"/>
              <w:right w:val="single" w:sz="4" w:space="0" w:color="auto"/>
            </w:tcBorders>
          </w:tcPr>
          <w:p w14:paraId="4AB9F657"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Ноябрь</w:t>
            </w:r>
          </w:p>
        </w:tc>
        <w:tc>
          <w:tcPr>
            <w:tcW w:w="993" w:type="dxa"/>
            <w:tcBorders>
              <w:top w:val="single" w:sz="4" w:space="0" w:color="auto"/>
              <w:left w:val="single" w:sz="4" w:space="0" w:color="auto"/>
              <w:bottom w:val="single" w:sz="4" w:space="0" w:color="auto"/>
              <w:right w:val="single" w:sz="4" w:space="0" w:color="auto"/>
            </w:tcBorders>
          </w:tcPr>
          <w:p w14:paraId="5B2C51B4" w14:textId="77777777" w:rsidR="00C17A67" w:rsidRPr="008D72CE" w:rsidRDefault="00C17A67" w:rsidP="008D72C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Декабрь</w:t>
            </w:r>
          </w:p>
        </w:tc>
      </w:tr>
      <w:tr w:rsidR="008D72CE" w:rsidRPr="008D72CE" w14:paraId="4C681407" w14:textId="77777777" w:rsidTr="004A1DD1">
        <w:tc>
          <w:tcPr>
            <w:tcW w:w="2601" w:type="dxa"/>
            <w:vMerge w:val="restart"/>
            <w:tcBorders>
              <w:top w:val="single" w:sz="4" w:space="0" w:color="auto"/>
              <w:left w:val="single" w:sz="4" w:space="0" w:color="auto"/>
              <w:bottom w:val="single" w:sz="4" w:space="0" w:color="auto"/>
              <w:right w:val="single" w:sz="4" w:space="0" w:color="auto"/>
            </w:tcBorders>
          </w:tcPr>
          <w:p w14:paraId="1FA2DBA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 xml:space="preserve">Выплаты в соответствии с </w:t>
            </w:r>
            <w:hyperlink r:id="rId210" w:history="1">
              <w:r w:rsidRPr="008D72CE">
                <w:rPr>
                  <w:rFonts w:ascii="Times New Roman" w:eastAsia="Times New Roman" w:hAnsi="Times New Roman" w:cs="Times New Roman"/>
                  <w:color w:val="000000" w:themeColor="text1"/>
                  <w:sz w:val="20"/>
                  <w:szCs w:val="20"/>
                  <w:lang w:eastAsia="ru-RU"/>
                </w:rPr>
                <w:t>п. 1 ст. 20.1</w:t>
              </w:r>
            </w:hyperlink>
            <w:r w:rsidRPr="008D72CE">
              <w:rPr>
                <w:rFonts w:ascii="Times New Roman" w:eastAsia="Times New Roman" w:hAnsi="Times New Roman" w:cs="Times New Roman"/>
                <w:color w:val="000000" w:themeColor="text1"/>
                <w:sz w:val="20"/>
                <w:szCs w:val="20"/>
                <w:lang w:eastAsia="ru-RU"/>
              </w:rPr>
              <w:t xml:space="preserve"> Закона N 125-ФЗ</w:t>
            </w:r>
          </w:p>
        </w:tc>
        <w:tc>
          <w:tcPr>
            <w:tcW w:w="992" w:type="dxa"/>
            <w:tcBorders>
              <w:top w:val="single" w:sz="4" w:space="0" w:color="auto"/>
              <w:left w:val="single" w:sz="4" w:space="0" w:color="auto"/>
              <w:bottom w:val="single" w:sz="4" w:space="0" w:color="auto"/>
              <w:right w:val="single" w:sz="4" w:space="0" w:color="auto"/>
            </w:tcBorders>
          </w:tcPr>
          <w:p w14:paraId="45D18ED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14:paraId="136129D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050" w:type="dxa"/>
            <w:tcBorders>
              <w:top w:val="single" w:sz="4" w:space="0" w:color="auto"/>
              <w:left w:val="single" w:sz="4" w:space="0" w:color="auto"/>
              <w:bottom w:val="single" w:sz="4" w:space="0" w:color="auto"/>
              <w:right w:val="single" w:sz="4" w:space="0" w:color="auto"/>
            </w:tcBorders>
          </w:tcPr>
          <w:p w14:paraId="118EFA3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3522EDE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180D4E1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5178E73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1" w:type="dxa"/>
            <w:tcBorders>
              <w:top w:val="single" w:sz="4" w:space="0" w:color="auto"/>
              <w:left w:val="single" w:sz="4" w:space="0" w:color="auto"/>
              <w:bottom w:val="single" w:sz="4" w:space="0" w:color="auto"/>
              <w:right w:val="single" w:sz="4" w:space="0" w:color="auto"/>
            </w:tcBorders>
          </w:tcPr>
          <w:p w14:paraId="264C4C8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581FCAE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56B8CCA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14:paraId="0A90D5E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050" w:type="dxa"/>
            <w:tcBorders>
              <w:top w:val="single" w:sz="4" w:space="0" w:color="auto"/>
              <w:left w:val="single" w:sz="4" w:space="0" w:color="auto"/>
              <w:bottom w:val="single" w:sz="4" w:space="0" w:color="auto"/>
              <w:right w:val="single" w:sz="4" w:space="0" w:color="auto"/>
            </w:tcBorders>
          </w:tcPr>
          <w:p w14:paraId="7169C1B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654" w:type="dxa"/>
            <w:tcBorders>
              <w:top w:val="single" w:sz="4" w:space="0" w:color="auto"/>
              <w:left w:val="single" w:sz="4" w:space="0" w:color="auto"/>
              <w:bottom w:val="single" w:sz="4" w:space="0" w:color="auto"/>
              <w:right w:val="single" w:sz="4" w:space="0" w:color="auto"/>
            </w:tcBorders>
          </w:tcPr>
          <w:p w14:paraId="0139BDC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14:paraId="1F319684" w14:textId="77777777" w:rsidR="00C17A67" w:rsidRPr="008D72CE" w:rsidRDefault="00C17A67" w:rsidP="008D72CE">
            <w:pPr>
              <w:widowControl w:val="0"/>
              <w:autoSpaceDE w:val="0"/>
              <w:autoSpaceDN w:val="0"/>
              <w:adjustRightInd w:val="0"/>
              <w:spacing w:after="0" w:line="240" w:lineRule="auto"/>
              <w:ind w:right="251"/>
              <w:rPr>
                <w:rFonts w:ascii="Times New Roman" w:eastAsia="Times New Roman" w:hAnsi="Times New Roman" w:cs="Times New Roman"/>
                <w:color w:val="000000" w:themeColor="text1"/>
                <w:sz w:val="20"/>
                <w:szCs w:val="20"/>
                <w:lang w:eastAsia="ru-RU"/>
              </w:rPr>
            </w:pPr>
          </w:p>
        </w:tc>
      </w:tr>
      <w:tr w:rsidR="008D72CE" w:rsidRPr="008D72CE" w14:paraId="72CBB4AF" w14:textId="77777777" w:rsidTr="004A1DD1">
        <w:tc>
          <w:tcPr>
            <w:tcW w:w="2601" w:type="dxa"/>
            <w:vMerge/>
            <w:tcBorders>
              <w:top w:val="single" w:sz="4" w:space="0" w:color="auto"/>
              <w:left w:val="single" w:sz="4" w:space="0" w:color="auto"/>
              <w:bottom w:val="single" w:sz="4" w:space="0" w:color="auto"/>
              <w:right w:val="single" w:sz="4" w:space="0" w:color="auto"/>
            </w:tcBorders>
          </w:tcPr>
          <w:p w14:paraId="4FD54039"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30DAD9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14:paraId="7ECA30E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050" w:type="dxa"/>
            <w:tcBorders>
              <w:top w:val="single" w:sz="4" w:space="0" w:color="auto"/>
              <w:left w:val="single" w:sz="4" w:space="0" w:color="auto"/>
              <w:bottom w:val="single" w:sz="4" w:space="0" w:color="auto"/>
              <w:right w:val="single" w:sz="4" w:space="0" w:color="auto"/>
            </w:tcBorders>
          </w:tcPr>
          <w:p w14:paraId="2DC2279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0C74BB0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7537846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6DDE8E1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1" w:type="dxa"/>
            <w:tcBorders>
              <w:top w:val="single" w:sz="4" w:space="0" w:color="auto"/>
              <w:left w:val="single" w:sz="4" w:space="0" w:color="auto"/>
              <w:bottom w:val="single" w:sz="4" w:space="0" w:color="auto"/>
              <w:right w:val="single" w:sz="4" w:space="0" w:color="auto"/>
            </w:tcBorders>
          </w:tcPr>
          <w:p w14:paraId="0DFD4D1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49832B4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481FCD9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14:paraId="071EACF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050" w:type="dxa"/>
            <w:tcBorders>
              <w:top w:val="single" w:sz="4" w:space="0" w:color="auto"/>
              <w:left w:val="single" w:sz="4" w:space="0" w:color="auto"/>
              <w:bottom w:val="single" w:sz="4" w:space="0" w:color="auto"/>
              <w:right w:val="single" w:sz="4" w:space="0" w:color="auto"/>
            </w:tcBorders>
          </w:tcPr>
          <w:p w14:paraId="3EDE3F6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654" w:type="dxa"/>
            <w:tcBorders>
              <w:top w:val="single" w:sz="4" w:space="0" w:color="auto"/>
              <w:left w:val="single" w:sz="4" w:space="0" w:color="auto"/>
              <w:bottom w:val="single" w:sz="4" w:space="0" w:color="auto"/>
              <w:right w:val="single" w:sz="4" w:space="0" w:color="auto"/>
            </w:tcBorders>
          </w:tcPr>
          <w:p w14:paraId="6F33D4D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14:paraId="32794EA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r>
      <w:tr w:rsidR="008D72CE" w:rsidRPr="008D72CE" w14:paraId="176999A0" w14:textId="77777777" w:rsidTr="004A1DD1">
        <w:tc>
          <w:tcPr>
            <w:tcW w:w="2601" w:type="dxa"/>
            <w:vMerge w:val="restart"/>
            <w:tcBorders>
              <w:top w:val="single" w:sz="4" w:space="0" w:color="auto"/>
              <w:left w:val="single" w:sz="4" w:space="0" w:color="auto"/>
              <w:bottom w:val="single" w:sz="4" w:space="0" w:color="auto"/>
              <w:right w:val="single" w:sz="4" w:space="0" w:color="auto"/>
            </w:tcBorders>
          </w:tcPr>
          <w:p w14:paraId="0BDF911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 xml:space="preserve">Из них суммы, не подлежащие обложению страховыми взносами в соответствии со </w:t>
            </w:r>
            <w:hyperlink r:id="rId211" w:history="1">
              <w:r w:rsidRPr="008D72CE">
                <w:rPr>
                  <w:rFonts w:ascii="Times New Roman" w:eastAsia="Times New Roman" w:hAnsi="Times New Roman" w:cs="Times New Roman"/>
                  <w:color w:val="000000" w:themeColor="text1"/>
                  <w:sz w:val="20"/>
                  <w:szCs w:val="20"/>
                  <w:lang w:eastAsia="ru-RU"/>
                </w:rPr>
                <w:t>ст. 20.2</w:t>
              </w:r>
            </w:hyperlink>
            <w:r w:rsidRPr="008D72CE">
              <w:rPr>
                <w:rFonts w:ascii="Times New Roman" w:eastAsia="Times New Roman" w:hAnsi="Times New Roman" w:cs="Times New Roman"/>
                <w:color w:val="000000" w:themeColor="text1"/>
                <w:sz w:val="20"/>
                <w:szCs w:val="20"/>
                <w:lang w:eastAsia="ru-RU"/>
              </w:rPr>
              <w:t xml:space="preserve"> Закона N 125-ФЗ</w:t>
            </w:r>
          </w:p>
        </w:tc>
        <w:tc>
          <w:tcPr>
            <w:tcW w:w="992" w:type="dxa"/>
            <w:tcBorders>
              <w:top w:val="single" w:sz="4" w:space="0" w:color="auto"/>
              <w:left w:val="single" w:sz="4" w:space="0" w:color="auto"/>
              <w:bottom w:val="single" w:sz="4" w:space="0" w:color="auto"/>
              <w:right w:val="single" w:sz="4" w:space="0" w:color="auto"/>
            </w:tcBorders>
          </w:tcPr>
          <w:p w14:paraId="1ACEE2F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14:paraId="0DE6315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050" w:type="dxa"/>
            <w:tcBorders>
              <w:top w:val="single" w:sz="4" w:space="0" w:color="auto"/>
              <w:left w:val="single" w:sz="4" w:space="0" w:color="auto"/>
              <w:bottom w:val="single" w:sz="4" w:space="0" w:color="auto"/>
              <w:right w:val="single" w:sz="4" w:space="0" w:color="auto"/>
            </w:tcBorders>
          </w:tcPr>
          <w:p w14:paraId="52FFAA0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3529A23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1940ADC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6157CC6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1" w:type="dxa"/>
            <w:tcBorders>
              <w:top w:val="single" w:sz="4" w:space="0" w:color="auto"/>
              <w:left w:val="single" w:sz="4" w:space="0" w:color="auto"/>
              <w:bottom w:val="single" w:sz="4" w:space="0" w:color="auto"/>
              <w:right w:val="single" w:sz="4" w:space="0" w:color="auto"/>
            </w:tcBorders>
          </w:tcPr>
          <w:p w14:paraId="0048E00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06C78C9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3069561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14:paraId="5418CBB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050" w:type="dxa"/>
            <w:tcBorders>
              <w:top w:val="single" w:sz="4" w:space="0" w:color="auto"/>
              <w:left w:val="single" w:sz="4" w:space="0" w:color="auto"/>
              <w:bottom w:val="single" w:sz="4" w:space="0" w:color="auto"/>
              <w:right w:val="single" w:sz="4" w:space="0" w:color="auto"/>
            </w:tcBorders>
          </w:tcPr>
          <w:p w14:paraId="564D44B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654" w:type="dxa"/>
            <w:tcBorders>
              <w:top w:val="single" w:sz="4" w:space="0" w:color="auto"/>
              <w:left w:val="single" w:sz="4" w:space="0" w:color="auto"/>
              <w:bottom w:val="single" w:sz="4" w:space="0" w:color="auto"/>
              <w:right w:val="single" w:sz="4" w:space="0" w:color="auto"/>
            </w:tcBorders>
          </w:tcPr>
          <w:p w14:paraId="6D51752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14:paraId="6908F34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r>
      <w:tr w:rsidR="008D72CE" w:rsidRPr="008D72CE" w14:paraId="39630A1A" w14:textId="77777777" w:rsidTr="004A1DD1">
        <w:tc>
          <w:tcPr>
            <w:tcW w:w="2601" w:type="dxa"/>
            <w:vMerge/>
            <w:tcBorders>
              <w:top w:val="single" w:sz="4" w:space="0" w:color="auto"/>
              <w:left w:val="single" w:sz="4" w:space="0" w:color="auto"/>
              <w:bottom w:val="single" w:sz="4" w:space="0" w:color="auto"/>
              <w:right w:val="single" w:sz="4" w:space="0" w:color="auto"/>
            </w:tcBorders>
          </w:tcPr>
          <w:p w14:paraId="493756C2"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B081CD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14:paraId="3146CE6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050" w:type="dxa"/>
            <w:tcBorders>
              <w:top w:val="single" w:sz="4" w:space="0" w:color="auto"/>
              <w:left w:val="single" w:sz="4" w:space="0" w:color="auto"/>
              <w:bottom w:val="single" w:sz="4" w:space="0" w:color="auto"/>
              <w:right w:val="single" w:sz="4" w:space="0" w:color="auto"/>
            </w:tcBorders>
          </w:tcPr>
          <w:p w14:paraId="04681F4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2985B26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091AD73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65BE333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1" w:type="dxa"/>
            <w:tcBorders>
              <w:top w:val="single" w:sz="4" w:space="0" w:color="auto"/>
              <w:left w:val="single" w:sz="4" w:space="0" w:color="auto"/>
              <w:bottom w:val="single" w:sz="4" w:space="0" w:color="auto"/>
              <w:right w:val="single" w:sz="4" w:space="0" w:color="auto"/>
            </w:tcBorders>
          </w:tcPr>
          <w:p w14:paraId="4CC08D1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11F194B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7BE2A61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14:paraId="4109AA8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050" w:type="dxa"/>
            <w:tcBorders>
              <w:top w:val="single" w:sz="4" w:space="0" w:color="auto"/>
              <w:left w:val="single" w:sz="4" w:space="0" w:color="auto"/>
              <w:bottom w:val="single" w:sz="4" w:space="0" w:color="auto"/>
              <w:right w:val="single" w:sz="4" w:space="0" w:color="auto"/>
            </w:tcBorders>
          </w:tcPr>
          <w:p w14:paraId="2ADEBF8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654" w:type="dxa"/>
            <w:tcBorders>
              <w:top w:val="single" w:sz="4" w:space="0" w:color="auto"/>
              <w:left w:val="single" w:sz="4" w:space="0" w:color="auto"/>
              <w:bottom w:val="single" w:sz="4" w:space="0" w:color="auto"/>
              <w:right w:val="single" w:sz="4" w:space="0" w:color="auto"/>
            </w:tcBorders>
          </w:tcPr>
          <w:p w14:paraId="3E674FE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14:paraId="1C7115E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r>
      <w:tr w:rsidR="008D72CE" w:rsidRPr="008D72CE" w14:paraId="1870FCEC" w14:textId="77777777" w:rsidTr="004A1DD1">
        <w:tc>
          <w:tcPr>
            <w:tcW w:w="2601" w:type="dxa"/>
            <w:vMerge w:val="restart"/>
            <w:tcBorders>
              <w:top w:val="single" w:sz="4" w:space="0" w:color="auto"/>
              <w:left w:val="single" w:sz="4" w:space="0" w:color="auto"/>
              <w:bottom w:val="single" w:sz="4" w:space="0" w:color="auto"/>
              <w:right w:val="single" w:sz="4" w:space="0" w:color="auto"/>
            </w:tcBorders>
          </w:tcPr>
          <w:p w14:paraId="27875B9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 xml:space="preserve">База для начисления страховых взносов в ФСС </w:t>
            </w:r>
          </w:p>
        </w:tc>
        <w:tc>
          <w:tcPr>
            <w:tcW w:w="992" w:type="dxa"/>
            <w:tcBorders>
              <w:top w:val="single" w:sz="4" w:space="0" w:color="auto"/>
              <w:left w:val="single" w:sz="4" w:space="0" w:color="auto"/>
              <w:bottom w:val="single" w:sz="4" w:space="0" w:color="auto"/>
              <w:right w:val="single" w:sz="4" w:space="0" w:color="auto"/>
            </w:tcBorders>
          </w:tcPr>
          <w:p w14:paraId="0ED1890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14:paraId="1782648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050" w:type="dxa"/>
            <w:tcBorders>
              <w:top w:val="single" w:sz="4" w:space="0" w:color="auto"/>
              <w:left w:val="single" w:sz="4" w:space="0" w:color="auto"/>
              <w:bottom w:val="single" w:sz="4" w:space="0" w:color="auto"/>
              <w:right w:val="single" w:sz="4" w:space="0" w:color="auto"/>
            </w:tcBorders>
          </w:tcPr>
          <w:p w14:paraId="00565A9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0BDF2A4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0B64C4B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33DADB0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1" w:type="dxa"/>
            <w:tcBorders>
              <w:top w:val="single" w:sz="4" w:space="0" w:color="auto"/>
              <w:left w:val="single" w:sz="4" w:space="0" w:color="auto"/>
              <w:bottom w:val="single" w:sz="4" w:space="0" w:color="auto"/>
              <w:right w:val="single" w:sz="4" w:space="0" w:color="auto"/>
            </w:tcBorders>
          </w:tcPr>
          <w:p w14:paraId="6E10E46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1917F07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4671723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14:paraId="0938093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050" w:type="dxa"/>
            <w:tcBorders>
              <w:top w:val="single" w:sz="4" w:space="0" w:color="auto"/>
              <w:left w:val="single" w:sz="4" w:space="0" w:color="auto"/>
              <w:bottom w:val="single" w:sz="4" w:space="0" w:color="auto"/>
              <w:right w:val="single" w:sz="4" w:space="0" w:color="auto"/>
            </w:tcBorders>
          </w:tcPr>
          <w:p w14:paraId="45C65D4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654" w:type="dxa"/>
            <w:tcBorders>
              <w:top w:val="single" w:sz="4" w:space="0" w:color="auto"/>
              <w:left w:val="single" w:sz="4" w:space="0" w:color="auto"/>
              <w:bottom w:val="single" w:sz="4" w:space="0" w:color="auto"/>
              <w:right w:val="single" w:sz="4" w:space="0" w:color="auto"/>
            </w:tcBorders>
          </w:tcPr>
          <w:p w14:paraId="65F4F52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14:paraId="016EF31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r>
      <w:tr w:rsidR="008D72CE" w:rsidRPr="008D72CE" w14:paraId="300802C9" w14:textId="77777777" w:rsidTr="004A1DD1">
        <w:tc>
          <w:tcPr>
            <w:tcW w:w="2601" w:type="dxa"/>
            <w:vMerge/>
            <w:tcBorders>
              <w:top w:val="single" w:sz="4" w:space="0" w:color="auto"/>
              <w:left w:val="single" w:sz="4" w:space="0" w:color="auto"/>
              <w:bottom w:val="single" w:sz="4" w:space="0" w:color="auto"/>
              <w:right w:val="single" w:sz="4" w:space="0" w:color="auto"/>
            </w:tcBorders>
          </w:tcPr>
          <w:p w14:paraId="41A3A05C"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D4BB85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14:paraId="1CEC75C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050" w:type="dxa"/>
            <w:tcBorders>
              <w:top w:val="single" w:sz="4" w:space="0" w:color="auto"/>
              <w:left w:val="single" w:sz="4" w:space="0" w:color="auto"/>
              <w:bottom w:val="single" w:sz="4" w:space="0" w:color="auto"/>
              <w:right w:val="single" w:sz="4" w:space="0" w:color="auto"/>
            </w:tcBorders>
          </w:tcPr>
          <w:p w14:paraId="366FB47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766A997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728E1D1B"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50FF7B8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1" w:type="dxa"/>
            <w:tcBorders>
              <w:top w:val="single" w:sz="4" w:space="0" w:color="auto"/>
              <w:left w:val="single" w:sz="4" w:space="0" w:color="auto"/>
              <w:bottom w:val="single" w:sz="4" w:space="0" w:color="auto"/>
              <w:right w:val="single" w:sz="4" w:space="0" w:color="auto"/>
            </w:tcBorders>
          </w:tcPr>
          <w:p w14:paraId="743311C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663F004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19FA61C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14:paraId="358531A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050" w:type="dxa"/>
            <w:tcBorders>
              <w:top w:val="single" w:sz="4" w:space="0" w:color="auto"/>
              <w:left w:val="single" w:sz="4" w:space="0" w:color="auto"/>
              <w:bottom w:val="single" w:sz="4" w:space="0" w:color="auto"/>
              <w:right w:val="single" w:sz="4" w:space="0" w:color="auto"/>
            </w:tcBorders>
          </w:tcPr>
          <w:p w14:paraId="51CDEBB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654" w:type="dxa"/>
            <w:tcBorders>
              <w:top w:val="single" w:sz="4" w:space="0" w:color="auto"/>
              <w:left w:val="single" w:sz="4" w:space="0" w:color="auto"/>
              <w:bottom w:val="single" w:sz="4" w:space="0" w:color="auto"/>
              <w:right w:val="single" w:sz="4" w:space="0" w:color="auto"/>
            </w:tcBorders>
          </w:tcPr>
          <w:p w14:paraId="63D9B45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14:paraId="31E818B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r>
      <w:tr w:rsidR="008D72CE" w:rsidRPr="008D72CE" w14:paraId="38CC8D84" w14:textId="77777777" w:rsidTr="004A1DD1">
        <w:tc>
          <w:tcPr>
            <w:tcW w:w="2601" w:type="dxa"/>
            <w:vMerge w:val="restart"/>
            <w:tcBorders>
              <w:top w:val="single" w:sz="4" w:space="0" w:color="auto"/>
              <w:left w:val="single" w:sz="4" w:space="0" w:color="auto"/>
              <w:bottom w:val="single" w:sz="4" w:space="0" w:color="auto"/>
              <w:right w:val="single" w:sz="4" w:space="0" w:color="auto"/>
            </w:tcBorders>
          </w:tcPr>
          <w:p w14:paraId="3E5FB39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 xml:space="preserve">Начислено страховых взносов в ФСС </w:t>
            </w:r>
          </w:p>
        </w:tc>
        <w:tc>
          <w:tcPr>
            <w:tcW w:w="992" w:type="dxa"/>
            <w:tcBorders>
              <w:top w:val="single" w:sz="4" w:space="0" w:color="auto"/>
              <w:left w:val="single" w:sz="4" w:space="0" w:color="auto"/>
              <w:bottom w:val="single" w:sz="4" w:space="0" w:color="auto"/>
              <w:right w:val="single" w:sz="4" w:space="0" w:color="auto"/>
            </w:tcBorders>
          </w:tcPr>
          <w:p w14:paraId="787A324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14:paraId="02E88A8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050" w:type="dxa"/>
            <w:tcBorders>
              <w:top w:val="single" w:sz="4" w:space="0" w:color="auto"/>
              <w:left w:val="single" w:sz="4" w:space="0" w:color="auto"/>
              <w:bottom w:val="single" w:sz="4" w:space="0" w:color="auto"/>
              <w:right w:val="single" w:sz="4" w:space="0" w:color="auto"/>
            </w:tcBorders>
          </w:tcPr>
          <w:p w14:paraId="2E16BC0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393721D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131B38A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165889C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1" w:type="dxa"/>
            <w:tcBorders>
              <w:top w:val="single" w:sz="4" w:space="0" w:color="auto"/>
              <w:left w:val="single" w:sz="4" w:space="0" w:color="auto"/>
              <w:bottom w:val="single" w:sz="4" w:space="0" w:color="auto"/>
              <w:right w:val="single" w:sz="4" w:space="0" w:color="auto"/>
            </w:tcBorders>
          </w:tcPr>
          <w:p w14:paraId="5DAA527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6A2B4BE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1A0C4D4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14:paraId="64FDDE5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050" w:type="dxa"/>
            <w:tcBorders>
              <w:top w:val="single" w:sz="4" w:space="0" w:color="auto"/>
              <w:left w:val="single" w:sz="4" w:space="0" w:color="auto"/>
              <w:bottom w:val="single" w:sz="4" w:space="0" w:color="auto"/>
              <w:right w:val="single" w:sz="4" w:space="0" w:color="auto"/>
            </w:tcBorders>
          </w:tcPr>
          <w:p w14:paraId="7A474388"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654" w:type="dxa"/>
            <w:tcBorders>
              <w:top w:val="single" w:sz="4" w:space="0" w:color="auto"/>
              <w:left w:val="single" w:sz="4" w:space="0" w:color="auto"/>
              <w:bottom w:val="single" w:sz="4" w:space="0" w:color="auto"/>
              <w:right w:val="single" w:sz="4" w:space="0" w:color="auto"/>
            </w:tcBorders>
          </w:tcPr>
          <w:p w14:paraId="1AF6C4C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14:paraId="07E6B57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r>
      <w:tr w:rsidR="008D72CE" w:rsidRPr="008D72CE" w14:paraId="4F844064" w14:textId="77777777" w:rsidTr="004A1DD1">
        <w:tc>
          <w:tcPr>
            <w:tcW w:w="2601" w:type="dxa"/>
            <w:vMerge/>
            <w:tcBorders>
              <w:top w:val="single" w:sz="4" w:space="0" w:color="auto"/>
              <w:left w:val="single" w:sz="4" w:space="0" w:color="auto"/>
              <w:bottom w:val="single" w:sz="4" w:space="0" w:color="auto"/>
              <w:right w:val="single" w:sz="4" w:space="0" w:color="auto"/>
            </w:tcBorders>
          </w:tcPr>
          <w:p w14:paraId="1A5DE163"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E9C640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14:paraId="70B69BA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050" w:type="dxa"/>
            <w:tcBorders>
              <w:top w:val="single" w:sz="4" w:space="0" w:color="auto"/>
              <w:left w:val="single" w:sz="4" w:space="0" w:color="auto"/>
              <w:bottom w:val="single" w:sz="4" w:space="0" w:color="auto"/>
              <w:right w:val="single" w:sz="4" w:space="0" w:color="auto"/>
            </w:tcBorders>
          </w:tcPr>
          <w:p w14:paraId="287DAB6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7825A3E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570D96B4"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3F5B63D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1" w:type="dxa"/>
            <w:tcBorders>
              <w:top w:val="single" w:sz="4" w:space="0" w:color="auto"/>
              <w:left w:val="single" w:sz="4" w:space="0" w:color="auto"/>
              <w:bottom w:val="single" w:sz="4" w:space="0" w:color="auto"/>
              <w:right w:val="single" w:sz="4" w:space="0" w:color="auto"/>
            </w:tcBorders>
          </w:tcPr>
          <w:p w14:paraId="3010F60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15BB781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53FA9C0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14:paraId="5041006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050" w:type="dxa"/>
            <w:tcBorders>
              <w:top w:val="single" w:sz="4" w:space="0" w:color="auto"/>
              <w:left w:val="single" w:sz="4" w:space="0" w:color="auto"/>
              <w:bottom w:val="single" w:sz="4" w:space="0" w:color="auto"/>
              <w:right w:val="single" w:sz="4" w:space="0" w:color="auto"/>
            </w:tcBorders>
          </w:tcPr>
          <w:p w14:paraId="68B84D6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654" w:type="dxa"/>
            <w:tcBorders>
              <w:top w:val="single" w:sz="4" w:space="0" w:color="auto"/>
              <w:left w:val="single" w:sz="4" w:space="0" w:color="auto"/>
              <w:bottom w:val="single" w:sz="4" w:space="0" w:color="auto"/>
              <w:right w:val="single" w:sz="4" w:space="0" w:color="auto"/>
            </w:tcBorders>
          </w:tcPr>
          <w:p w14:paraId="017F0D51"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14:paraId="022E912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r>
      <w:tr w:rsidR="008D72CE" w:rsidRPr="008D72CE" w14:paraId="07B48192" w14:textId="77777777" w:rsidTr="004A1DD1">
        <w:tc>
          <w:tcPr>
            <w:tcW w:w="2601" w:type="dxa"/>
            <w:vMerge w:val="restart"/>
            <w:tcBorders>
              <w:top w:val="single" w:sz="4" w:space="0" w:color="auto"/>
              <w:left w:val="single" w:sz="4" w:space="0" w:color="auto"/>
              <w:bottom w:val="single" w:sz="4" w:space="0" w:color="auto"/>
              <w:right w:val="single" w:sz="4" w:space="0" w:color="auto"/>
            </w:tcBorders>
          </w:tcPr>
          <w:p w14:paraId="1FA727E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lastRenderedPageBreak/>
              <w:t xml:space="preserve">Начислено пособий за счет средств ФСС </w:t>
            </w:r>
          </w:p>
        </w:tc>
        <w:tc>
          <w:tcPr>
            <w:tcW w:w="992" w:type="dxa"/>
            <w:tcBorders>
              <w:top w:val="single" w:sz="4" w:space="0" w:color="auto"/>
              <w:left w:val="single" w:sz="4" w:space="0" w:color="auto"/>
              <w:bottom w:val="single" w:sz="4" w:space="0" w:color="auto"/>
              <w:right w:val="single" w:sz="4" w:space="0" w:color="auto"/>
            </w:tcBorders>
          </w:tcPr>
          <w:p w14:paraId="6AB1FBB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14:paraId="49137E6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050" w:type="dxa"/>
            <w:tcBorders>
              <w:top w:val="single" w:sz="4" w:space="0" w:color="auto"/>
              <w:left w:val="single" w:sz="4" w:space="0" w:color="auto"/>
              <w:bottom w:val="single" w:sz="4" w:space="0" w:color="auto"/>
              <w:right w:val="single" w:sz="4" w:space="0" w:color="auto"/>
            </w:tcBorders>
          </w:tcPr>
          <w:p w14:paraId="0BE592E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0141A56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4E74039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53BA8C26"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1" w:type="dxa"/>
            <w:tcBorders>
              <w:top w:val="single" w:sz="4" w:space="0" w:color="auto"/>
              <w:left w:val="single" w:sz="4" w:space="0" w:color="auto"/>
              <w:bottom w:val="single" w:sz="4" w:space="0" w:color="auto"/>
              <w:right w:val="single" w:sz="4" w:space="0" w:color="auto"/>
            </w:tcBorders>
          </w:tcPr>
          <w:p w14:paraId="369F805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200C8BF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1C613E5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14:paraId="59A18CB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050" w:type="dxa"/>
            <w:tcBorders>
              <w:top w:val="single" w:sz="4" w:space="0" w:color="auto"/>
              <w:left w:val="single" w:sz="4" w:space="0" w:color="auto"/>
              <w:bottom w:val="single" w:sz="4" w:space="0" w:color="auto"/>
              <w:right w:val="single" w:sz="4" w:space="0" w:color="auto"/>
            </w:tcBorders>
          </w:tcPr>
          <w:p w14:paraId="25A0EF2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654" w:type="dxa"/>
            <w:tcBorders>
              <w:top w:val="single" w:sz="4" w:space="0" w:color="auto"/>
              <w:left w:val="single" w:sz="4" w:space="0" w:color="auto"/>
              <w:bottom w:val="single" w:sz="4" w:space="0" w:color="auto"/>
              <w:right w:val="single" w:sz="4" w:space="0" w:color="auto"/>
            </w:tcBorders>
          </w:tcPr>
          <w:p w14:paraId="2A0453E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14:paraId="0312EA55"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r>
      <w:tr w:rsidR="00C17A67" w:rsidRPr="008D72CE" w14:paraId="70C7A422" w14:textId="77777777" w:rsidTr="004A1DD1">
        <w:tc>
          <w:tcPr>
            <w:tcW w:w="2601" w:type="dxa"/>
            <w:vMerge/>
            <w:tcBorders>
              <w:top w:val="single" w:sz="4" w:space="0" w:color="auto"/>
              <w:left w:val="single" w:sz="4" w:space="0" w:color="auto"/>
              <w:bottom w:val="single" w:sz="4" w:space="0" w:color="auto"/>
              <w:right w:val="single" w:sz="4" w:space="0" w:color="auto"/>
            </w:tcBorders>
          </w:tcPr>
          <w:p w14:paraId="32DB647B"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25AA9420"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r w:rsidRPr="008D72CE">
              <w:rPr>
                <w:rFonts w:ascii="Times New Roman" w:eastAsia="Times New Roman" w:hAnsi="Times New Roman" w:cs="Times New Roman"/>
                <w:color w:val="000000" w:themeColor="text1"/>
                <w:sz w:val="20"/>
                <w:szCs w:val="20"/>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14:paraId="1C0144DD"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050" w:type="dxa"/>
            <w:tcBorders>
              <w:top w:val="single" w:sz="4" w:space="0" w:color="auto"/>
              <w:left w:val="single" w:sz="4" w:space="0" w:color="auto"/>
              <w:bottom w:val="single" w:sz="4" w:space="0" w:color="auto"/>
              <w:right w:val="single" w:sz="4" w:space="0" w:color="auto"/>
            </w:tcBorders>
          </w:tcPr>
          <w:p w14:paraId="77BB9B13"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733926B7"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728F37FC"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7B63A1F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1" w:type="dxa"/>
            <w:tcBorders>
              <w:top w:val="single" w:sz="4" w:space="0" w:color="auto"/>
              <w:left w:val="single" w:sz="4" w:space="0" w:color="auto"/>
              <w:bottom w:val="single" w:sz="4" w:space="0" w:color="auto"/>
              <w:right w:val="single" w:sz="4" w:space="0" w:color="auto"/>
            </w:tcBorders>
          </w:tcPr>
          <w:p w14:paraId="3849CF29"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029D1B8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40" w:type="dxa"/>
            <w:tcBorders>
              <w:top w:val="single" w:sz="4" w:space="0" w:color="auto"/>
              <w:left w:val="single" w:sz="4" w:space="0" w:color="auto"/>
              <w:bottom w:val="single" w:sz="4" w:space="0" w:color="auto"/>
              <w:right w:val="single" w:sz="4" w:space="0" w:color="auto"/>
            </w:tcBorders>
          </w:tcPr>
          <w:p w14:paraId="6036F13F"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14:paraId="36D1F5DA"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1050" w:type="dxa"/>
            <w:tcBorders>
              <w:top w:val="single" w:sz="4" w:space="0" w:color="auto"/>
              <w:left w:val="single" w:sz="4" w:space="0" w:color="auto"/>
              <w:bottom w:val="single" w:sz="4" w:space="0" w:color="auto"/>
              <w:right w:val="single" w:sz="4" w:space="0" w:color="auto"/>
            </w:tcBorders>
          </w:tcPr>
          <w:p w14:paraId="2FD16F4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654" w:type="dxa"/>
            <w:tcBorders>
              <w:top w:val="single" w:sz="4" w:space="0" w:color="auto"/>
              <w:left w:val="single" w:sz="4" w:space="0" w:color="auto"/>
              <w:bottom w:val="single" w:sz="4" w:space="0" w:color="auto"/>
              <w:right w:val="single" w:sz="4" w:space="0" w:color="auto"/>
            </w:tcBorders>
          </w:tcPr>
          <w:p w14:paraId="10A60042"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14:paraId="4B64B02E" w14:textId="77777777" w:rsidR="00C17A67" w:rsidRPr="008D72CE" w:rsidRDefault="00C17A67" w:rsidP="008D72CE">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r>
    </w:tbl>
    <w:p w14:paraId="35F09ADF" w14:textId="77777777" w:rsidR="00C17A67" w:rsidRPr="008D72CE" w:rsidRDefault="00C17A67" w:rsidP="008D72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14:paraId="6A7233DA"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D72CE">
        <w:rPr>
          <w:rFonts w:ascii="Courier New" w:eastAsia="Times New Roman" w:hAnsi="Courier New" w:cs="Courier New"/>
          <w:color w:val="000000" w:themeColor="text1"/>
          <w:sz w:val="20"/>
          <w:szCs w:val="20"/>
          <w:lang w:eastAsia="ru-RU"/>
        </w:rPr>
        <w:t>Главный бухгалтер ____________</w:t>
      </w:r>
      <w:proofErr w:type="gramStart"/>
      <w:r w:rsidRPr="008D72CE">
        <w:rPr>
          <w:rFonts w:ascii="Courier New" w:eastAsia="Times New Roman" w:hAnsi="Courier New" w:cs="Courier New"/>
          <w:color w:val="000000" w:themeColor="text1"/>
          <w:sz w:val="20"/>
          <w:szCs w:val="20"/>
          <w:lang w:eastAsia="ru-RU"/>
        </w:rPr>
        <w:t>_  _</w:t>
      </w:r>
      <w:proofErr w:type="gramEnd"/>
      <w:r w:rsidRPr="008D72CE">
        <w:rPr>
          <w:rFonts w:ascii="Courier New" w:eastAsia="Times New Roman" w:hAnsi="Courier New" w:cs="Courier New"/>
          <w:color w:val="000000" w:themeColor="text1"/>
          <w:sz w:val="20"/>
          <w:szCs w:val="20"/>
          <w:lang w:eastAsia="ru-RU"/>
        </w:rPr>
        <w:t>__________________</w:t>
      </w:r>
    </w:p>
    <w:p w14:paraId="3A3C200A" w14:textId="77777777" w:rsidR="00C17A67" w:rsidRPr="008D72CE" w:rsidRDefault="00C17A67" w:rsidP="008D72CE">
      <w:pPr>
        <w:widowControl w:val="0"/>
        <w:autoSpaceDE w:val="0"/>
        <w:autoSpaceDN w:val="0"/>
        <w:adjustRightInd w:val="0"/>
        <w:spacing w:after="0" w:line="240" w:lineRule="auto"/>
        <w:jc w:val="both"/>
        <w:rPr>
          <w:rFonts w:ascii="Courier New" w:eastAsia="Times New Roman" w:hAnsi="Courier New" w:cs="Courier New"/>
          <w:color w:val="000000" w:themeColor="text1"/>
          <w:sz w:val="2"/>
          <w:szCs w:val="2"/>
          <w:lang w:eastAsia="ru-RU"/>
        </w:rPr>
      </w:pPr>
      <w:r w:rsidRPr="008D72CE">
        <w:rPr>
          <w:rFonts w:ascii="Courier New" w:eastAsia="Times New Roman" w:hAnsi="Courier New" w:cs="Courier New"/>
          <w:color w:val="000000" w:themeColor="text1"/>
          <w:sz w:val="20"/>
          <w:szCs w:val="20"/>
          <w:lang w:eastAsia="ru-RU"/>
        </w:rPr>
        <w:t xml:space="preserve">                    (</w:t>
      </w:r>
      <w:proofErr w:type="gramStart"/>
      <w:r w:rsidRPr="008D72CE">
        <w:rPr>
          <w:rFonts w:ascii="Courier New" w:eastAsia="Times New Roman" w:hAnsi="Courier New" w:cs="Courier New"/>
          <w:color w:val="000000" w:themeColor="text1"/>
          <w:sz w:val="20"/>
          <w:szCs w:val="20"/>
          <w:lang w:eastAsia="ru-RU"/>
        </w:rPr>
        <w:t xml:space="preserve">подпись)   </w:t>
      </w:r>
      <w:proofErr w:type="gramEnd"/>
      <w:r w:rsidRPr="008D72CE">
        <w:rPr>
          <w:rFonts w:ascii="Courier New" w:eastAsia="Times New Roman" w:hAnsi="Courier New" w:cs="Courier New"/>
          <w:color w:val="000000" w:themeColor="text1"/>
          <w:sz w:val="20"/>
          <w:szCs w:val="20"/>
          <w:lang w:eastAsia="ru-RU"/>
        </w:rPr>
        <w:t xml:space="preserve">       (Ф.И.О.)</w:t>
      </w:r>
    </w:p>
    <w:p w14:paraId="2FA6046A" w14:textId="77777777" w:rsidR="00C17A67" w:rsidRPr="008D72CE" w:rsidRDefault="00C17A67" w:rsidP="008D72CE">
      <w:pPr>
        <w:rPr>
          <w:color w:val="000000" w:themeColor="text1"/>
          <w:sz w:val="28"/>
          <w:szCs w:val="28"/>
        </w:rPr>
      </w:pPr>
    </w:p>
    <w:sectPr w:rsidR="00C17A67" w:rsidRPr="008D72CE" w:rsidSect="0085114B">
      <w:pgSz w:w="16838" w:h="11906" w:orient="landscape"/>
      <w:pgMar w:top="1134" w:right="851"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54516" w14:textId="77777777" w:rsidR="008361E3" w:rsidRDefault="008361E3">
      <w:pPr>
        <w:spacing w:after="0" w:line="240" w:lineRule="auto"/>
      </w:pPr>
      <w:r>
        <w:separator/>
      </w:r>
    </w:p>
  </w:endnote>
  <w:endnote w:type="continuationSeparator" w:id="0">
    <w:p w14:paraId="62EEFA9B" w14:textId="77777777" w:rsidR="008361E3" w:rsidRDefault="00836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2BFF6" w14:textId="77777777" w:rsidR="004A1DD1" w:rsidRDefault="004A1DD1">
    <w:pPr>
      <w:pStyle w:val="ConsPlusNormal"/>
      <w:pBdr>
        <w:bottom w:val="single" w:sz="12" w:space="0" w:color="auto"/>
      </w:pBdr>
      <w:jc w:val="center"/>
      <w:rPr>
        <w:sz w:val="2"/>
        <w:szCs w:val="2"/>
      </w:rPr>
    </w:pPr>
  </w:p>
  <w:p w14:paraId="5B1B02E7" w14:textId="77777777" w:rsidR="004A1DD1" w:rsidRDefault="004A1DD1">
    <w:pPr>
      <w:pStyle w:val="ConsPlusNormal"/>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BC09" w14:textId="77777777" w:rsidR="004A1DD1" w:rsidRDefault="004A1DD1">
    <w:pPr>
      <w:pStyle w:val="ConsPlusNormal"/>
      <w:pBdr>
        <w:bottom w:val="single" w:sz="12" w:space="0" w:color="auto"/>
      </w:pBdr>
      <w:jc w:val="center"/>
      <w:rPr>
        <w:sz w:val="2"/>
        <w:szCs w:val="2"/>
      </w:rPr>
    </w:pPr>
  </w:p>
  <w:p w14:paraId="585DA146" w14:textId="77777777" w:rsidR="004A1DD1" w:rsidRDefault="004A1DD1">
    <w:pPr>
      <w:pStyle w:val="ConsPlusNormal"/>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336A2" w14:textId="77777777" w:rsidR="004A1DD1" w:rsidRDefault="004A1DD1">
    <w:pPr>
      <w:pStyle w:val="ConsPlusNormal"/>
      <w:pBdr>
        <w:bottom w:val="single" w:sz="12" w:space="0" w:color="auto"/>
      </w:pBdr>
      <w:jc w:val="center"/>
      <w:rPr>
        <w:sz w:val="2"/>
        <w:szCs w:val="2"/>
      </w:rPr>
    </w:pPr>
  </w:p>
  <w:tbl>
    <w:tblPr>
      <w:tblW w:w="1628" w:type="pct"/>
      <w:tblCellSpacing w:w="5" w:type="nil"/>
      <w:tblInd w:w="40" w:type="dxa"/>
      <w:tblCellMar>
        <w:left w:w="40" w:type="dxa"/>
        <w:right w:w="40" w:type="dxa"/>
      </w:tblCellMar>
      <w:tblLook w:val="0000" w:firstRow="0" w:lastRow="0" w:firstColumn="0" w:lastColumn="0" w:noHBand="0" w:noVBand="0"/>
    </w:tblPr>
    <w:tblGrid>
      <w:gridCol w:w="3323"/>
    </w:tblGrid>
    <w:tr w:rsidR="004A1DD1" w:rsidRPr="005A3DF3" w14:paraId="2CD603CB" w14:textId="77777777" w:rsidTr="004A1DD1">
      <w:trPr>
        <w:trHeight w:hRule="exact" w:val="1170"/>
        <w:tblCellSpacing w:w="5" w:type="nil"/>
      </w:trPr>
      <w:tc>
        <w:tcPr>
          <w:tcW w:w="5000" w:type="pct"/>
          <w:tcBorders>
            <w:top w:val="none" w:sz="2" w:space="0" w:color="auto"/>
            <w:left w:val="none" w:sz="2" w:space="0" w:color="auto"/>
            <w:bottom w:val="none" w:sz="2" w:space="0" w:color="auto"/>
            <w:right w:val="none" w:sz="2" w:space="0" w:color="auto"/>
          </w:tcBorders>
          <w:vAlign w:val="center"/>
        </w:tcPr>
        <w:p w14:paraId="2323BB52" w14:textId="77777777" w:rsidR="004A1DD1" w:rsidRPr="005A3DF3" w:rsidRDefault="004A1DD1">
          <w:pPr>
            <w:pStyle w:val="ConsPlusNormal"/>
            <w:rPr>
              <w:b/>
              <w:bCs/>
              <w:color w:val="F58220"/>
              <w:sz w:val="28"/>
              <w:szCs w:val="28"/>
            </w:rPr>
          </w:pPr>
        </w:p>
      </w:tc>
    </w:tr>
  </w:tbl>
  <w:p w14:paraId="295C55C5" w14:textId="77777777" w:rsidR="004A1DD1" w:rsidRDefault="004A1DD1">
    <w:pPr>
      <w:pStyle w:val="ConsPlusNormal"/>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60B63" w14:textId="77777777" w:rsidR="004A1DD1" w:rsidRDefault="004A1DD1">
    <w:pPr>
      <w:pStyle w:val="ConsPlusNormal"/>
      <w:pBdr>
        <w:bottom w:val="single" w:sz="12" w:space="0" w:color="auto"/>
      </w:pBdr>
      <w:jc w:val="center"/>
      <w:rPr>
        <w:sz w:val="2"/>
        <w:szCs w:val="2"/>
      </w:rPr>
    </w:pPr>
  </w:p>
  <w:p w14:paraId="229FA4D7" w14:textId="77777777" w:rsidR="004A1DD1" w:rsidRDefault="004A1DD1">
    <w:pPr>
      <w:pStyle w:val="ConsPlusNormal"/>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34F29" w14:textId="77777777" w:rsidR="004A1DD1" w:rsidRDefault="004A1DD1">
    <w:pPr>
      <w:pStyle w:val="ConsPlusNormal"/>
      <w:pBdr>
        <w:bottom w:val="single" w:sz="12" w:space="0" w:color="auto"/>
      </w:pBdr>
      <w:jc w:val="center"/>
      <w:rPr>
        <w:sz w:val="2"/>
        <w:szCs w:val="2"/>
      </w:rPr>
    </w:pPr>
  </w:p>
  <w:p w14:paraId="52B0A5D2" w14:textId="77777777" w:rsidR="004A1DD1" w:rsidRDefault="004A1DD1">
    <w:pPr>
      <w:pStyle w:val="ConsPlusNormal"/>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24996" w14:textId="77777777" w:rsidR="004A1DD1" w:rsidRDefault="004A1DD1">
    <w:pPr>
      <w:pStyle w:val="ConsPlusNormal"/>
      <w:pBdr>
        <w:bottom w:val="single" w:sz="12" w:space="0" w:color="auto"/>
      </w:pBdr>
      <w:jc w:val="center"/>
      <w:rPr>
        <w:sz w:val="2"/>
        <w:szCs w:val="2"/>
      </w:rPr>
    </w:pPr>
  </w:p>
  <w:tbl>
    <w:tblPr>
      <w:tblW w:w="1628" w:type="pct"/>
      <w:tblCellSpacing w:w="5" w:type="nil"/>
      <w:tblInd w:w="40" w:type="dxa"/>
      <w:tblCellMar>
        <w:left w:w="40" w:type="dxa"/>
        <w:right w:w="40" w:type="dxa"/>
      </w:tblCellMar>
      <w:tblLook w:val="0000" w:firstRow="0" w:lastRow="0" w:firstColumn="0" w:lastColumn="0" w:noHBand="0" w:noVBand="0"/>
    </w:tblPr>
    <w:tblGrid>
      <w:gridCol w:w="3323"/>
    </w:tblGrid>
    <w:tr w:rsidR="004A1DD1" w:rsidRPr="005A3DF3" w14:paraId="728C34EF" w14:textId="77777777" w:rsidTr="004A1DD1">
      <w:trPr>
        <w:trHeight w:hRule="exact" w:val="1170"/>
        <w:tblCellSpacing w:w="5" w:type="nil"/>
      </w:trPr>
      <w:tc>
        <w:tcPr>
          <w:tcW w:w="5000" w:type="pct"/>
          <w:tcBorders>
            <w:top w:val="none" w:sz="2" w:space="0" w:color="auto"/>
            <w:left w:val="none" w:sz="2" w:space="0" w:color="auto"/>
            <w:bottom w:val="none" w:sz="2" w:space="0" w:color="auto"/>
            <w:right w:val="none" w:sz="2" w:space="0" w:color="auto"/>
          </w:tcBorders>
          <w:vAlign w:val="center"/>
        </w:tcPr>
        <w:p w14:paraId="3FBDE1CC" w14:textId="77777777" w:rsidR="004A1DD1" w:rsidRPr="005A3DF3" w:rsidRDefault="004A1DD1">
          <w:pPr>
            <w:pStyle w:val="ConsPlusNormal"/>
            <w:rPr>
              <w:b/>
              <w:bCs/>
              <w:color w:val="F58220"/>
              <w:sz w:val="28"/>
              <w:szCs w:val="28"/>
            </w:rPr>
          </w:pPr>
        </w:p>
      </w:tc>
    </w:tr>
  </w:tbl>
  <w:p w14:paraId="07D7AF43" w14:textId="77777777" w:rsidR="004A1DD1" w:rsidRDefault="004A1DD1">
    <w:pPr>
      <w:pStyle w:val="ConsPlusNormal"/>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1AC65" w14:textId="77777777" w:rsidR="004A1DD1" w:rsidRDefault="004A1DD1">
    <w:pPr>
      <w:pStyle w:val="ConsPlusNormal"/>
      <w:pBdr>
        <w:bottom w:val="single" w:sz="12" w:space="0" w:color="auto"/>
      </w:pBdr>
      <w:jc w:val="center"/>
      <w:rPr>
        <w:sz w:val="2"/>
        <w:szCs w:val="2"/>
      </w:rPr>
    </w:pPr>
  </w:p>
  <w:p w14:paraId="657F5D1B" w14:textId="77777777" w:rsidR="004A1DD1" w:rsidRDefault="004A1DD1">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5277F" w14:textId="77777777" w:rsidR="008361E3" w:rsidRDefault="008361E3">
      <w:pPr>
        <w:spacing w:after="0" w:line="240" w:lineRule="auto"/>
      </w:pPr>
      <w:r>
        <w:separator/>
      </w:r>
    </w:p>
  </w:footnote>
  <w:footnote w:type="continuationSeparator" w:id="0">
    <w:p w14:paraId="27651DF5" w14:textId="77777777" w:rsidR="008361E3" w:rsidRDefault="008361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3A0E5" w14:textId="77777777" w:rsidR="004A1DD1" w:rsidRDefault="004A1DD1">
    <w:pPr>
      <w:pStyle w:val="ConsPlusNormal"/>
      <w:pBdr>
        <w:bottom w:val="single" w:sz="12" w:space="0" w:color="auto"/>
      </w:pBdr>
      <w:jc w:val="center"/>
      <w:rPr>
        <w:sz w:val="2"/>
        <w:szCs w:val="2"/>
      </w:rPr>
    </w:pPr>
  </w:p>
  <w:p w14:paraId="05D0395A" w14:textId="77777777" w:rsidR="004A1DD1" w:rsidRDefault="004A1DD1">
    <w:pPr>
      <w:pStyle w:val="ConsPlusNormal"/>
    </w:pPr>
    <w:r>
      <w:rPr>
        <w:sz w:val="10"/>
        <w:szCs w:val="1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59D7D" w14:textId="77777777" w:rsidR="004A1DD1" w:rsidRDefault="004A1DD1">
    <w:pPr>
      <w:pStyle w:val="ConsPlusNormal"/>
      <w:pBdr>
        <w:bottom w:val="single" w:sz="12" w:space="0" w:color="auto"/>
      </w:pBdr>
      <w:jc w:val="center"/>
      <w:rPr>
        <w:sz w:val="2"/>
        <w:szCs w:val="2"/>
      </w:rPr>
    </w:pPr>
  </w:p>
  <w:p w14:paraId="5E27B793" w14:textId="77777777" w:rsidR="004A1DD1" w:rsidRDefault="004A1DD1">
    <w:pPr>
      <w:pStyle w:val="ConsPlusNormal"/>
    </w:pPr>
    <w:r>
      <w:rPr>
        <w:sz w:val="10"/>
        <w:szCs w:val="1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883E0" w14:textId="77777777" w:rsidR="004A1DD1" w:rsidRDefault="004A1DD1">
    <w:pPr>
      <w:pStyle w:val="ConsPlusNormal"/>
      <w:pBdr>
        <w:bottom w:val="single" w:sz="12" w:space="0" w:color="auto"/>
      </w:pBdr>
      <w:jc w:val="center"/>
      <w:rPr>
        <w:sz w:val="2"/>
        <w:szCs w:val="2"/>
      </w:rPr>
    </w:pPr>
  </w:p>
  <w:p w14:paraId="7D97DD7F" w14:textId="77777777" w:rsidR="004A1DD1" w:rsidRDefault="004A1DD1">
    <w:pPr>
      <w:pStyle w:val="ConsPlusNormal"/>
    </w:pPr>
    <w:r>
      <w:rPr>
        <w:sz w:val="10"/>
        <w:szCs w:val="1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65899" w14:textId="77777777" w:rsidR="004A1DD1" w:rsidRDefault="004A1DD1">
    <w:pPr>
      <w:pStyle w:val="ConsPlusNormal"/>
      <w:pBdr>
        <w:bottom w:val="single" w:sz="12" w:space="0" w:color="auto"/>
      </w:pBdr>
      <w:jc w:val="center"/>
      <w:rPr>
        <w:sz w:val="2"/>
        <w:szCs w:val="2"/>
      </w:rPr>
    </w:pPr>
  </w:p>
  <w:p w14:paraId="78D1B813" w14:textId="77777777" w:rsidR="004A1DD1" w:rsidRDefault="004A1DD1">
    <w:pPr>
      <w:pStyle w:val="ConsPlusNormal"/>
    </w:pPr>
    <w:r>
      <w:rPr>
        <w:sz w:val="10"/>
        <w:szCs w:val="1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FDF29" w14:textId="77777777" w:rsidR="004A1DD1" w:rsidRDefault="004A1DD1">
    <w:pPr>
      <w:pStyle w:val="ConsPlusNormal"/>
      <w:pBdr>
        <w:bottom w:val="single" w:sz="12" w:space="0" w:color="auto"/>
      </w:pBdr>
      <w:jc w:val="center"/>
      <w:rPr>
        <w:sz w:val="2"/>
        <w:szCs w:val="2"/>
      </w:rPr>
    </w:pPr>
  </w:p>
  <w:p w14:paraId="4900EAA8" w14:textId="77777777" w:rsidR="004A1DD1" w:rsidRDefault="004A1DD1">
    <w:pPr>
      <w:pStyle w:val="ConsPlusNormal"/>
    </w:pPr>
    <w:r>
      <w:rPr>
        <w:sz w:val="10"/>
        <w:szCs w:val="1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020DD" w14:textId="77777777" w:rsidR="004A1DD1" w:rsidRPr="0074028B" w:rsidRDefault="004A1DD1" w:rsidP="004A1DD1">
    <w:pPr>
      <w:pStyle w:val="a8"/>
    </w:pPr>
    <w:r w:rsidRPr="0074028B">
      <w:rPr>
        <w:szCs w:val="10"/>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2947" w:type="pct"/>
      <w:tblCellSpacing w:w="5" w:type="nil"/>
      <w:tblInd w:w="40" w:type="dxa"/>
      <w:tblCellMar>
        <w:left w:w="40" w:type="dxa"/>
        <w:right w:w="40" w:type="dxa"/>
      </w:tblCellMar>
      <w:tblLook w:val="0000" w:firstRow="0" w:lastRow="0" w:firstColumn="0" w:lastColumn="0" w:noHBand="0" w:noVBand="0"/>
    </w:tblPr>
    <w:tblGrid>
      <w:gridCol w:w="5601"/>
      <w:gridCol w:w="415"/>
    </w:tblGrid>
    <w:tr w:rsidR="004A1DD1" w:rsidRPr="005A3DF3" w14:paraId="7DCE1334" w14:textId="77777777" w:rsidTr="004A1DD1">
      <w:trPr>
        <w:trHeight w:hRule="exact" w:val="1683"/>
        <w:tblCellSpacing w:w="5" w:type="nil"/>
      </w:trPr>
      <w:tc>
        <w:tcPr>
          <w:tcW w:w="4655" w:type="pct"/>
          <w:tcBorders>
            <w:top w:val="none" w:sz="2" w:space="0" w:color="auto"/>
            <w:left w:val="none" w:sz="2" w:space="0" w:color="auto"/>
            <w:bottom w:val="none" w:sz="2" w:space="0" w:color="auto"/>
            <w:right w:val="none" w:sz="2" w:space="0" w:color="auto"/>
          </w:tcBorders>
          <w:vAlign w:val="center"/>
        </w:tcPr>
        <w:p w14:paraId="46E8C088" w14:textId="77777777" w:rsidR="004A1DD1" w:rsidRPr="005A3DF3" w:rsidRDefault="004A1DD1">
          <w:pPr>
            <w:pStyle w:val="ConsPlusNormal"/>
            <w:rPr>
              <w:sz w:val="16"/>
              <w:szCs w:val="16"/>
            </w:rPr>
          </w:pPr>
        </w:p>
      </w:tc>
      <w:tc>
        <w:tcPr>
          <w:tcW w:w="345" w:type="pct"/>
          <w:tcBorders>
            <w:top w:val="none" w:sz="2" w:space="0" w:color="auto"/>
            <w:left w:val="none" w:sz="2" w:space="0" w:color="auto"/>
            <w:bottom w:val="none" w:sz="2" w:space="0" w:color="auto"/>
            <w:right w:val="none" w:sz="2" w:space="0" w:color="auto"/>
          </w:tcBorders>
          <w:vAlign w:val="center"/>
        </w:tcPr>
        <w:p w14:paraId="6A2EF10E" w14:textId="77777777" w:rsidR="004A1DD1" w:rsidRPr="005A3DF3" w:rsidRDefault="004A1DD1">
          <w:pPr>
            <w:pStyle w:val="ConsPlusNormal"/>
            <w:jc w:val="center"/>
          </w:pPr>
        </w:p>
        <w:p w14:paraId="25E28326" w14:textId="77777777" w:rsidR="004A1DD1" w:rsidRPr="005A3DF3" w:rsidRDefault="004A1DD1">
          <w:pPr>
            <w:pStyle w:val="ConsPlusNormal"/>
            <w:jc w:val="center"/>
          </w:pPr>
        </w:p>
      </w:tc>
    </w:tr>
  </w:tbl>
  <w:p w14:paraId="65C3C041" w14:textId="77777777" w:rsidR="004A1DD1" w:rsidRDefault="004A1DD1">
    <w:pPr>
      <w:pStyle w:val="ConsPlusNormal"/>
      <w:pBdr>
        <w:bottom w:val="single" w:sz="12" w:space="0" w:color="auto"/>
      </w:pBdr>
      <w:jc w:val="center"/>
      <w:rPr>
        <w:sz w:val="2"/>
        <w:szCs w:val="2"/>
      </w:rPr>
    </w:pPr>
  </w:p>
  <w:p w14:paraId="21B35BF3" w14:textId="77777777" w:rsidR="004A1DD1" w:rsidRDefault="004A1DD1">
    <w:pPr>
      <w:pStyle w:val="ConsPlusNormal"/>
    </w:pPr>
    <w:r>
      <w:rPr>
        <w:sz w:val="10"/>
        <w:szCs w:val="1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0E54"/>
    <w:multiLevelType w:val="multilevel"/>
    <w:tmpl w:val="CDB0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F6D4F"/>
    <w:multiLevelType w:val="multilevel"/>
    <w:tmpl w:val="7E168D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A0232C"/>
    <w:multiLevelType w:val="multilevel"/>
    <w:tmpl w:val="FF748B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F23A3D"/>
    <w:multiLevelType w:val="multilevel"/>
    <w:tmpl w:val="DF706A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A87F10"/>
    <w:multiLevelType w:val="multilevel"/>
    <w:tmpl w:val="DCC4F9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A92AF3"/>
    <w:multiLevelType w:val="multilevel"/>
    <w:tmpl w:val="BA9A3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49692F"/>
    <w:multiLevelType w:val="multilevel"/>
    <w:tmpl w:val="EA229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295FB3"/>
    <w:multiLevelType w:val="multilevel"/>
    <w:tmpl w:val="96B41CD8"/>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0444A4"/>
    <w:multiLevelType w:val="multilevel"/>
    <w:tmpl w:val="EF0C65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1C64D5"/>
    <w:multiLevelType w:val="multilevel"/>
    <w:tmpl w:val="178CC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2A72F7"/>
    <w:multiLevelType w:val="multilevel"/>
    <w:tmpl w:val="58EE0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1D6E02"/>
    <w:multiLevelType w:val="multilevel"/>
    <w:tmpl w:val="2B3E2E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2F7AE5"/>
    <w:multiLevelType w:val="multilevel"/>
    <w:tmpl w:val="027CA3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1556CA"/>
    <w:multiLevelType w:val="multilevel"/>
    <w:tmpl w:val="B0BCA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CB74C7"/>
    <w:multiLevelType w:val="multilevel"/>
    <w:tmpl w:val="97AE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1A1F01"/>
    <w:multiLevelType w:val="multilevel"/>
    <w:tmpl w:val="48E4B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736136"/>
    <w:multiLevelType w:val="multilevel"/>
    <w:tmpl w:val="296ECB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6A3199"/>
    <w:multiLevelType w:val="multilevel"/>
    <w:tmpl w:val="D0340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6660F3"/>
    <w:multiLevelType w:val="multilevel"/>
    <w:tmpl w:val="2C0C5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8C3762"/>
    <w:multiLevelType w:val="multilevel"/>
    <w:tmpl w:val="DC2C0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522A47"/>
    <w:multiLevelType w:val="multilevel"/>
    <w:tmpl w:val="5908E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204F47"/>
    <w:multiLevelType w:val="multilevel"/>
    <w:tmpl w:val="59C20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0757B4"/>
    <w:multiLevelType w:val="multilevel"/>
    <w:tmpl w:val="CDF857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785B64"/>
    <w:multiLevelType w:val="multilevel"/>
    <w:tmpl w:val="9C26D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F46DFF"/>
    <w:multiLevelType w:val="multilevel"/>
    <w:tmpl w:val="57A832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7F257D"/>
    <w:multiLevelType w:val="multilevel"/>
    <w:tmpl w:val="B4325B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C366C3A"/>
    <w:multiLevelType w:val="multilevel"/>
    <w:tmpl w:val="6C822B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E41D77"/>
    <w:multiLevelType w:val="multilevel"/>
    <w:tmpl w:val="0F98A0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5C64EA"/>
    <w:multiLevelType w:val="multilevel"/>
    <w:tmpl w:val="4FA620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0157BC2"/>
    <w:multiLevelType w:val="multilevel"/>
    <w:tmpl w:val="238AC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0A54DD"/>
    <w:multiLevelType w:val="multilevel"/>
    <w:tmpl w:val="C862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9D6238"/>
    <w:multiLevelType w:val="multilevel"/>
    <w:tmpl w:val="AF7A7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3E0615"/>
    <w:multiLevelType w:val="multilevel"/>
    <w:tmpl w:val="E940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053753"/>
    <w:multiLevelType w:val="multilevel"/>
    <w:tmpl w:val="580076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F2F4692"/>
    <w:multiLevelType w:val="multilevel"/>
    <w:tmpl w:val="232A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5F7A62"/>
    <w:multiLevelType w:val="multilevel"/>
    <w:tmpl w:val="B1A6B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8857C9F"/>
    <w:multiLevelType w:val="multilevel"/>
    <w:tmpl w:val="591AC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CF7C28"/>
    <w:multiLevelType w:val="multilevel"/>
    <w:tmpl w:val="AA725A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CE3091"/>
    <w:multiLevelType w:val="multilevel"/>
    <w:tmpl w:val="B3AC6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CD61D87"/>
    <w:multiLevelType w:val="multilevel"/>
    <w:tmpl w:val="EA92A3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DF646A4"/>
    <w:multiLevelType w:val="multilevel"/>
    <w:tmpl w:val="70D40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C86A25"/>
    <w:multiLevelType w:val="multilevel"/>
    <w:tmpl w:val="D2DA70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2C12B7D"/>
    <w:multiLevelType w:val="multilevel"/>
    <w:tmpl w:val="5140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AF5F10"/>
    <w:multiLevelType w:val="multilevel"/>
    <w:tmpl w:val="7E529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55057E1"/>
    <w:multiLevelType w:val="multilevel"/>
    <w:tmpl w:val="2D2A1C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B651C31"/>
    <w:multiLevelType w:val="multilevel"/>
    <w:tmpl w:val="52E6D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D578D9"/>
    <w:multiLevelType w:val="multilevel"/>
    <w:tmpl w:val="D7C2DF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CED5B7F"/>
    <w:multiLevelType w:val="multilevel"/>
    <w:tmpl w:val="CDCEE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E9A29E9"/>
    <w:multiLevelType w:val="multilevel"/>
    <w:tmpl w:val="043E0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0321027">
    <w:abstractNumId w:val="7"/>
  </w:num>
  <w:num w:numId="2" w16cid:durableId="1626160585">
    <w:abstractNumId w:val="19"/>
  </w:num>
  <w:num w:numId="3" w16cid:durableId="185367297">
    <w:abstractNumId w:val="17"/>
  </w:num>
  <w:num w:numId="4" w16cid:durableId="1566993860">
    <w:abstractNumId w:val="18"/>
  </w:num>
  <w:num w:numId="5" w16cid:durableId="522129538">
    <w:abstractNumId w:val="47"/>
  </w:num>
  <w:num w:numId="6" w16cid:durableId="607323146">
    <w:abstractNumId w:val="45"/>
  </w:num>
  <w:num w:numId="7" w16cid:durableId="1195996262">
    <w:abstractNumId w:val="36"/>
  </w:num>
  <w:num w:numId="8" w16cid:durableId="1358921289">
    <w:abstractNumId w:val="34"/>
  </w:num>
  <w:num w:numId="9" w16cid:durableId="853222922">
    <w:abstractNumId w:val="20"/>
  </w:num>
  <w:num w:numId="10" w16cid:durableId="629866834">
    <w:abstractNumId w:val="23"/>
  </w:num>
  <w:num w:numId="11" w16cid:durableId="957371712">
    <w:abstractNumId w:val="15"/>
  </w:num>
  <w:num w:numId="12" w16cid:durableId="1484814198">
    <w:abstractNumId w:val="40"/>
  </w:num>
  <w:num w:numId="13" w16cid:durableId="1045566675">
    <w:abstractNumId w:val="29"/>
  </w:num>
  <w:num w:numId="14" w16cid:durableId="1056054010">
    <w:abstractNumId w:val="9"/>
  </w:num>
  <w:num w:numId="15" w16cid:durableId="1584023718">
    <w:abstractNumId w:val="8"/>
  </w:num>
  <w:num w:numId="16" w16cid:durableId="164128480">
    <w:abstractNumId w:val="25"/>
  </w:num>
  <w:num w:numId="17" w16cid:durableId="359360770">
    <w:abstractNumId w:val="43"/>
  </w:num>
  <w:num w:numId="18" w16cid:durableId="1283459938">
    <w:abstractNumId w:val="33"/>
  </w:num>
  <w:num w:numId="19" w16cid:durableId="1267035360">
    <w:abstractNumId w:val="38"/>
  </w:num>
  <w:num w:numId="20" w16cid:durableId="1598711885">
    <w:abstractNumId w:val="1"/>
  </w:num>
  <w:num w:numId="21" w16cid:durableId="2078168844">
    <w:abstractNumId w:val="27"/>
  </w:num>
  <w:num w:numId="22" w16cid:durableId="928923550">
    <w:abstractNumId w:val="13"/>
  </w:num>
  <w:num w:numId="23" w16cid:durableId="605891851">
    <w:abstractNumId w:val="41"/>
  </w:num>
  <w:num w:numId="24" w16cid:durableId="1095056948">
    <w:abstractNumId w:val="26"/>
  </w:num>
  <w:num w:numId="25" w16cid:durableId="1610312646">
    <w:abstractNumId w:val="16"/>
  </w:num>
  <w:num w:numId="26" w16cid:durableId="1976400294">
    <w:abstractNumId w:val="21"/>
  </w:num>
  <w:num w:numId="27" w16cid:durableId="1076629404">
    <w:abstractNumId w:val="46"/>
  </w:num>
  <w:num w:numId="28" w16cid:durableId="43408302">
    <w:abstractNumId w:val="24"/>
  </w:num>
  <w:num w:numId="29" w16cid:durableId="400830756">
    <w:abstractNumId w:val="2"/>
  </w:num>
  <w:num w:numId="30" w16cid:durableId="627207110">
    <w:abstractNumId w:val="39"/>
  </w:num>
  <w:num w:numId="31" w16cid:durableId="799689659">
    <w:abstractNumId w:val="35"/>
  </w:num>
  <w:num w:numId="32" w16cid:durableId="2022391858">
    <w:abstractNumId w:val="10"/>
  </w:num>
  <w:num w:numId="33" w16cid:durableId="1030491249">
    <w:abstractNumId w:val="30"/>
  </w:num>
  <w:num w:numId="34" w16cid:durableId="2116971817">
    <w:abstractNumId w:val="14"/>
  </w:num>
  <w:num w:numId="35" w16cid:durableId="1986739950">
    <w:abstractNumId w:val="3"/>
  </w:num>
  <w:num w:numId="36" w16cid:durableId="1186600860">
    <w:abstractNumId w:val="4"/>
  </w:num>
  <w:num w:numId="37" w16cid:durableId="974676288">
    <w:abstractNumId w:val="28"/>
  </w:num>
  <w:num w:numId="38" w16cid:durableId="1081873778">
    <w:abstractNumId w:val="12"/>
  </w:num>
  <w:num w:numId="39" w16cid:durableId="1615555878">
    <w:abstractNumId w:val="37"/>
  </w:num>
  <w:num w:numId="40" w16cid:durableId="223950802">
    <w:abstractNumId w:val="22"/>
  </w:num>
  <w:num w:numId="41" w16cid:durableId="702632481">
    <w:abstractNumId w:val="6"/>
  </w:num>
  <w:num w:numId="42" w16cid:durableId="899748209">
    <w:abstractNumId w:val="31"/>
  </w:num>
  <w:num w:numId="43" w16cid:durableId="1616327909">
    <w:abstractNumId w:val="44"/>
  </w:num>
  <w:num w:numId="44" w16cid:durableId="96105027">
    <w:abstractNumId w:val="32"/>
  </w:num>
  <w:num w:numId="45" w16cid:durableId="1516797726">
    <w:abstractNumId w:val="0"/>
  </w:num>
  <w:num w:numId="46" w16cid:durableId="1997952010">
    <w:abstractNumId w:val="48"/>
  </w:num>
  <w:num w:numId="47" w16cid:durableId="328288997">
    <w:abstractNumId w:val="5"/>
  </w:num>
  <w:num w:numId="48" w16cid:durableId="181171702">
    <w:abstractNumId w:val="11"/>
  </w:num>
  <w:num w:numId="49" w16cid:durableId="71909310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FD7"/>
    <w:rsid w:val="00023986"/>
    <w:rsid w:val="00091E1E"/>
    <w:rsid w:val="000C1E17"/>
    <w:rsid w:val="000C6DA7"/>
    <w:rsid w:val="000D0259"/>
    <w:rsid w:val="000D3306"/>
    <w:rsid w:val="000D397F"/>
    <w:rsid w:val="001113CD"/>
    <w:rsid w:val="00144CDF"/>
    <w:rsid w:val="00190ECA"/>
    <w:rsid w:val="001923EF"/>
    <w:rsid w:val="00215B55"/>
    <w:rsid w:val="002A5BA6"/>
    <w:rsid w:val="002D2599"/>
    <w:rsid w:val="00301C18"/>
    <w:rsid w:val="00352532"/>
    <w:rsid w:val="003C0712"/>
    <w:rsid w:val="00412922"/>
    <w:rsid w:val="00493171"/>
    <w:rsid w:val="004A1DD1"/>
    <w:rsid w:val="004C3D06"/>
    <w:rsid w:val="004D4CB8"/>
    <w:rsid w:val="004E6F46"/>
    <w:rsid w:val="005A55AE"/>
    <w:rsid w:val="005E48ED"/>
    <w:rsid w:val="005E51E0"/>
    <w:rsid w:val="00614E5F"/>
    <w:rsid w:val="00635139"/>
    <w:rsid w:val="00670155"/>
    <w:rsid w:val="007046A3"/>
    <w:rsid w:val="00753CA9"/>
    <w:rsid w:val="00760356"/>
    <w:rsid w:val="00786D8A"/>
    <w:rsid w:val="007A33A6"/>
    <w:rsid w:val="007C52E5"/>
    <w:rsid w:val="007C6A66"/>
    <w:rsid w:val="007D59C1"/>
    <w:rsid w:val="007F3385"/>
    <w:rsid w:val="0082554D"/>
    <w:rsid w:val="008361E3"/>
    <w:rsid w:val="0085114B"/>
    <w:rsid w:val="00876A13"/>
    <w:rsid w:val="008D3ED1"/>
    <w:rsid w:val="008D72CE"/>
    <w:rsid w:val="00927D5E"/>
    <w:rsid w:val="00945D3E"/>
    <w:rsid w:val="00981037"/>
    <w:rsid w:val="009E6405"/>
    <w:rsid w:val="00A20549"/>
    <w:rsid w:val="00A2519E"/>
    <w:rsid w:val="00A63671"/>
    <w:rsid w:val="00A73012"/>
    <w:rsid w:val="00A768B0"/>
    <w:rsid w:val="00A77941"/>
    <w:rsid w:val="00A84874"/>
    <w:rsid w:val="00AF1FD7"/>
    <w:rsid w:val="00AF3DF7"/>
    <w:rsid w:val="00B40D5A"/>
    <w:rsid w:val="00B770E2"/>
    <w:rsid w:val="00B8318F"/>
    <w:rsid w:val="00C17A67"/>
    <w:rsid w:val="00C36EE7"/>
    <w:rsid w:val="00C44AD4"/>
    <w:rsid w:val="00C76258"/>
    <w:rsid w:val="00C94322"/>
    <w:rsid w:val="00CA3EC0"/>
    <w:rsid w:val="00CC7E54"/>
    <w:rsid w:val="00CD1C88"/>
    <w:rsid w:val="00D66AE8"/>
    <w:rsid w:val="00DA17A1"/>
    <w:rsid w:val="00DA38E6"/>
    <w:rsid w:val="00E21C37"/>
    <w:rsid w:val="00E3085A"/>
    <w:rsid w:val="00EE765F"/>
    <w:rsid w:val="00EF039E"/>
    <w:rsid w:val="00FB5292"/>
    <w:rsid w:val="00FB5D21"/>
    <w:rsid w:val="00FD2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084AD"/>
  <w15:chartTrackingRefBased/>
  <w15:docId w15:val="{8B754543-7396-45EC-99F2-52376456B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2532"/>
  </w:style>
  <w:style w:type="paragraph" w:styleId="1">
    <w:name w:val="heading 1"/>
    <w:basedOn w:val="a"/>
    <w:link w:val="10"/>
    <w:uiPriority w:val="9"/>
    <w:qFormat/>
    <w:rsid w:val="00AF1F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F1F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qFormat/>
    <w:rsid w:val="00AF1FD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1FD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F1FD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AF1FD7"/>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AF1FD7"/>
  </w:style>
  <w:style w:type="paragraph" w:customStyle="1" w:styleId="msonormal0">
    <w:name w:val="msonormal"/>
    <w:basedOn w:val="a"/>
    <w:rsid w:val="00AF1F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gin-left25">
    <w:name w:val="margin-left25"/>
    <w:basedOn w:val="a0"/>
    <w:rsid w:val="00AF1FD7"/>
  </w:style>
  <w:style w:type="character" w:styleId="a3">
    <w:name w:val="Strong"/>
    <w:basedOn w:val="a0"/>
    <w:uiPriority w:val="22"/>
    <w:qFormat/>
    <w:rsid w:val="00AF1FD7"/>
    <w:rPr>
      <w:b/>
      <w:bCs/>
    </w:rPr>
  </w:style>
  <w:style w:type="paragraph" w:styleId="a4">
    <w:name w:val="Normal (Web)"/>
    <w:basedOn w:val="a"/>
    <w:uiPriority w:val="99"/>
    <w:semiHidden/>
    <w:unhideWhenUsed/>
    <w:rsid w:val="00AF1F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AF1FD7"/>
    <w:rPr>
      <w:color w:val="0000FF"/>
      <w:u w:val="single"/>
    </w:rPr>
  </w:style>
  <w:style w:type="character" w:styleId="a6">
    <w:name w:val="FollowedHyperlink"/>
    <w:basedOn w:val="a0"/>
    <w:uiPriority w:val="99"/>
    <w:semiHidden/>
    <w:unhideWhenUsed/>
    <w:rsid w:val="00AF1FD7"/>
    <w:rPr>
      <w:color w:val="800080"/>
      <w:u w:val="single"/>
    </w:rPr>
  </w:style>
  <w:style w:type="character" w:styleId="a7">
    <w:name w:val="Emphasis"/>
    <w:basedOn w:val="a0"/>
    <w:uiPriority w:val="20"/>
    <w:qFormat/>
    <w:rsid w:val="00AF1FD7"/>
    <w:rPr>
      <w:i/>
      <w:iCs/>
    </w:rPr>
  </w:style>
  <w:style w:type="paragraph" w:customStyle="1" w:styleId="tags">
    <w:name w:val="tags"/>
    <w:basedOn w:val="a"/>
    <w:rsid w:val="00AF1F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D4C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21">
    <w:name w:val="Нет списка2"/>
    <w:next w:val="a2"/>
    <w:semiHidden/>
    <w:unhideWhenUsed/>
    <w:rsid w:val="00C17A67"/>
  </w:style>
  <w:style w:type="paragraph" w:customStyle="1" w:styleId="ConsPlusNonformat">
    <w:name w:val="ConsPlusNonformat"/>
    <w:rsid w:val="00C17A6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17A67"/>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C17A6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17A67"/>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C17A6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C17A6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C17A6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rsid w:val="00C17A6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8">
    <w:name w:val="header"/>
    <w:basedOn w:val="a"/>
    <w:link w:val="a9"/>
    <w:semiHidden/>
    <w:rsid w:val="00C17A67"/>
    <w:pPr>
      <w:tabs>
        <w:tab w:val="center" w:pos="4677"/>
        <w:tab w:val="right" w:pos="9355"/>
      </w:tabs>
      <w:spacing w:after="200" w:line="276" w:lineRule="auto"/>
    </w:pPr>
    <w:rPr>
      <w:rFonts w:ascii="Calibri" w:eastAsia="Times New Roman" w:hAnsi="Calibri" w:cs="Times New Roman"/>
      <w:lang w:eastAsia="ru-RU"/>
    </w:rPr>
  </w:style>
  <w:style w:type="character" w:customStyle="1" w:styleId="a9">
    <w:name w:val="Верхний колонтитул Знак"/>
    <w:basedOn w:val="a0"/>
    <w:link w:val="a8"/>
    <w:semiHidden/>
    <w:rsid w:val="00C17A67"/>
    <w:rPr>
      <w:rFonts w:ascii="Calibri" w:eastAsia="Times New Roman" w:hAnsi="Calibri" w:cs="Times New Roman"/>
      <w:lang w:eastAsia="ru-RU"/>
    </w:rPr>
  </w:style>
  <w:style w:type="paragraph" w:styleId="aa">
    <w:name w:val="footer"/>
    <w:basedOn w:val="a"/>
    <w:link w:val="ab"/>
    <w:semiHidden/>
    <w:rsid w:val="00C17A67"/>
    <w:pPr>
      <w:tabs>
        <w:tab w:val="center" w:pos="4677"/>
        <w:tab w:val="right" w:pos="9355"/>
      </w:tabs>
      <w:spacing w:after="200" w:line="276" w:lineRule="auto"/>
    </w:pPr>
    <w:rPr>
      <w:rFonts w:ascii="Calibri" w:eastAsia="Times New Roman" w:hAnsi="Calibri" w:cs="Times New Roman"/>
      <w:lang w:eastAsia="ru-RU"/>
    </w:rPr>
  </w:style>
  <w:style w:type="character" w:customStyle="1" w:styleId="ab">
    <w:name w:val="Нижний колонтитул Знак"/>
    <w:basedOn w:val="a0"/>
    <w:link w:val="aa"/>
    <w:semiHidden/>
    <w:rsid w:val="00C17A67"/>
    <w:rPr>
      <w:rFonts w:ascii="Calibri" w:eastAsia="Times New Roman" w:hAnsi="Calibri" w:cs="Times New Roman"/>
      <w:lang w:eastAsia="ru-RU"/>
    </w:rPr>
  </w:style>
  <w:style w:type="paragraph" w:styleId="22">
    <w:name w:val="Body Text 2"/>
    <w:basedOn w:val="a"/>
    <w:link w:val="23"/>
    <w:rsid w:val="00C17A67"/>
    <w:pPr>
      <w:widowControl w:val="0"/>
      <w:snapToGrid w:val="0"/>
      <w:spacing w:after="0" w:line="240" w:lineRule="auto"/>
    </w:pPr>
    <w:rPr>
      <w:rFonts w:ascii="Calibri" w:eastAsia="Calibri" w:hAnsi="Calibri" w:cs="Times New Roman"/>
      <w:b/>
      <w:bCs/>
      <w:sz w:val="24"/>
      <w:szCs w:val="24"/>
      <w:lang w:eastAsia="ru-RU"/>
    </w:rPr>
  </w:style>
  <w:style w:type="character" w:customStyle="1" w:styleId="23">
    <w:name w:val="Основной текст 2 Знак"/>
    <w:basedOn w:val="a0"/>
    <w:link w:val="22"/>
    <w:rsid w:val="00C17A67"/>
    <w:rPr>
      <w:rFonts w:ascii="Calibri" w:eastAsia="Calibri" w:hAnsi="Calibri" w:cs="Times New Roman"/>
      <w:b/>
      <w:bCs/>
      <w:sz w:val="24"/>
      <w:szCs w:val="24"/>
      <w:lang w:eastAsia="ru-RU"/>
    </w:rPr>
  </w:style>
  <w:style w:type="character" w:customStyle="1" w:styleId="24">
    <w:name w:val="Знак Знак2"/>
    <w:locked/>
    <w:rsid w:val="00C17A67"/>
    <w:rPr>
      <w:rFonts w:eastAsia="Calibri"/>
      <w:b/>
      <w:bCs/>
      <w:sz w:val="24"/>
      <w:szCs w:val="24"/>
      <w:lang w:val="ru-RU" w:eastAsia="ru-RU" w:bidi="ar-SA"/>
    </w:rPr>
  </w:style>
  <w:style w:type="paragraph" w:styleId="ac">
    <w:name w:val="Body Text"/>
    <w:basedOn w:val="a"/>
    <w:link w:val="ad"/>
    <w:rsid w:val="00C17A67"/>
    <w:pPr>
      <w:spacing w:after="120" w:line="276" w:lineRule="auto"/>
    </w:pPr>
    <w:rPr>
      <w:rFonts w:ascii="Calibri" w:eastAsia="Times New Roman" w:hAnsi="Calibri" w:cs="Times New Roman"/>
      <w:lang w:eastAsia="ru-RU"/>
    </w:rPr>
  </w:style>
  <w:style w:type="character" w:customStyle="1" w:styleId="ad">
    <w:name w:val="Основной текст Знак"/>
    <w:basedOn w:val="a0"/>
    <w:link w:val="ac"/>
    <w:rsid w:val="00C17A67"/>
    <w:rPr>
      <w:rFonts w:ascii="Calibri" w:eastAsia="Times New Roman" w:hAnsi="Calibri" w:cs="Times New Roman"/>
      <w:lang w:eastAsia="ru-RU"/>
    </w:rPr>
  </w:style>
  <w:style w:type="paragraph" w:styleId="ae">
    <w:name w:val="No Spacing"/>
    <w:uiPriority w:val="1"/>
    <w:qFormat/>
    <w:rsid w:val="00C17A67"/>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68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330116&amp;date=23.09.2019&amp;dst=100108&amp;fld=134" TargetMode="External"/><Relationship Id="rId21" Type="http://schemas.openxmlformats.org/officeDocument/2006/relationships/hyperlink" Target="consultantplus://offline/ref=B7BAAEC0370EA11F289C7619B7CA148FEC7E3917C2751705A39C7F583AE254C469AF1E676FF521721C109AB7F180B8E523BE20970E87BCB2Q4bFI" TargetMode="External"/><Relationship Id="rId42" Type="http://schemas.openxmlformats.org/officeDocument/2006/relationships/hyperlink" Target="consultantplus://offline/main?base=LAW;n=107750;fld=134;dst=100473" TargetMode="External"/><Relationship Id="rId63" Type="http://schemas.openxmlformats.org/officeDocument/2006/relationships/hyperlink" Target="http://mobileonline.garant.ru/" TargetMode="External"/><Relationship Id="rId84" Type="http://schemas.openxmlformats.org/officeDocument/2006/relationships/hyperlink" Target="garantf1://12080849.2106/" TargetMode="External"/><Relationship Id="rId138" Type="http://schemas.openxmlformats.org/officeDocument/2006/relationships/hyperlink" Target="consultantplus://offline/ref=16F66B503C99B959E6DAF3C39EBF8CFF6DB96B4C2CA84EE5616F8033A68A262CAC5A55C4826AD3C0IAT4G" TargetMode="External"/><Relationship Id="rId159" Type="http://schemas.openxmlformats.org/officeDocument/2006/relationships/hyperlink" Target="https://login.consultant.ru/link/?req=doc&amp;base=RZR&amp;n=330502&amp;date=23.09.2019&amp;dst=9377&amp;fld=134" TargetMode="External"/><Relationship Id="rId170" Type="http://schemas.openxmlformats.org/officeDocument/2006/relationships/hyperlink" Target="https://login.consultant.ru/link/?req=doc&amp;base=RZR&amp;n=330502&amp;date=23.09.2019&amp;dst=5782&amp;fld=134" TargetMode="External"/><Relationship Id="rId191" Type="http://schemas.openxmlformats.org/officeDocument/2006/relationships/hyperlink" Target="https://login.consultant.ru/link/?req=doc&amp;base=RZR&amp;n=330502&amp;date=23.09.2019&amp;dst=12261&amp;fld=134" TargetMode="External"/><Relationship Id="rId205" Type="http://schemas.openxmlformats.org/officeDocument/2006/relationships/hyperlink" Target="https://login.consultant.ru/link/?req=doc&amp;base=RZR&amp;n=330502&amp;date=23.09.2019&amp;dst=13461&amp;fld=134" TargetMode="External"/><Relationship Id="rId107" Type="http://schemas.openxmlformats.org/officeDocument/2006/relationships/hyperlink" Target="garantf1://12080849.7/" TargetMode="External"/><Relationship Id="rId11" Type="http://schemas.openxmlformats.org/officeDocument/2006/relationships/hyperlink" Target="garantf1://71486636.1000/" TargetMode="External"/><Relationship Id="rId32" Type="http://schemas.openxmlformats.org/officeDocument/2006/relationships/hyperlink" Target="garantf1://70851956.2320/" TargetMode="External"/><Relationship Id="rId37" Type="http://schemas.openxmlformats.org/officeDocument/2006/relationships/hyperlink" Target="garantf1://12080849.2011/" TargetMode="External"/><Relationship Id="rId53" Type="http://schemas.openxmlformats.org/officeDocument/2006/relationships/hyperlink" Target="garantf1://71486638.14/" TargetMode="External"/><Relationship Id="rId58" Type="http://schemas.openxmlformats.org/officeDocument/2006/relationships/hyperlink" Target="http://mobileonline.garant.ru/" TargetMode="External"/><Relationship Id="rId74" Type="http://schemas.openxmlformats.org/officeDocument/2006/relationships/hyperlink" Target="garantf1://12080849.2046/" TargetMode="External"/><Relationship Id="rId79" Type="http://schemas.openxmlformats.org/officeDocument/2006/relationships/hyperlink" Target="garantf1://71053994.0/" TargetMode="External"/><Relationship Id="rId102" Type="http://schemas.openxmlformats.org/officeDocument/2006/relationships/hyperlink" Target="garantf1://12080849.2112/" TargetMode="External"/><Relationship Id="rId123" Type="http://schemas.openxmlformats.org/officeDocument/2006/relationships/hyperlink" Target="https://login.consultant.ru/link/?req=doc&amp;base=RZR&amp;n=317114&amp;date=23.09.2019&amp;dst=151&amp;fld=134" TargetMode="External"/><Relationship Id="rId128" Type="http://schemas.openxmlformats.org/officeDocument/2006/relationships/hyperlink" Target="https://login.consultant.ru/link/?req=doc&amp;base=RZR&amp;n=285455&amp;date=23.09.2019&amp;dst=95&amp;fld=134" TargetMode="External"/><Relationship Id="rId144" Type="http://schemas.openxmlformats.org/officeDocument/2006/relationships/hyperlink" Target="consultantplus://offline/ref=16F66B503C99B959E6DAF3C39EBF8CFF6DB66E4D2AA34EE5616F8033A68A262CAC5A55C4826ADBCBIAT4G" TargetMode="External"/><Relationship Id="rId149" Type="http://schemas.openxmlformats.org/officeDocument/2006/relationships/image" Target="media/image3.wmf"/><Relationship Id="rId5" Type="http://schemas.openxmlformats.org/officeDocument/2006/relationships/webSettings" Target="webSettings.xml"/><Relationship Id="rId90" Type="http://schemas.openxmlformats.org/officeDocument/2006/relationships/hyperlink" Target="garantf1://12080849.1000/" TargetMode="External"/><Relationship Id="rId95" Type="http://schemas.openxmlformats.org/officeDocument/2006/relationships/hyperlink" Target="garantf1://12080849.2101/" TargetMode="External"/><Relationship Id="rId160" Type="http://schemas.openxmlformats.org/officeDocument/2006/relationships/hyperlink" Target="https://login.consultant.ru/link/?req=doc&amp;base=RZR&amp;n=317114&amp;date=23.09.2019&amp;dst=391&amp;fld=134" TargetMode="External"/><Relationship Id="rId165" Type="http://schemas.openxmlformats.org/officeDocument/2006/relationships/hyperlink" Target="https://login.consultant.ru/link/?req=doc&amp;base=RZR&amp;n=330502&amp;date=23.09.2019&amp;dst=101834&amp;fld=134" TargetMode="External"/><Relationship Id="rId181" Type="http://schemas.openxmlformats.org/officeDocument/2006/relationships/footer" Target="footer3.xml"/><Relationship Id="rId186" Type="http://schemas.openxmlformats.org/officeDocument/2006/relationships/hyperlink" Target="https://login.consultant.ru/link/?req=doc&amp;base=RZR&amp;n=330502&amp;date=23.09.2019&amp;dst=10880&amp;fld=134" TargetMode="External"/><Relationship Id="rId211" Type="http://schemas.openxmlformats.org/officeDocument/2006/relationships/hyperlink" Target="https://login.consultant.ru/link/?req=doc&amp;base=RZR&amp;n=292694&amp;date=23.09.2019&amp;dst=36&amp;fld=134" TargetMode="External"/><Relationship Id="rId22" Type="http://schemas.openxmlformats.org/officeDocument/2006/relationships/hyperlink" Target="consultantplus://offline/ref=22E4A1C0402A89E1C775DFC29BE5C9764B1757D1D701D6294E1F0BBA4F3D6DFA44DC4A8530A11F00595630F4B35FFBF7E0FB6A5BBA6D7725HBeDI" TargetMode="External"/><Relationship Id="rId27" Type="http://schemas.openxmlformats.org/officeDocument/2006/relationships/hyperlink" Target="consultantplus://offline/ref=AEF7639493E5BFF93672A2780905A6FBE7E3D7F80E240979D1129EB0C263C677823CB404E012FD2C226ACFAA496805AC3317F8249FEF7227hDK2I" TargetMode="External"/><Relationship Id="rId43" Type="http://schemas.openxmlformats.org/officeDocument/2006/relationships/hyperlink" Target="garantf1://70851956.2140/" TargetMode="External"/><Relationship Id="rId48" Type="http://schemas.openxmlformats.org/officeDocument/2006/relationships/hyperlink" Target="garantf1://71486636.1800/" TargetMode="External"/><Relationship Id="rId64" Type="http://schemas.openxmlformats.org/officeDocument/2006/relationships/hyperlink" Target="http://mobileonline.garant.ru/" TargetMode="External"/><Relationship Id="rId69" Type="http://schemas.openxmlformats.org/officeDocument/2006/relationships/hyperlink" Target="http://mobileonline.garant.ru/" TargetMode="External"/><Relationship Id="rId113" Type="http://schemas.openxmlformats.org/officeDocument/2006/relationships/hyperlink" Target="garantf1://12080849.2006/" TargetMode="External"/><Relationship Id="rId118" Type="http://schemas.openxmlformats.org/officeDocument/2006/relationships/hyperlink" Target="https://login.consultant.ru/link/?req=doc&amp;base=RZR&amp;n=328515&amp;date=23.09.2019&amp;dst=100094&amp;fld=134" TargetMode="External"/><Relationship Id="rId134" Type="http://schemas.openxmlformats.org/officeDocument/2006/relationships/hyperlink" Target="consultantplus://offline/ref=16F66B503C99B959E6DAF3C39EBF8CFF6DB96B4C2CA84EE5616F8033A68A262CAC5A55C4826AD3C2IAT7G" TargetMode="External"/><Relationship Id="rId139" Type="http://schemas.openxmlformats.org/officeDocument/2006/relationships/hyperlink" Target="consultantplus://offline/ref=16F66B503C99B959E6DAEFC399BF8CFF69B66E4A2EAB13EF69368C31IAT1G" TargetMode="External"/><Relationship Id="rId80" Type="http://schemas.openxmlformats.org/officeDocument/2006/relationships/hyperlink" Target="garantf1://12080849.2027/" TargetMode="External"/><Relationship Id="rId85" Type="http://schemas.openxmlformats.org/officeDocument/2006/relationships/hyperlink" Target="garantf1://71489050.1027/" TargetMode="External"/><Relationship Id="rId150" Type="http://schemas.openxmlformats.org/officeDocument/2006/relationships/hyperlink" Target="https://login.consultant.ru/link/?req=doc&amp;base=RZR&amp;n=208761&amp;date=23.09.2019&amp;dst=1&amp;fld=134" TargetMode="External"/><Relationship Id="rId155" Type="http://schemas.openxmlformats.org/officeDocument/2006/relationships/hyperlink" Target="https://login.consultant.ru/link/?req=doc&amp;base=RZR&amp;n=330502&amp;date=23.09.2019&amp;dst=14656&amp;fld=134" TargetMode="External"/><Relationship Id="rId171" Type="http://schemas.openxmlformats.org/officeDocument/2006/relationships/hyperlink" Target="https://login.consultant.ru/link/?req=doc&amp;base=RZR&amp;n=330842&amp;date=23.09.2019&amp;dst=3856&amp;fld=134" TargetMode="External"/><Relationship Id="rId176" Type="http://schemas.openxmlformats.org/officeDocument/2006/relationships/image" Target="media/image5.png"/><Relationship Id="rId192" Type="http://schemas.openxmlformats.org/officeDocument/2006/relationships/hyperlink" Target="https://login.consultant.ru/link/?req=doc&amp;base=RZR&amp;n=330502&amp;date=23.09.2019&amp;dst=10887&amp;fld=134" TargetMode="External"/><Relationship Id="rId197" Type="http://schemas.openxmlformats.org/officeDocument/2006/relationships/header" Target="header6.xml"/><Relationship Id="rId206" Type="http://schemas.openxmlformats.org/officeDocument/2006/relationships/hyperlink" Target="https://login.consultant.ru/link/?req=doc&amp;base=RZR&amp;n=330502&amp;date=23.09.2019&amp;dst=15275&amp;fld=134" TargetMode="External"/><Relationship Id="rId201" Type="http://schemas.openxmlformats.org/officeDocument/2006/relationships/hyperlink" Target="https://login.consultant.ru/link/?req=doc&amp;base=RZR&amp;n=330502&amp;date=23.09.2019&amp;dst=15271&amp;fld=134" TargetMode="External"/><Relationship Id="rId12" Type="http://schemas.openxmlformats.org/officeDocument/2006/relationships/hyperlink" Target="garantf1://71486636.0/" TargetMode="External"/><Relationship Id="rId17" Type="http://schemas.openxmlformats.org/officeDocument/2006/relationships/hyperlink" Target="garantf1://71486638.1000/" TargetMode="External"/><Relationship Id="rId33" Type="http://schemas.openxmlformats.org/officeDocument/2006/relationships/hyperlink" Target="garantf1://70003036.902/" TargetMode="External"/><Relationship Id="rId38" Type="http://schemas.openxmlformats.org/officeDocument/2006/relationships/hyperlink" Target="consultantplus://offline/ref=32CA0115E2BAA0C75B551634C8A775828BE0AA90272415627E74FF3055B785FB89E88EC84AAF9551E2T7J" TargetMode="External"/><Relationship Id="rId59" Type="http://schemas.openxmlformats.org/officeDocument/2006/relationships/hyperlink" Target="http://mobileonline.garant.ru/" TargetMode="External"/><Relationship Id="rId103" Type="http://schemas.openxmlformats.org/officeDocument/2006/relationships/header" Target="header1.xml"/><Relationship Id="rId108" Type="http://schemas.openxmlformats.org/officeDocument/2006/relationships/hyperlink" Target="garantf1://12080849.2345/" TargetMode="External"/><Relationship Id="rId124" Type="http://schemas.openxmlformats.org/officeDocument/2006/relationships/hyperlink" Target="consultantplus://offline/ref=7477D36D247F526C7BD4B7DDD08F15A6024186D02297DDA4DCA8A2DB78u2z8M" TargetMode="External"/><Relationship Id="rId129" Type="http://schemas.openxmlformats.org/officeDocument/2006/relationships/hyperlink" Target="consultantplus://offline/ref=16F66B503C99B959E6DAF3C39EBF8CFF6DB96D4829A54EE5616F8033A68A262CAC5A55CCI8T3G" TargetMode="External"/><Relationship Id="rId54" Type="http://schemas.openxmlformats.org/officeDocument/2006/relationships/hyperlink" Target="consultantplus://offline/ref=32CA0115E2BAA0C75B551634C8A775828BE0AA90272415627E74FF3055B785FB89E88EC84AAF9450E2T0J" TargetMode="External"/><Relationship Id="rId70" Type="http://schemas.openxmlformats.org/officeDocument/2006/relationships/hyperlink" Target="garantf1://71489050.1010/" TargetMode="External"/><Relationship Id="rId75" Type="http://schemas.openxmlformats.org/officeDocument/2006/relationships/hyperlink" Target="garantf1://12080849.205302/" TargetMode="External"/><Relationship Id="rId91" Type="http://schemas.openxmlformats.org/officeDocument/2006/relationships/hyperlink" Target="garantf1://71489050.1041/" TargetMode="External"/><Relationship Id="rId96" Type="http://schemas.openxmlformats.org/officeDocument/2006/relationships/hyperlink" Target="garantf1://70851956.2160/" TargetMode="External"/><Relationship Id="rId140" Type="http://schemas.openxmlformats.org/officeDocument/2006/relationships/hyperlink" Target="consultantplus://offline/ref=16F66B503C99B959E6DAF3C39EBF8CFF6DB96B4C2CA84EE5616F8033A68A262CAC5A55C684I6TCG" TargetMode="External"/><Relationship Id="rId145" Type="http://schemas.openxmlformats.org/officeDocument/2006/relationships/hyperlink" Target="consultantplus://offline/ref=16F66B503C99B959E6DAF3C39EBF8CFF6DB96B4C2CA84EE5616F8033A68A262CAC5A55C4826ADFC1IAT5G" TargetMode="External"/><Relationship Id="rId161" Type="http://schemas.openxmlformats.org/officeDocument/2006/relationships/hyperlink" Target="https://login.consultant.ru/link/?req=doc&amp;base=RZR&amp;n=317114&amp;date=23.09.2019&amp;dst=101464&amp;fld=134" TargetMode="External"/><Relationship Id="rId166" Type="http://schemas.openxmlformats.org/officeDocument/2006/relationships/hyperlink" Target="https://login.consultant.ru/link/?req=doc&amp;base=RZR&amp;n=330502&amp;date=23.09.2019&amp;dst=102672&amp;fld=134" TargetMode="External"/><Relationship Id="rId182" Type="http://schemas.openxmlformats.org/officeDocument/2006/relationships/hyperlink" Target="https://login.consultant.ru/link/?req=doc&amp;base=RZR&amp;n=330502&amp;date=23.09.2019&amp;dst=101238&amp;fld=134" TargetMode="External"/><Relationship Id="rId187" Type="http://schemas.openxmlformats.org/officeDocument/2006/relationships/hyperlink" Target="https://login.consultant.ru/link/?req=doc&amp;base=RZR&amp;n=330502&amp;date=23.09.2019&amp;dst=101318&amp;fld=134"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fontTable" Target="fontTable.xml"/><Relationship Id="rId23" Type="http://schemas.openxmlformats.org/officeDocument/2006/relationships/hyperlink" Target="consultantplus://offline/ref=560B3A2B4D7DA8691B5A3AB2D17151CE9BA208EF2BF2FF0AA1B308EFDCDA7A488F0245C9F491CBFD49AF4A3E93E26E7F66A53FBB14FDE0AFf8f8I" TargetMode="External"/><Relationship Id="rId28" Type="http://schemas.openxmlformats.org/officeDocument/2006/relationships/hyperlink" Target="garantf1://70003036.703/" TargetMode="External"/><Relationship Id="rId49" Type="http://schemas.openxmlformats.org/officeDocument/2006/relationships/hyperlink" Target="garantf1://71486638.6/" TargetMode="External"/><Relationship Id="rId114" Type="http://schemas.openxmlformats.org/officeDocument/2006/relationships/hyperlink" Target="garantf1://12080849.1/" TargetMode="External"/><Relationship Id="rId119" Type="http://schemas.openxmlformats.org/officeDocument/2006/relationships/hyperlink" Target="https://login.consultant.ru/link/?req=doc&amp;base=RZR&amp;n=317114&amp;date=23.09.2019&amp;dst=102132&amp;fld=134" TargetMode="External"/><Relationship Id="rId44" Type="http://schemas.openxmlformats.org/officeDocument/2006/relationships/hyperlink" Target="garantf1://12080849.21/" TargetMode="External"/><Relationship Id="rId60" Type="http://schemas.openxmlformats.org/officeDocument/2006/relationships/hyperlink" Target="http://mobileonline.garant.ru/" TargetMode="External"/><Relationship Id="rId65" Type="http://schemas.openxmlformats.org/officeDocument/2006/relationships/hyperlink" Target="consultantplus://offline/ref=F2CBFE61F70C8906D50CE90427C15200260A83B9F65B503D74CFD1331FB46EF3246910FCD6xEO" TargetMode="External"/><Relationship Id="rId81" Type="http://schemas.openxmlformats.org/officeDocument/2006/relationships/hyperlink" Target="garantf1://12080849.2047/" TargetMode="External"/><Relationship Id="rId86" Type="http://schemas.openxmlformats.org/officeDocument/2006/relationships/hyperlink" Target="garantf1://71489050.1045/" TargetMode="External"/><Relationship Id="rId130" Type="http://schemas.openxmlformats.org/officeDocument/2006/relationships/hyperlink" Target="consultantplus://offline/ref=16F66B503C99B959E6DAF3C39EBF8CFF6DB96D4829A54EE5616F8033A68A262CAC5A55C18BI6TCG" TargetMode="External"/><Relationship Id="rId135" Type="http://schemas.openxmlformats.org/officeDocument/2006/relationships/hyperlink" Target="consultantplus://offline/ref=16F66B503C99B959E6DAF3C39EBF8CFF6DB96B4C2CA84EE5616F8033A68A262CAC5A55C4826AD3C2IAT2G" TargetMode="External"/><Relationship Id="rId151" Type="http://schemas.openxmlformats.org/officeDocument/2006/relationships/image" Target="media/image4.wmf"/><Relationship Id="rId156" Type="http://schemas.openxmlformats.org/officeDocument/2006/relationships/hyperlink" Target="https://login.consultant.ru/link/?req=doc&amp;base=RZR&amp;n=330502&amp;date=23.09.2019&amp;dst=14656&amp;fld=134" TargetMode="External"/><Relationship Id="rId177" Type="http://schemas.openxmlformats.org/officeDocument/2006/relationships/hyperlink" Target="https://login.consultant.ru/link/?req=doc&amp;base=RZR&amp;n=149911&amp;date=23.09.2019" TargetMode="External"/><Relationship Id="rId198" Type="http://schemas.openxmlformats.org/officeDocument/2006/relationships/footer" Target="footer6.xml"/><Relationship Id="rId172" Type="http://schemas.openxmlformats.org/officeDocument/2006/relationships/hyperlink" Target="https://login.consultant.ru/link/?req=doc&amp;base=RZR&amp;n=330502&amp;date=23.09.2019&amp;dst=14006&amp;fld=134" TargetMode="External"/><Relationship Id="rId193" Type="http://schemas.openxmlformats.org/officeDocument/2006/relationships/header" Target="header4.xml"/><Relationship Id="rId202" Type="http://schemas.openxmlformats.org/officeDocument/2006/relationships/hyperlink" Target="https://login.consultant.ru/link/?req=doc&amp;base=RZR&amp;n=330502&amp;date=23.09.2019&amp;dst=13419&amp;fld=134" TargetMode="External"/><Relationship Id="rId207" Type="http://schemas.openxmlformats.org/officeDocument/2006/relationships/hyperlink" Target="https://login.consultant.ru/link/?req=doc&amp;base=RZR&amp;n=330502&amp;date=23.09.2019&amp;dst=13405&amp;fld=134" TargetMode="External"/><Relationship Id="rId13" Type="http://schemas.openxmlformats.org/officeDocument/2006/relationships/hyperlink" Target="garantf1://71489050.1000/" TargetMode="External"/><Relationship Id="rId18" Type="http://schemas.openxmlformats.org/officeDocument/2006/relationships/hyperlink" Target="garantf1://71486638.0/" TargetMode="External"/><Relationship Id="rId39" Type="http://schemas.openxmlformats.org/officeDocument/2006/relationships/hyperlink" Target="consultantplus://offline/ref=32CA0115E2BAA0C75B551634C8A775828BE0AA90272415627E74FF3055B785FB89E88EC84AAF955EE2T0J" TargetMode="External"/><Relationship Id="rId109" Type="http://schemas.openxmlformats.org/officeDocument/2006/relationships/hyperlink" Target="consultantplus://offline/ref=1D49522265DD8075ED116ADF7FF8093542ADB661EF9B1052EAB9713173D15A71D85B99191BA3CEDAt8j3O" TargetMode="External"/><Relationship Id="rId34" Type="http://schemas.openxmlformats.org/officeDocument/2006/relationships/hyperlink" Target="garantf1://70003036.1005/" TargetMode="External"/><Relationship Id="rId50" Type="http://schemas.openxmlformats.org/officeDocument/2006/relationships/hyperlink" Target="garantf1://71486638.13/" TargetMode="External"/><Relationship Id="rId55" Type="http://schemas.openxmlformats.org/officeDocument/2006/relationships/hyperlink" Target="http://mobileonline.garant.ru/" TargetMode="External"/><Relationship Id="rId76" Type="http://schemas.openxmlformats.org/officeDocument/2006/relationships/hyperlink" Target="garantf1://12080849.2053/" TargetMode="External"/><Relationship Id="rId97" Type="http://schemas.openxmlformats.org/officeDocument/2006/relationships/hyperlink" Target="garantf1://70851956.2140/" TargetMode="External"/><Relationship Id="rId104" Type="http://schemas.openxmlformats.org/officeDocument/2006/relationships/footer" Target="footer1.xml"/><Relationship Id="rId120" Type="http://schemas.openxmlformats.org/officeDocument/2006/relationships/hyperlink" Target="https://login.consultant.ru/link/?req=doc&amp;base=RZR&amp;n=328515&amp;date=23.09.2019&amp;dst=100094&amp;fld=134" TargetMode="External"/><Relationship Id="rId125" Type="http://schemas.openxmlformats.org/officeDocument/2006/relationships/hyperlink" Target="consultantplus://offline/ref=7477D36D247F526C7BD4ABDDD78F15A6064184D72C9A80AED4F1AED9u7zFM" TargetMode="External"/><Relationship Id="rId141" Type="http://schemas.openxmlformats.org/officeDocument/2006/relationships/hyperlink" Target="consultantplus://offline/ref=16F66B503C99B959E6DAF3C39EBF8CFF6DB96B4C2CA84EE5616F8033A68A262CAC5A55C682I6T8G" TargetMode="External"/><Relationship Id="rId146" Type="http://schemas.openxmlformats.org/officeDocument/2006/relationships/hyperlink" Target="https://chalt.amrro.ru/adm/27732/" TargetMode="External"/><Relationship Id="rId167" Type="http://schemas.openxmlformats.org/officeDocument/2006/relationships/hyperlink" Target="https://login.consultant.ru/link/?req=doc&amp;base=RZR&amp;n=330502&amp;date=23.09.2019&amp;dst=11838&amp;fld=134" TargetMode="External"/><Relationship Id="rId188" Type="http://schemas.openxmlformats.org/officeDocument/2006/relationships/hyperlink" Target="https://login.consultant.ru/link/?req=doc&amp;base=RZR&amp;n=330502&amp;date=23.09.2019&amp;dst=8422&amp;fld=134" TargetMode="External"/><Relationship Id="rId7" Type="http://schemas.openxmlformats.org/officeDocument/2006/relationships/endnotes" Target="endnotes.xml"/><Relationship Id="rId71" Type="http://schemas.openxmlformats.org/officeDocument/2006/relationships/hyperlink" Target="garantf1://71489050.1009/" TargetMode="External"/><Relationship Id="rId92" Type="http://schemas.openxmlformats.org/officeDocument/2006/relationships/hyperlink" Target="https://chalt.amrro.ru/adm/27732/" TargetMode="External"/><Relationship Id="rId162" Type="http://schemas.openxmlformats.org/officeDocument/2006/relationships/hyperlink" Target="https://login.consultant.ru/link/?req=doc&amp;base=RZR&amp;n=330502&amp;date=23.09.2019&amp;dst=100182&amp;fld=134" TargetMode="External"/><Relationship Id="rId183" Type="http://schemas.openxmlformats.org/officeDocument/2006/relationships/hyperlink" Target="https://login.consultant.ru/link/?req=doc&amp;base=RZR&amp;n=330502&amp;date=23.09.2019&amp;dst=101442&amp;fld=134" TargetMode="External"/><Relationship Id="rId21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garantf1://12080849.2005/" TargetMode="External"/><Relationship Id="rId24" Type="http://schemas.openxmlformats.org/officeDocument/2006/relationships/hyperlink" Target="consultantplus://offline/ref=AEF7639493E5BFF93672A2780905A6FBE7E1D3FC09210979D1129EB0C263C677823CB404E012FD2C216ACFAA496805AC3317F8249FEF7227hDK2I" TargetMode="External"/><Relationship Id="rId40" Type="http://schemas.openxmlformats.org/officeDocument/2006/relationships/hyperlink" Target="consultantplus://offline/main?base=LAW;n=108357;fld=134;dst=101280" TargetMode="External"/><Relationship Id="rId45" Type="http://schemas.openxmlformats.org/officeDocument/2006/relationships/hyperlink" Target="garantf1://12080849.27/" TargetMode="External"/><Relationship Id="rId66" Type="http://schemas.openxmlformats.org/officeDocument/2006/relationships/hyperlink" Target="consultantplus://offline/ref=F2CBFE61F70C8906D50CE90427C15200260A83B9F65B503D74CFD1331FB46EF3246910DFxCO" TargetMode="External"/><Relationship Id="rId87" Type="http://schemas.openxmlformats.org/officeDocument/2006/relationships/hyperlink" Target="garantf1://12080849.2051/" TargetMode="External"/><Relationship Id="rId110" Type="http://schemas.openxmlformats.org/officeDocument/2006/relationships/hyperlink" Target="consultantplus://offline/ref=1D49522265DD8075ED116ADF7FF8093542ADB661EF9B1052EAB9713173D15A71D85B99191BA3CEDAt8jEO" TargetMode="External"/><Relationship Id="rId115" Type="http://schemas.openxmlformats.org/officeDocument/2006/relationships/image" Target="media/image2.emf"/><Relationship Id="rId131" Type="http://schemas.openxmlformats.org/officeDocument/2006/relationships/hyperlink" Target="consultantplus://offline/ref=16F66B503C99B959E6DAF3C39EBF8CFF6DB96B4C2CA84EE5616F8033A68A262CAC5A55C484I6TAG" TargetMode="External"/><Relationship Id="rId136" Type="http://schemas.openxmlformats.org/officeDocument/2006/relationships/hyperlink" Target="consultantplus://offline/ref=16F66B503C99B959E6DAF3C39EBF8CFF6DB96A4A24A04EE5616F8033A68A262CAC5A55C4826ADBC3IATCG" TargetMode="External"/><Relationship Id="rId157" Type="http://schemas.openxmlformats.org/officeDocument/2006/relationships/hyperlink" Target="https://login.consultant.ru/link/?req=doc&amp;base=RZR&amp;n=317114&amp;date=23.09.2019&amp;dst=391&amp;fld=134" TargetMode="External"/><Relationship Id="rId178" Type="http://schemas.openxmlformats.org/officeDocument/2006/relationships/hyperlink" Target="https://login.consultant.ru/link/?req=doc&amp;base=RZR&amp;n=330502&amp;date=23.09.2019&amp;dst=101238&amp;fld=134" TargetMode="External"/><Relationship Id="rId61" Type="http://schemas.openxmlformats.org/officeDocument/2006/relationships/hyperlink" Target="http://mobileonline.garant.ru/" TargetMode="External"/><Relationship Id="rId82" Type="http://schemas.openxmlformats.org/officeDocument/2006/relationships/hyperlink" Target="garantf1://12080849.2027/" TargetMode="External"/><Relationship Id="rId152" Type="http://schemas.openxmlformats.org/officeDocument/2006/relationships/header" Target="header2.xml"/><Relationship Id="rId173" Type="http://schemas.openxmlformats.org/officeDocument/2006/relationships/hyperlink" Target="https://login.consultant.ru/link/?req=doc&amp;base=RZR&amp;n=292694&amp;date=23.09.2019&amp;dst=236&amp;fld=134" TargetMode="External"/><Relationship Id="rId194" Type="http://schemas.openxmlformats.org/officeDocument/2006/relationships/footer" Target="footer4.xml"/><Relationship Id="rId199" Type="http://schemas.openxmlformats.org/officeDocument/2006/relationships/hyperlink" Target="https://login.consultant.ru/link/?req=doc&amp;base=RZR&amp;n=330502&amp;date=23.09.2019&amp;dst=13392&amp;fld=134" TargetMode="External"/><Relationship Id="rId203" Type="http://schemas.openxmlformats.org/officeDocument/2006/relationships/hyperlink" Target="https://login.consultant.ru/link/?req=doc&amp;base=RZR&amp;n=330502&amp;date=23.09.2019&amp;dst=13431&amp;fld=134" TargetMode="External"/><Relationship Id="rId208" Type="http://schemas.openxmlformats.org/officeDocument/2006/relationships/header" Target="header7.xml"/><Relationship Id="rId19" Type="http://schemas.openxmlformats.org/officeDocument/2006/relationships/hyperlink" Target="consultantplus://offline/ref=7CE67DD85D690E17F9882F93D3DEF79E277D8A3F2C46AC2DF35E5B9A4E170DD1D59DDD5CDD1D2DD3F843050C5F90AE72D8C6F07A0DF79A06h2Z9I" TargetMode="External"/><Relationship Id="rId14" Type="http://schemas.openxmlformats.org/officeDocument/2006/relationships/hyperlink" Target="garantf1://71489050.0/" TargetMode="External"/><Relationship Id="rId30" Type="http://schemas.openxmlformats.org/officeDocument/2006/relationships/hyperlink" Target="garantf1://71486636.1014/" TargetMode="External"/><Relationship Id="rId35" Type="http://schemas.openxmlformats.org/officeDocument/2006/relationships/hyperlink" Target="garantf1://71486636.1025/" TargetMode="External"/><Relationship Id="rId56" Type="http://schemas.openxmlformats.org/officeDocument/2006/relationships/hyperlink" Target="http://mobileonline.garant.ru/" TargetMode="External"/><Relationship Id="rId77" Type="http://schemas.openxmlformats.org/officeDocument/2006/relationships/hyperlink" Target="garantf1://12080849.2045/" TargetMode="External"/><Relationship Id="rId100" Type="http://schemas.openxmlformats.org/officeDocument/2006/relationships/hyperlink" Target="garantf1://12059439.1000/" TargetMode="External"/><Relationship Id="rId105" Type="http://schemas.openxmlformats.org/officeDocument/2006/relationships/hyperlink" Target="garantf1://12080849.2394/" TargetMode="External"/><Relationship Id="rId126" Type="http://schemas.openxmlformats.org/officeDocument/2006/relationships/hyperlink" Target="https://login.consultant.ru/link/?req=doc&amp;base=RZR&amp;n=285455&amp;date=23.09.2019&amp;dst=95&amp;fld=134" TargetMode="External"/><Relationship Id="rId147" Type="http://schemas.openxmlformats.org/officeDocument/2006/relationships/hyperlink" Target="consultantplus://offline/ref=16F66B503C99B959E6DAF3C39EBF8CFF6DB96B4C2CA84EE5616F8033A68A262CAC5A55C4826ADFC2IAT2G" TargetMode="External"/><Relationship Id="rId168" Type="http://schemas.openxmlformats.org/officeDocument/2006/relationships/hyperlink" Target="https://login.consultant.ru/link/?req=doc&amp;base=RZR&amp;n=330502&amp;date=23.09.2019&amp;dst=102421&amp;fld=134" TargetMode="External"/><Relationship Id="rId8" Type="http://schemas.openxmlformats.org/officeDocument/2006/relationships/image" Target="media/image1.png"/><Relationship Id="rId51" Type="http://schemas.openxmlformats.org/officeDocument/2006/relationships/hyperlink" Target="garantf1://71486638.15/" TargetMode="External"/><Relationship Id="rId72" Type="http://schemas.openxmlformats.org/officeDocument/2006/relationships/hyperlink" Target="garantf1://12080849.2046/" TargetMode="External"/><Relationship Id="rId93" Type="http://schemas.openxmlformats.org/officeDocument/2006/relationships/hyperlink" Target="https://chalt.amrro.ru/adm/27732/" TargetMode="External"/><Relationship Id="rId98" Type="http://schemas.openxmlformats.org/officeDocument/2006/relationships/hyperlink" Target="garantf1://70851956.2060/" TargetMode="External"/><Relationship Id="rId121" Type="http://schemas.openxmlformats.org/officeDocument/2006/relationships/hyperlink" Target="https://login.consultant.ru/link/?req=doc&amp;base=RZR&amp;n=328515&amp;date=23.09.2019&amp;dst=100097&amp;fld=134" TargetMode="External"/><Relationship Id="rId142" Type="http://schemas.openxmlformats.org/officeDocument/2006/relationships/hyperlink" Target="consultantplus://offline/ref=16F66B503C99B959E6DAF3C39EBF8CFF6DB6694F2BA64EE5616F8033A68A262CAC5A55C4826ADAC5IAT4G" TargetMode="External"/><Relationship Id="rId163" Type="http://schemas.openxmlformats.org/officeDocument/2006/relationships/hyperlink" Target="https://login.consultant.ru/link/?req=doc&amp;base=RZR&amp;n=330502&amp;date=23.09.2019&amp;dst=103042&amp;fld=134" TargetMode="External"/><Relationship Id="rId184" Type="http://schemas.openxmlformats.org/officeDocument/2006/relationships/hyperlink" Target="https://login.consultant.ru/link/?req=doc&amp;base=RZR&amp;n=330502&amp;date=23.09.2019&amp;dst=5578&amp;fld=134" TargetMode="External"/><Relationship Id="rId189" Type="http://schemas.openxmlformats.org/officeDocument/2006/relationships/hyperlink" Target="https://login.consultant.ru/link/?req=doc&amp;base=RZR&amp;n=330502&amp;date=23.09.2019&amp;dst=101346&amp;fld=134" TargetMode="External"/><Relationship Id="rId3" Type="http://schemas.openxmlformats.org/officeDocument/2006/relationships/styles" Target="styles.xml"/><Relationship Id="rId25" Type="http://schemas.openxmlformats.org/officeDocument/2006/relationships/hyperlink" Target="consultantplus://offline/ref=AEF7639493E5BFF93672A2780905A6FBE7E1D3F60A200979D1129EB0C263C677823CB404E012FD2C216ACFAA496805AC3317F8249FEF7227hDK2I" TargetMode="External"/><Relationship Id="rId46" Type="http://schemas.openxmlformats.org/officeDocument/2006/relationships/hyperlink" Target="https://chalt.amrro.ru/adm/27732/" TargetMode="External"/><Relationship Id="rId67" Type="http://schemas.openxmlformats.org/officeDocument/2006/relationships/hyperlink" Target="consultantplus://offline/ref=F2CBFE61F70C8906D50CE90427C15200260B80B2F05E503D74CFD1331FB46EF3246910F469D8x2O" TargetMode="External"/><Relationship Id="rId116" Type="http://schemas.openxmlformats.org/officeDocument/2006/relationships/hyperlink" Target="https://login.consultant.ru/link/?req=doc&amp;base=RZR&amp;n=330116&amp;date=23.09.2019&amp;dst=100107&amp;fld=134" TargetMode="External"/><Relationship Id="rId137" Type="http://schemas.openxmlformats.org/officeDocument/2006/relationships/hyperlink" Target="consultantplus://offline/ref=16F66B503C99B959E6DAF3C39EBF8CFF6DB96A4A24A04EE5616F8033A68A262CAC5A55C4826ADBC0IAT7G" TargetMode="External"/><Relationship Id="rId158" Type="http://schemas.openxmlformats.org/officeDocument/2006/relationships/hyperlink" Target="https://login.consultant.ru/link/?req=doc&amp;base=RZR&amp;n=317114&amp;date=23.09.2019&amp;dst=250&amp;fld=134" TargetMode="External"/><Relationship Id="rId20" Type="http://schemas.openxmlformats.org/officeDocument/2006/relationships/hyperlink" Target="consultantplus://offline/ref=813A065744C0A18FB6C6D04C4787F73EA20D7F33F374C088D9B4047285A5D9F3DE626F32DC5416A898105ABCDAE45D43C24F6214404AE08DRBa4I" TargetMode="External"/><Relationship Id="rId41" Type="http://schemas.openxmlformats.org/officeDocument/2006/relationships/hyperlink" Target="consultantplus://offline/main?base=LAW;n=107750;fld=134;dst=100465" TargetMode="External"/><Relationship Id="rId62" Type="http://schemas.openxmlformats.org/officeDocument/2006/relationships/hyperlink" Target="http://mobileonline.garant.ru/" TargetMode="External"/><Relationship Id="rId83" Type="http://schemas.openxmlformats.org/officeDocument/2006/relationships/hyperlink" Target="garantf1://12080849.2031/" TargetMode="External"/><Relationship Id="rId88" Type="http://schemas.openxmlformats.org/officeDocument/2006/relationships/hyperlink" Target="garantf1://12080849.2/" TargetMode="External"/><Relationship Id="rId111" Type="http://schemas.openxmlformats.org/officeDocument/2006/relationships/hyperlink" Target="garantf1://12080849.2299/" TargetMode="External"/><Relationship Id="rId132" Type="http://schemas.openxmlformats.org/officeDocument/2006/relationships/hyperlink" Target="consultantplus://offline/ref=16F66B503C99B959E6DAF3C39EBF8CFF6DB96B4C2CA84EE5616F8033A68A262CAC5A55C485I6T8G" TargetMode="External"/><Relationship Id="rId153" Type="http://schemas.openxmlformats.org/officeDocument/2006/relationships/footer" Target="footer2.xml"/><Relationship Id="rId174" Type="http://schemas.openxmlformats.org/officeDocument/2006/relationships/hyperlink" Target="https://login.consultant.ru/link/?req=doc&amp;base=RZR&amp;n=330502&amp;date=23.09.2019&amp;dst=16773&amp;fld=134" TargetMode="External"/><Relationship Id="rId179" Type="http://schemas.openxmlformats.org/officeDocument/2006/relationships/hyperlink" Target="https://login.consultant.ru/link/?req=doc&amp;base=RZR&amp;n=330502&amp;date=23.09.2019&amp;dst=101238&amp;fld=134" TargetMode="External"/><Relationship Id="rId195" Type="http://schemas.openxmlformats.org/officeDocument/2006/relationships/header" Target="header5.xml"/><Relationship Id="rId209" Type="http://schemas.openxmlformats.org/officeDocument/2006/relationships/footer" Target="footer7.xml"/><Relationship Id="rId190" Type="http://schemas.openxmlformats.org/officeDocument/2006/relationships/hyperlink" Target="https://login.consultant.ru/link/?req=doc&amp;base=RZR&amp;n=330502&amp;date=23.09.2019&amp;dst=101381&amp;fld=134" TargetMode="External"/><Relationship Id="rId204" Type="http://schemas.openxmlformats.org/officeDocument/2006/relationships/hyperlink" Target="https://login.consultant.ru/link/?req=doc&amp;base=RZR&amp;n=330502&amp;date=23.09.2019&amp;dst=13459&amp;fld=134" TargetMode="External"/><Relationship Id="rId15" Type="http://schemas.openxmlformats.org/officeDocument/2006/relationships/hyperlink" Target="garantf1://71489050.1000/" TargetMode="External"/><Relationship Id="rId36" Type="http://schemas.openxmlformats.org/officeDocument/2006/relationships/hyperlink" Target="garantf1://12080849.2007/" TargetMode="External"/><Relationship Id="rId57" Type="http://schemas.openxmlformats.org/officeDocument/2006/relationships/hyperlink" Target="http://mobileonline.garant.ru/" TargetMode="External"/><Relationship Id="rId106" Type="http://schemas.openxmlformats.org/officeDocument/2006/relationships/hyperlink" Target="garantf1://12080849.1/" TargetMode="External"/><Relationship Id="rId127" Type="http://schemas.openxmlformats.org/officeDocument/2006/relationships/hyperlink" Target="https://login.consultant.ru/link/?req=doc&amp;base=RZR&amp;n=285455&amp;date=23.09.2019&amp;dst=102390&amp;fld=134" TargetMode="External"/><Relationship Id="rId10" Type="http://schemas.openxmlformats.org/officeDocument/2006/relationships/hyperlink" Target="consultantplus://offline/main?base=LAW;n=107750;fld=134;dst=100387" TargetMode="External"/><Relationship Id="rId31" Type="http://schemas.openxmlformats.org/officeDocument/2006/relationships/hyperlink" Target="garantf1://70851956.2320/" TargetMode="External"/><Relationship Id="rId52" Type="http://schemas.openxmlformats.org/officeDocument/2006/relationships/hyperlink" Target="garantf1://71489050.1043/" TargetMode="External"/><Relationship Id="rId73" Type="http://schemas.openxmlformats.org/officeDocument/2006/relationships/hyperlink" Target="garantf1://71489050.1009/" TargetMode="External"/><Relationship Id="rId78" Type="http://schemas.openxmlformats.org/officeDocument/2006/relationships/hyperlink" Target="garantf1://71489050.1008/" TargetMode="External"/><Relationship Id="rId94" Type="http://schemas.openxmlformats.org/officeDocument/2006/relationships/hyperlink" Target="garantf1://12080849.2057/" TargetMode="External"/><Relationship Id="rId99" Type="http://schemas.openxmlformats.org/officeDocument/2006/relationships/hyperlink" Target="garantf1://12080849.2108/" TargetMode="External"/><Relationship Id="rId101" Type="http://schemas.openxmlformats.org/officeDocument/2006/relationships/hyperlink" Target="garantf1://12059439.0/" TargetMode="External"/><Relationship Id="rId122" Type="http://schemas.openxmlformats.org/officeDocument/2006/relationships/hyperlink" Target="https://login.consultant.ru/link/?req=doc&amp;base=RZR&amp;n=317114&amp;date=23.09.2019&amp;dst=102135&amp;fld=134" TargetMode="External"/><Relationship Id="rId143" Type="http://schemas.openxmlformats.org/officeDocument/2006/relationships/hyperlink" Target="consultantplus://offline/ref=16F66B503C99B959E6DAF3C39EBF8CFF6DB66E4D2AA34EE5616F8033A68A262CAC5A55C4826ADBCBIAT4G" TargetMode="External"/><Relationship Id="rId148" Type="http://schemas.openxmlformats.org/officeDocument/2006/relationships/hyperlink" Target="consultantplus://offline/ref=C33B45F2FC3BD45A1FEA29CBC1B718EC61B89E623028FC04A2080625C39A951CF959840909BE9CB0SC1BF" TargetMode="External"/><Relationship Id="rId164" Type="http://schemas.openxmlformats.org/officeDocument/2006/relationships/hyperlink" Target="https://login.consultant.ru/link/?req=doc&amp;base=RZR&amp;n=285455&amp;date=23.09.2019&amp;dst=105258&amp;fld=134" TargetMode="External"/><Relationship Id="rId169" Type="http://schemas.openxmlformats.org/officeDocument/2006/relationships/hyperlink" Target="https://login.consultant.ru/link/?req=doc&amp;base=RZR&amp;n=330502&amp;date=23.09.2019&amp;dst=102458&amp;fld=134" TargetMode="External"/><Relationship Id="rId185" Type="http://schemas.openxmlformats.org/officeDocument/2006/relationships/hyperlink" Target="https://login.consultant.ru/link/?req=doc&amp;base=RZR&amp;n=330502&amp;date=23.09.2019&amp;dst=10887&amp;fld=134" TargetMode="External"/><Relationship Id="rId4" Type="http://schemas.openxmlformats.org/officeDocument/2006/relationships/settings" Target="settings.xml"/><Relationship Id="rId9" Type="http://schemas.openxmlformats.org/officeDocument/2006/relationships/hyperlink" Target="consultantplus://offline/main?base=LAW;n=107750;fld=134;dst=100016" TargetMode="External"/><Relationship Id="rId180" Type="http://schemas.openxmlformats.org/officeDocument/2006/relationships/header" Target="header3.xml"/><Relationship Id="rId210" Type="http://schemas.openxmlformats.org/officeDocument/2006/relationships/hyperlink" Target="https://login.consultant.ru/link/?req=doc&amp;base=RZR&amp;n=292694&amp;date=23.09.2019&amp;dst=205&amp;fld=134" TargetMode="External"/><Relationship Id="rId26" Type="http://schemas.openxmlformats.org/officeDocument/2006/relationships/hyperlink" Target="consultantplus://offline/ref=AEF7639493E5BFF93672A2780905A6FBE7E3D3FF0C260979D1129EB0C263C677823CB404E012FD2C216ACFAA496805AC3317F8249FEF7227hDK2I" TargetMode="External"/><Relationship Id="rId47" Type="http://schemas.openxmlformats.org/officeDocument/2006/relationships/hyperlink" Target="garantf1://70003036.1103/" TargetMode="External"/><Relationship Id="rId68" Type="http://schemas.openxmlformats.org/officeDocument/2006/relationships/hyperlink" Target="consultantplus://offline/ref=F2CBFE61F70C8906D50CE90427C15200260B80B2F05E503D74CFD1331FB46EF3246910F468D8x0O" TargetMode="External"/><Relationship Id="rId89" Type="http://schemas.openxmlformats.org/officeDocument/2006/relationships/hyperlink" Target="garantf1://12080849.2335/" TargetMode="External"/><Relationship Id="rId112" Type="http://schemas.openxmlformats.org/officeDocument/2006/relationships/hyperlink" Target="garantf1://71486636.1067/" TargetMode="External"/><Relationship Id="rId133" Type="http://schemas.openxmlformats.org/officeDocument/2006/relationships/hyperlink" Target="consultantplus://offline/ref=16F66B503C99B959E6DAF3C39EBF8CFF6DB96B4C2CA84EE5616F8033A68A262CAC5A55C4826ADFC2IATDG" TargetMode="External"/><Relationship Id="rId154" Type="http://schemas.openxmlformats.org/officeDocument/2006/relationships/hyperlink" Target="https://login.consultant.ru/link/?req=doc&amp;base=RZR&amp;n=330502&amp;date=23.09.2019&amp;dst=5711&amp;fld=134" TargetMode="External"/><Relationship Id="rId175" Type="http://schemas.openxmlformats.org/officeDocument/2006/relationships/hyperlink" Target="https://login.consultant.ru/link/?req=doc&amp;base=RZR&amp;n=330502&amp;date=23.09.2019&amp;dst=10298&amp;fld=134" TargetMode="External"/><Relationship Id="rId196" Type="http://schemas.openxmlformats.org/officeDocument/2006/relationships/footer" Target="footer5.xml"/><Relationship Id="rId200" Type="http://schemas.openxmlformats.org/officeDocument/2006/relationships/hyperlink" Target="https://login.consultant.ru/link/?req=doc&amp;base=RZR&amp;n=330502&amp;date=23.09.2019&amp;dst=13396&amp;fld=134" TargetMode="External"/><Relationship Id="rId16" Type="http://schemas.openxmlformats.org/officeDocument/2006/relationships/hyperlink" Target="garantf1://7148905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3BEE8-F9A1-4348-9C85-6E9F879F5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106</Pages>
  <Words>33786</Words>
  <Characters>192585</Characters>
  <Application>Microsoft Office Word</Application>
  <DocSecurity>0</DocSecurity>
  <Lines>1604</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1 2</cp:lastModifiedBy>
  <cp:revision>3</cp:revision>
  <cp:lastPrinted>2023-06-20T08:38:00Z</cp:lastPrinted>
  <dcterms:created xsi:type="dcterms:W3CDTF">2023-06-20T08:41:00Z</dcterms:created>
  <dcterms:modified xsi:type="dcterms:W3CDTF">2023-06-29T07:39:00Z</dcterms:modified>
</cp:coreProperties>
</file>