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3132D" w14:textId="77777777" w:rsidR="002A1577" w:rsidRDefault="00000000">
      <w:pPr>
        <w:jc w:val="center"/>
        <w:rPr>
          <w:sz w:val="28"/>
        </w:rPr>
      </w:pPr>
      <w:r>
        <w:rPr>
          <w:noProof/>
        </w:rPr>
        <w:drawing>
          <wp:inline distT="0" distB="0" distL="0" distR="0" wp14:anchorId="1285428A" wp14:editId="1D565BD6">
            <wp:extent cx="651510" cy="8128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651510" cy="812800"/>
                    </a:xfrm>
                    <a:prstGeom prst="rect">
                      <a:avLst/>
                    </a:prstGeom>
                    <a:noFill/>
                  </pic:spPr>
                </pic:pic>
              </a:graphicData>
            </a:graphic>
          </wp:inline>
        </w:drawing>
      </w:r>
    </w:p>
    <w:p w14:paraId="56236FC0" w14:textId="77777777" w:rsidR="002A1577" w:rsidRDefault="002A1577">
      <w:pPr>
        <w:widowControl w:val="0"/>
      </w:pPr>
    </w:p>
    <w:p w14:paraId="288300C1" w14:textId="77777777" w:rsidR="002A1577" w:rsidRDefault="002A1577">
      <w:pPr>
        <w:widowControl w:val="0"/>
        <w:jc w:val="center"/>
        <w:rPr>
          <w:sz w:val="28"/>
        </w:rPr>
      </w:pPr>
    </w:p>
    <w:tbl>
      <w:tblPr>
        <w:tblW w:w="0" w:type="auto"/>
        <w:tblLayout w:type="fixed"/>
        <w:tblCellMar>
          <w:left w:w="0" w:type="dxa"/>
          <w:right w:w="0" w:type="dxa"/>
        </w:tblCellMar>
        <w:tblLook w:val="04A0" w:firstRow="1" w:lastRow="0" w:firstColumn="1" w:lastColumn="0" w:noHBand="0" w:noVBand="1"/>
      </w:tblPr>
      <w:tblGrid>
        <w:gridCol w:w="9606"/>
      </w:tblGrid>
      <w:tr w:rsidR="002A1577" w14:paraId="0DF61DB8" w14:textId="77777777">
        <w:trPr>
          <w:trHeight w:val="359"/>
        </w:trPr>
        <w:tc>
          <w:tcPr>
            <w:tcW w:w="9606" w:type="dxa"/>
            <w:tcMar>
              <w:top w:w="0" w:type="dxa"/>
              <w:left w:w="0" w:type="dxa"/>
              <w:bottom w:w="0" w:type="dxa"/>
              <w:right w:w="0" w:type="dxa"/>
            </w:tcMar>
          </w:tcPr>
          <w:p w14:paraId="640E26DF" w14:textId="77777777" w:rsidR="002A1577" w:rsidRDefault="00000000">
            <w:pPr>
              <w:widowControl w:val="0"/>
              <w:tabs>
                <w:tab w:val="left" w:pos="2625"/>
              </w:tabs>
              <w:jc w:val="center"/>
            </w:pPr>
            <w:r>
              <w:rPr>
                <w:b/>
                <w:sz w:val="36"/>
              </w:rPr>
              <w:t xml:space="preserve">АДМИНИСТРАЦИЯ </w:t>
            </w:r>
          </w:p>
        </w:tc>
      </w:tr>
      <w:tr w:rsidR="002A1577" w14:paraId="322ED5EF" w14:textId="77777777">
        <w:trPr>
          <w:trHeight w:hRule="exact" w:val="1216"/>
        </w:trPr>
        <w:tc>
          <w:tcPr>
            <w:tcW w:w="9606" w:type="dxa"/>
            <w:tcMar>
              <w:top w:w="0" w:type="dxa"/>
              <w:left w:w="0" w:type="dxa"/>
              <w:bottom w:w="0" w:type="dxa"/>
              <w:right w:w="0" w:type="dxa"/>
            </w:tcMar>
          </w:tcPr>
          <w:p w14:paraId="35DED41E" w14:textId="77777777" w:rsidR="002A1577" w:rsidRDefault="00000000">
            <w:pPr>
              <w:widowControl w:val="0"/>
              <w:tabs>
                <w:tab w:val="left" w:pos="2625"/>
              </w:tabs>
              <w:jc w:val="center"/>
              <w:rPr>
                <w:b/>
                <w:sz w:val="36"/>
              </w:rPr>
            </w:pPr>
            <w:r>
              <w:rPr>
                <w:b/>
                <w:sz w:val="36"/>
              </w:rPr>
              <w:t>МУНИЦИПАЛЬНОГО ОБРАЗОВАНИЯ</w:t>
            </w:r>
          </w:p>
          <w:p w14:paraId="407C462F" w14:textId="77777777" w:rsidR="002A1577" w:rsidRDefault="00000000">
            <w:pPr>
              <w:widowControl w:val="0"/>
              <w:tabs>
                <w:tab w:val="left" w:pos="2625"/>
              </w:tabs>
              <w:jc w:val="center"/>
              <w:rPr>
                <w:b/>
                <w:sz w:val="36"/>
              </w:rPr>
            </w:pPr>
            <w:r>
              <w:rPr>
                <w:b/>
                <w:sz w:val="36"/>
              </w:rPr>
              <w:t>«РАБОЧИЙ ПОСЕЛОК ИССА»</w:t>
            </w:r>
            <w:r>
              <w:rPr>
                <w:b/>
                <w:sz w:val="36"/>
              </w:rPr>
              <w:br/>
              <w:t>ИССИНСКОГО РАЙОНА ПЕНЗЕНСКОЙ ОБЛАСТИ</w:t>
            </w:r>
          </w:p>
          <w:p w14:paraId="7A9D5741" w14:textId="77777777" w:rsidR="002A1577" w:rsidRDefault="002A1577">
            <w:pPr>
              <w:widowControl w:val="0"/>
              <w:tabs>
                <w:tab w:val="left" w:pos="2625"/>
              </w:tabs>
              <w:jc w:val="center"/>
              <w:rPr>
                <w:b/>
                <w:sz w:val="36"/>
              </w:rPr>
            </w:pPr>
          </w:p>
          <w:p w14:paraId="0129652F" w14:textId="77777777" w:rsidR="002A1577" w:rsidRDefault="002A1577">
            <w:pPr>
              <w:widowControl w:val="0"/>
              <w:tabs>
                <w:tab w:val="left" w:pos="2625"/>
              </w:tabs>
              <w:jc w:val="center"/>
              <w:rPr>
                <w:b/>
                <w:sz w:val="36"/>
              </w:rPr>
            </w:pPr>
          </w:p>
          <w:p w14:paraId="2C1B6643" w14:textId="77777777" w:rsidR="002A1577" w:rsidRDefault="002A1577">
            <w:pPr>
              <w:widowControl w:val="0"/>
              <w:tabs>
                <w:tab w:val="left" w:pos="2625"/>
              </w:tabs>
              <w:jc w:val="center"/>
              <w:rPr>
                <w:b/>
                <w:sz w:val="36"/>
              </w:rPr>
            </w:pPr>
          </w:p>
        </w:tc>
      </w:tr>
      <w:tr w:rsidR="002A1577" w14:paraId="17300A8C" w14:textId="77777777">
        <w:trPr>
          <w:trHeight w:hRule="exact" w:val="753"/>
        </w:trPr>
        <w:tc>
          <w:tcPr>
            <w:tcW w:w="9606" w:type="dxa"/>
            <w:tcMar>
              <w:top w:w="0" w:type="dxa"/>
              <w:left w:w="0" w:type="dxa"/>
              <w:bottom w:w="0" w:type="dxa"/>
              <w:right w:w="0" w:type="dxa"/>
            </w:tcMar>
            <w:vAlign w:val="center"/>
          </w:tcPr>
          <w:p w14:paraId="49D1FCA4" w14:textId="3732383E" w:rsidR="002A1577" w:rsidRPr="00AA244B" w:rsidRDefault="00AA244B" w:rsidP="00AA244B">
            <w:pPr>
              <w:pStyle w:val="3"/>
              <w:spacing w:after="0"/>
              <w:jc w:val="center"/>
              <w:rPr>
                <w:rFonts w:ascii="Times New Roman" w:hAnsi="Times New Roman"/>
                <w:sz w:val="28"/>
              </w:rPr>
            </w:pPr>
            <w:r>
              <w:rPr>
                <w:rFonts w:ascii="Times New Roman" w:hAnsi="Times New Roman"/>
                <w:sz w:val="28"/>
              </w:rPr>
              <w:t>ПОСТАНОВЛЕНИЕ</w:t>
            </w:r>
          </w:p>
          <w:p w14:paraId="17D5F45D" w14:textId="77777777" w:rsidR="002A1577" w:rsidRDefault="00000000">
            <w:pPr>
              <w:pStyle w:val="3"/>
              <w:spacing w:after="0"/>
              <w:rPr>
                <w:i/>
                <w:sz w:val="28"/>
              </w:rPr>
            </w:pPr>
            <w:r>
              <w:rPr>
                <w:sz w:val="28"/>
              </w:rPr>
              <w:t>ПОСТАНОВЛЕНИЕ</w:t>
            </w:r>
          </w:p>
          <w:p w14:paraId="060C483D" w14:textId="77777777" w:rsidR="002A1577" w:rsidRDefault="002A1577">
            <w:pPr>
              <w:widowControl w:val="0"/>
              <w:rPr>
                <w:b/>
                <w:i/>
                <w:sz w:val="28"/>
              </w:rPr>
            </w:pPr>
          </w:p>
          <w:p w14:paraId="203C0555" w14:textId="77777777" w:rsidR="002A1577" w:rsidRDefault="002A1577">
            <w:pPr>
              <w:widowControl w:val="0"/>
              <w:rPr>
                <w:b/>
                <w:i/>
                <w:sz w:val="28"/>
              </w:rPr>
            </w:pPr>
          </w:p>
          <w:p w14:paraId="39A5580F" w14:textId="77777777" w:rsidR="002A1577" w:rsidRDefault="002A1577">
            <w:pPr>
              <w:widowControl w:val="0"/>
              <w:rPr>
                <w:b/>
                <w:i/>
                <w:sz w:val="28"/>
              </w:rPr>
            </w:pPr>
          </w:p>
        </w:tc>
      </w:tr>
      <w:tr w:rsidR="002A1577" w14:paraId="1ACA87D1" w14:textId="77777777">
        <w:trPr>
          <w:trHeight w:hRule="exact" w:val="80"/>
        </w:trPr>
        <w:tc>
          <w:tcPr>
            <w:tcW w:w="9606" w:type="dxa"/>
            <w:tcMar>
              <w:top w:w="0" w:type="dxa"/>
              <w:left w:w="0" w:type="dxa"/>
              <w:bottom w:w="0" w:type="dxa"/>
              <w:right w:w="0" w:type="dxa"/>
            </w:tcMar>
            <w:vAlign w:val="center"/>
          </w:tcPr>
          <w:p w14:paraId="29116132" w14:textId="77777777" w:rsidR="002A1577" w:rsidRDefault="002A1577">
            <w:pPr>
              <w:pStyle w:val="3"/>
              <w:spacing w:after="0"/>
              <w:rPr>
                <w:sz w:val="28"/>
              </w:rPr>
            </w:pPr>
          </w:p>
        </w:tc>
      </w:tr>
    </w:tbl>
    <w:p w14:paraId="66C92FCB" w14:textId="77777777" w:rsidR="002A1577" w:rsidRDefault="002A1577">
      <w:pPr>
        <w:pStyle w:val="af"/>
        <w:tabs>
          <w:tab w:val="clear" w:pos="4153"/>
          <w:tab w:val="clear" w:pos="8306"/>
        </w:tabs>
        <w:rPr>
          <w:sz w:val="30"/>
        </w:rPr>
      </w:pPr>
    </w:p>
    <w:p w14:paraId="4F3B7AE7" w14:textId="77777777" w:rsidR="002A1577" w:rsidRDefault="00000000">
      <w:pPr>
        <w:widowControl w:val="0"/>
        <w:ind w:firstLine="540"/>
        <w:jc w:val="center"/>
        <w:rPr>
          <w:b/>
          <w:sz w:val="28"/>
        </w:rPr>
      </w:pPr>
      <w:r>
        <w:rPr>
          <w:noProof/>
        </w:rPr>
        <mc:AlternateContent>
          <mc:Choice Requires="wps">
            <w:drawing>
              <wp:anchor distT="0" distB="0" distL="114935" distR="114935" simplePos="0" relativeHeight="2" behindDoc="0" locked="0" layoutInCell="1" allowOverlap="0" wp14:anchorId="150DE0F5" wp14:editId="507BE408">
                <wp:simplePos x="0" y="0"/>
                <wp:positionH relativeFrom="page">
                  <wp:posOffset>2663190</wp:posOffset>
                </wp:positionH>
                <wp:positionV relativeFrom="paragraph">
                  <wp:posOffset>635</wp:posOffset>
                </wp:positionV>
                <wp:extent cx="2949575" cy="528955"/>
                <wp:effectExtent l="0" t="0" r="0" b="0"/>
                <wp:wrapSquare wrapText="bothSides"/>
                <wp:docPr id="2" name="Text Box 5"/>
                <wp:cNvGraphicFramePr/>
                <a:graphic xmlns:a="http://schemas.openxmlformats.org/drawingml/2006/main">
                  <a:graphicData uri="http://schemas.microsoft.com/office/word/2010/wordprocessingShape">
                    <wps:wsp>
                      <wps:cNvSpPr/>
                      <wps:spPr>
                        <a:xfrm>
                          <a:off x="0" y="0"/>
                          <a:ext cx="2949575" cy="528955"/>
                        </a:xfrm>
                        <a:prstGeom prst="rect">
                          <a:avLst/>
                        </a:prstGeom>
                        <a:solidFill>
                          <a:srgbClr val="FFFFFF"/>
                        </a:solidFill>
                      </wps:spPr>
                      <wps:txbx>
                        <w:txbxContent>
                          <w:tbl>
                            <w:tblP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A1577" w14:paraId="44F8B2ED" w14:textId="77777777">
                              <w:tc>
                                <w:tcPr>
                                  <w:tcW w:w="284" w:type="dxa"/>
                                  <w:tcMar>
                                    <w:top w:w="0" w:type="dxa"/>
                                    <w:left w:w="0" w:type="dxa"/>
                                    <w:bottom w:w="0" w:type="dxa"/>
                                    <w:right w:w="0" w:type="dxa"/>
                                  </w:tcMar>
                                  <w:vAlign w:val="bottom"/>
                                </w:tcPr>
                                <w:p w14:paraId="4813632A" w14:textId="77777777" w:rsidR="002A1577" w:rsidRDefault="00000000">
                                  <w:pPr>
                                    <w:widowControl w:val="0"/>
                                    <w:jc w:val="center"/>
                                    <w:rPr>
                                      <w:sz w:val="24"/>
                                    </w:rPr>
                                  </w:pPr>
                                  <w:r>
                                    <w:rPr>
                                      <w:sz w:val="24"/>
                                    </w:rPr>
                                    <w:t>от</w:t>
                                  </w:r>
                                </w:p>
                              </w:tc>
                              <w:tc>
                                <w:tcPr>
                                  <w:tcW w:w="2835" w:type="dxa"/>
                                  <w:tcBorders>
                                    <w:bottom w:val="single" w:sz="4" w:space="0" w:color="000000"/>
                                  </w:tcBorders>
                                  <w:tcMar>
                                    <w:top w:w="0" w:type="dxa"/>
                                    <w:left w:w="0" w:type="dxa"/>
                                    <w:bottom w:w="0" w:type="dxa"/>
                                    <w:right w:w="0" w:type="dxa"/>
                                  </w:tcMar>
                                </w:tcPr>
                                <w:p w14:paraId="2AD01D26" w14:textId="0BE9EDB5" w:rsidR="002A1577" w:rsidRDefault="002A1577">
                                  <w:pPr>
                                    <w:widowControl w:val="0"/>
                                    <w:jc w:val="center"/>
                                    <w:rPr>
                                      <w:sz w:val="24"/>
                                    </w:rPr>
                                  </w:pPr>
                                </w:p>
                              </w:tc>
                              <w:tc>
                                <w:tcPr>
                                  <w:tcW w:w="397" w:type="dxa"/>
                                  <w:tcMar>
                                    <w:top w:w="0" w:type="dxa"/>
                                    <w:left w:w="0" w:type="dxa"/>
                                    <w:bottom w:w="0" w:type="dxa"/>
                                    <w:right w:w="0" w:type="dxa"/>
                                  </w:tcMar>
                                  <w:vAlign w:val="bottom"/>
                                </w:tcPr>
                                <w:p w14:paraId="0CFAFAF2" w14:textId="77777777" w:rsidR="002A1577" w:rsidRDefault="00000000">
                                  <w:pPr>
                                    <w:widowControl w:val="0"/>
                                    <w:jc w:val="center"/>
                                    <w:rPr>
                                      <w:sz w:val="24"/>
                                    </w:rPr>
                                  </w:pPr>
                                  <w:r>
                                    <w:rPr>
                                      <w:sz w:val="24"/>
                                    </w:rPr>
                                    <w:t>№</w:t>
                                  </w:r>
                                </w:p>
                              </w:tc>
                              <w:tc>
                                <w:tcPr>
                                  <w:tcW w:w="1134" w:type="dxa"/>
                                  <w:tcBorders>
                                    <w:bottom w:val="single" w:sz="4" w:space="0" w:color="000000"/>
                                  </w:tcBorders>
                                  <w:tcMar>
                                    <w:top w:w="0" w:type="dxa"/>
                                    <w:left w:w="0" w:type="dxa"/>
                                    <w:bottom w:w="0" w:type="dxa"/>
                                    <w:right w:w="0" w:type="dxa"/>
                                  </w:tcMar>
                                </w:tcPr>
                                <w:p w14:paraId="1379DBFA" w14:textId="2850E5CA" w:rsidR="002A1577" w:rsidRDefault="002A1577">
                                  <w:pPr>
                                    <w:widowControl w:val="0"/>
                                    <w:jc w:val="center"/>
                                    <w:rPr>
                                      <w:sz w:val="24"/>
                                    </w:rPr>
                                  </w:pPr>
                                </w:p>
                              </w:tc>
                            </w:tr>
                            <w:tr w:rsidR="002A1577" w14:paraId="311998DA" w14:textId="77777777">
                              <w:tc>
                                <w:tcPr>
                                  <w:tcW w:w="4650" w:type="dxa"/>
                                  <w:gridSpan w:val="4"/>
                                  <w:tcMar>
                                    <w:top w:w="0" w:type="dxa"/>
                                    <w:left w:w="0" w:type="dxa"/>
                                    <w:bottom w:w="0" w:type="dxa"/>
                                    <w:right w:w="0" w:type="dxa"/>
                                  </w:tcMar>
                                </w:tcPr>
                                <w:p w14:paraId="3C3DFCD7" w14:textId="77777777" w:rsidR="002A1577" w:rsidRDefault="00000000">
                                  <w:pPr>
                                    <w:widowControl w:val="0"/>
                                    <w:jc w:val="center"/>
                                  </w:pPr>
                                  <w:proofErr w:type="spellStart"/>
                                  <w:r>
                                    <w:rPr>
                                      <w:sz w:val="24"/>
                                    </w:rPr>
                                    <w:t>р.п.Исса</w:t>
                                  </w:r>
                                  <w:proofErr w:type="spellEnd"/>
                                </w:p>
                              </w:tc>
                            </w:tr>
                          </w:tbl>
                          <w:p w14:paraId="3E09A761" w14:textId="77777777" w:rsidR="002A1577" w:rsidRDefault="00000000">
                            <w:pPr>
                              <w:widowControl w:val="0"/>
                            </w:pPr>
                            <w:r>
                              <w:t xml:space="preserve"> </w:t>
                            </w:r>
                          </w:p>
                        </w:txbxContent>
                      </wps:txbx>
                      <wps:bodyPr lIns="0" tIns="0" rIns="0" bIns="0"/>
                    </wps:wsp>
                  </a:graphicData>
                </a:graphic>
              </wp:anchor>
            </w:drawing>
          </mc:Choice>
          <mc:Fallback>
            <w:pict>
              <v:rect w14:anchorId="150DE0F5" id="Text Box 5" o:spid="_x0000_s1026" style="position:absolute;left:0;text-align:left;margin-left:209.7pt;margin-top:.05pt;width:232.25pt;height:41.65pt;z-index:2;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" o:allowoverlap="f" stroked="f">
                <v:textbox inset="0,0,0,0">
                  <w:txbxContent>
                    <w:tbl>
                      <w:tblP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A1577" w14:paraId="44F8B2ED" w14:textId="77777777">
                        <w:tc>
                          <w:tcPr>
                            <w:tcW w:w="284" w:type="dxa"/>
                            <w:tcMar>
                              <w:top w:w="0" w:type="dxa"/>
                              <w:left w:w="0" w:type="dxa"/>
                              <w:bottom w:w="0" w:type="dxa"/>
                              <w:right w:w="0" w:type="dxa"/>
                            </w:tcMar>
                            <w:vAlign w:val="bottom"/>
                          </w:tcPr>
                          <w:p w14:paraId="4813632A" w14:textId="77777777" w:rsidR="002A1577" w:rsidRDefault="00000000">
                            <w:pPr>
                              <w:widowControl w:val="0"/>
                              <w:jc w:val="center"/>
                              <w:rPr>
                                <w:sz w:val="24"/>
                              </w:rPr>
                            </w:pPr>
                            <w:r>
                              <w:rPr>
                                <w:sz w:val="24"/>
                              </w:rPr>
                              <w:t>от</w:t>
                            </w:r>
                          </w:p>
                        </w:tc>
                        <w:tc>
                          <w:tcPr>
                            <w:tcW w:w="2835" w:type="dxa"/>
                            <w:tcBorders>
                              <w:bottom w:val="single" w:sz="4" w:space="0" w:color="000000"/>
                            </w:tcBorders>
                            <w:tcMar>
                              <w:top w:w="0" w:type="dxa"/>
                              <w:left w:w="0" w:type="dxa"/>
                              <w:bottom w:w="0" w:type="dxa"/>
                              <w:right w:w="0" w:type="dxa"/>
                            </w:tcMar>
                          </w:tcPr>
                          <w:p w14:paraId="2AD01D26" w14:textId="0BE9EDB5" w:rsidR="002A1577" w:rsidRDefault="002A1577">
                            <w:pPr>
                              <w:widowControl w:val="0"/>
                              <w:jc w:val="center"/>
                              <w:rPr>
                                <w:sz w:val="24"/>
                              </w:rPr>
                            </w:pPr>
                          </w:p>
                        </w:tc>
                        <w:tc>
                          <w:tcPr>
                            <w:tcW w:w="397" w:type="dxa"/>
                            <w:tcMar>
                              <w:top w:w="0" w:type="dxa"/>
                              <w:left w:w="0" w:type="dxa"/>
                              <w:bottom w:w="0" w:type="dxa"/>
                              <w:right w:w="0" w:type="dxa"/>
                            </w:tcMar>
                            <w:vAlign w:val="bottom"/>
                          </w:tcPr>
                          <w:p w14:paraId="0CFAFAF2" w14:textId="77777777" w:rsidR="002A1577" w:rsidRDefault="00000000">
                            <w:pPr>
                              <w:widowControl w:val="0"/>
                              <w:jc w:val="center"/>
                              <w:rPr>
                                <w:sz w:val="24"/>
                              </w:rPr>
                            </w:pPr>
                            <w:r>
                              <w:rPr>
                                <w:sz w:val="24"/>
                              </w:rPr>
                              <w:t>№</w:t>
                            </w:r>
                          </w:p>
                        </w:tc>
                        <w:tc>
                          <w:tcPr>
                            <w:tcW w:w="1134" w:type="dxa"/>
                            <w:tcBorders>
                              <w:bottom w:val="single" w:sz="4" w:space="0" w:color="000000"/>
                            </w:tcBorders>
                            <w:tcMar>
                              <w:top w:w="0" w:type="dxa"/>
                              <w:left w:w="0" w:type="dxa"/>
                              <w:bottom w:w="0" w:type="dxa"/>
                              <w:right w:w="0" w:type="dxa"/>
                            </w:tcMar>
                          </w:tcPr>
                          <w:p w14:paraId="1379DBFA" w14:textId="2850E5CA" w:rsidR="002A1577" w:rsidRDefault="002A1577">
                            <w:pPr>
                              <w:widowControl w:val="0"/>
                              <w:jc w:val="center"/>
                              <w:rPr>
                                <w:sz w:val="24"/>
                              </w:rPr>
                            </w:pPr>
                          </w:p>
                        </w:tc>
                      </w:tr>
                      <w:tr w:rsidR="002A1577" w14:paraId="311998DA" w14:textId="77777777">
                        <w:tc>
                          <w:tcPr>
                            <w:tcW w:w="4650" w:type="dxa"/>
                            <w:gridSpan w:val="4"/>
                            <w:tcMar>
                              <w:top w:w="0" w:type="dxa"/>
                              <w:left w:w="0" w:type="dxa"/>
                              <w:bottom w:w="0" w:type="dxa"/>
                              <w:right w:w="0" w:type="dxa"/>
                            </w:tcMar>
                          </w:tcPr>
                          <w:p w14:paraId="3C3DFCD7" w14:textId="77777777" w:rsidR="002A1577" w:rsidRDefault="00000000">
                            <w:pPr>
                              <w:widowControl w:val="0"/>
                              <w:jc w:val="center"/>
                            </w:pPr>
                            <w:proofErr w:type="spellStart"/>
                            <w:r>
                              <w:rPr>
                                <w:sz w:val="24"/>
                              </w:rPr>
                              <w:t>р.п.Исса</w:t>
                            </w:r>
                            <w:proofErr w:type="spellEnd"/>
                          </w:p>
                        </w:tc>
                      </w:tr>
                    </w:tbl>
                    <w:p w14:paraId="3E09A761" w14:textId="77777777" w:rsidR="002A1577" w:rsidRDefault="00000000">
                      <w:pPr>
                        <w:widowControl w:val="0"/>
                      </w:pPr>
                      <w:r>
                        <w:t xml:space="preserve"> </w:t>
                      </w:r>
                    </w:p>
                  </w:txbxContent>
                </v:textbox>
                <w10:wrap type="square" anchorx="page"/>
              </v:rect>
            </w:pict>
          </mc:Fallback>
        </mc:AlternateContent>
      </w:r>
    </w:p>
    <w:p w14:paraId="37E6C8EF" w14:textId="77777777" w:rsidR="002A1577" w:rsidRDefault="002A1577">
      <w:pPr>
        <w:widowControl w:val="0"/>
        <w:jc w:val="center"/>
        <w:rPr>
          <w:sz w:val="28"/>
        </w:rPr>
      </w:pPr>
    </w:p>
    <w:p w14:paraId="2BB74A93" w14:textId="77777777" w:rsidR="002A1577" w:rsidRDefault="002A1577">
      <w:pPr>
        <w:jc w:val="center"/>
        <w:rPr>
          <w:sz w:val="28"/>
        </w:rPr>
      </w:pPr>
    </w:p>
    <w:p w14:paraId="61752A2A" w14:textId="27856212" w:rsidR="002A1577" w:rsidRDefault="00000000" w:rsidP="00827B18">
      <w:pPr>
        <w:jc w:val="center"/>
        <w:rPr>
          <w:b/>
          <w:sz w:val="28"/>
        </w:rPr>
      </w:pPr>
      <w:r>
        <w:rPr>
          <w:b/>
          <w:sz w:val="28"/>
        </w:rPr>
        <w:t>Об установлении случаев осуществления закупок товаров, работ, услуг для муниципальных нужд муниципального образования «Рабочий поселок Исса» Иссинского района Пензенской области у единственного поставщика (подрядчика, исполнителя) и порядка их осуществления</w:t>
      </w:r>
    </w:p>
    <w:p w14:paraId="66DF77A7" w14:textId="77777777" w:rsidR="002A1577" w:rsidRDefault="002A1577">
      <w:pPr>
        <w:ind w:firstLine="567"/>
        <w:jc w:val="both"/>
        <w:rPr>
          <w:sz w:val="27"/>
        </w:rPr>
      </w:pPr>
    </w:p>
    <w:p w14:paraId="31F4DE5C" w14:textId="07194F50" w:rsidR="00AA244B" w:rsidRDefault="00000000" w:rsidP="00AA244B">
      <w:pPr>
        <w:ind w:firstLine="709"/>
        <w:jc w:val="both"/>
        <w:rPr>
          <w:sz w:val="28"/>
        </w:rPr>
      </w:pPr>
      <w:r>
        <w:rPr>
          <w:sz w:val="28"/>
        </w:rPr>
        <w:t>В соответствии с частью 2 статьи 15 Федерального закона от 08.03.2022   № 46-ФЗ «О внесении изменений в отдельные законодательные акты Российской Федерации», на основании постановления  Правительства Российской Федерации от 10.03.2022 № 339 «О случаях осуществления закупок товаров, работ, услуг для государственных и (или) муниципальных нужд у единственного поставщика (подрядчика, исполнителя) и порядке их осуществления», постановления Правительства Пензенской области от 11.03.2022 №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 (с изменениями), руководствуясь Уставом муниципального образования «Рабочий поселок Исса» Иссинского района Пензенской области,</w:t>
      </w:r>
    </w:p>
    <w:p w14:paraId="25FE3F2D" w14:textId="78E2DAE8" w:rsidR="002A1577" w:rsidRPr="00AA244B" w:rsidRDefault="00000000" w:rsidP="00AA244B">
      <w:pPr>
        <w:ind w:firstLine="709"/>
        <w:jc w:val="center"/>
        <w:rPr>
          <w:sz w:val="28"/>
        </w:rPr>
      </w:pPr>
      <w:r>
        <w:rPr>
          <w:sz w:val="28"/>
        </w:rPr>
        <w:t xml:space="preserve"> администрация муниципального образования «Рабочий поселок Исса»</w:t>
      </w:r>
      <w:r w:rsidR="00AA244B">
        <w:rPr>
          <w:sz w:val="28"/>
        </w:rPr>
        <w:t xml:space="preserve"> </w:t>
      </w:r>
      <w:r>
        <w:rPr>
          <w:sz w:val="28"/>
        </w:rPr>
        <w:t xml:space="preserve">Иссинского района Пензенской области </w:t>
      </w:r>
      <w:r>
        <w:rPr>
          <w:b/>
          <w:sz w:val="28"/>
        </w:rPr>
        <w:t>постановляет:</w:t>
      </w:r>
    </w:p>
    <w:p w14:paraId="25CA5E57" w14:textId="77777777" w:rsidR="002A1577" w:rsidRDefault="00000000">
      <w:pPr>
        <w:numPr>
          <w:ilvl w:val="0"/>
          <w:numId w:val="2"/>
        </w:numPr>
        <w:tabs>
          <w:tab w:val="left" w:pos="1134"/>
        </w:tabs>
        <w:ind w:left="0" w:firstLine="709"/>
        <w:jc w:val="both"/>
        <w:rPr>
          <w:sz w:val="28"/>
        </w:rPr>
      </w:pPr>
      <w:r>
        <w:rPr>
          <w:sz w:val="28"/>
        </w:rPr>
        <w:t xml:space="preserve">Муниципальные заказчики муниципального образования «Рабочий поселок Исса» Иссинского района Пензенской области в дополнение к случаям, предусмотренным </w:t>
      </w:r>
      <w:hyperlink r:id="rId6" w:history="1">
        <w:r>
          <w:rPr>
            <w:sz w:val="28"/>
          </w:rPr>
          <w:t>частью 1 статьи 93</w:t>
        </w:r>
      </w:hyperlink>
      <w:r>
        <w:rPr>
          <w:sz w:val="2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вправе осуществить закупку товаров, работ, услуг для обеспечения муниципальных нужд у единственного поставщика (подрядчика, исполнителя), определенного постановлением администрации муниципального образования «Рабочий поселок Исса» Иссинского района Пензенской области.</w:t>
      </w:r>
    </w:p>
    <w:p w14:paraId="5F9203E6" w14:textId="77777777" w:rsidR="002A1577" w:rsidRDefault="00000000">
      <w:pPr>
        <w:numPr>
          <w:ilvl w:val="0"/>
          <w:numId w:val="2"/>
        </w:numPr>
        <w:tabs>
          <w:tab w:val="left" w:pos="1134"/>
          <w:tab w:val="left" w:pos="1276"/>
        </w:tabs>
        <w:ind w:left="0" w:firstLine="709"/>
        <w:jc w:val="both"/>
        <w:rPr>
          <w:sz w:val="28"/>
        </w:rPr>
      </w:pPr>
      <w:r>
        <w:rPr>
          <w:sz w:val="28"/>
        </w:rPr>
        <w:lastRenderedPageBreak/>
        <w:t xml:space="preserve">С целью определения единственного поставщика (подрядчика, исполнителя) товаров, работ, услуг для обеспечения муниципальных нужд и (или) определения конкретной закупки товаров, работ, услуг для обеспечения муниципальных нужд, которая может быть осуществлена заказчиком у единственного поставщика (подрядчика, исполнителя) в случаях, не предусмотренных </w:t>
      </w:r>
      <w:hyperlink r:id="rId7" w:history="1">
        <w:r>
          <w:rPr>
            <w:sz w:val="28"/>
          </w:rPr>
          <w:t>частью 1 статьи 93</w:t>
        </w:r>
      </w:hyperlink>
      <w:r>
        <w:rPr>
          <w:sz w:val="28"/>
        </w:rPr>
        <w:t xml:space="preserve"> Федерального закона от 05.04.2013 № 44-ФЗ, муниципальные заказчики муниципального образования «Рабочий поселок Исса» представляют в администрацию муниципального образования «Рабочий поселок Исса» Иссинского района Пензенской области обращение, в котором указывается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в соответствии с Федеральным законом от 05.04.2013 № 44-ФЗ требование обеспечения исполнения контракта.</w:t>
      </w:r>
    </w:p>
    <w:p w14:paraId="7FAC75A7" w14:textId="77777777" w:rsidR="002A1577" w:rsidRDefault="00000000">
      <w:pPr>
        <w:numPr>
          <w:ilvl w:val="0"/>
          <w:numId w:val="2"/>
        </w:numPr>
        <w:ind w:left="0" w:firstLine="709"/>
        <w:jc w:val="both"/>
        <w:rPr>
          <w:sz w:val="28"/>
        </w:rPr>
      </w:pPr>
      <w:r>
        <w:rPr>
          <w:sz w:val="28"/>
        </w:rPr>
        <w:t>Утвердить Форму обращения муниципального заказчика муниципального образования «Рабочий поселок Исса» Иссинского района Пензенской области о заключении контракта с единственным поставщиком (подрядчиком, исполнителем) (Приложение № 1).</w:t>
      </w:r>
    </w:p>
    <w:p w14:paraId="162A857A" w14:textId="77777777" w:rsidR="002A1577" w:rsidRDefault="00000000">
      <w:pPr>
        <w:numPr>
          <w:ilvl w:val="0"/>
          <w:numId w:val="2"/>
        </w:numPr>
        <w:tabs>
          <w:tab w:val="left" w:pos="1134"/>
        </w:tabs>
        <w:ind w:left="0" w:firstLine="709"/>
        <w:jc w:val="both"/>
        <w:rPr>
          <w:sz w:val="28"/>
        </w:rPr>
      </w:pPr>
      <w:r>
        <w:rPr>
          <w:sz w:val="28"/>
        </w:rPr>
        <w:t>Акты, предусмотренные пунктом 1 настоящего постановления, подготавливаются в следующих случаях:</w:t>
      </w:r>
    </w:p>
    <w:p w14:paraId="784F4BE5" w14:textId="77777777" w:rsidR="002A1577" w:rsidRDefault="00000000">
      <w:pPr>
        <w:tabs>
          <w:tab w:val="left" w:pos="1134"/>
        </w:tabs>
        <w:ind w:firstLine="709"/>
        <w:jc w:val="both"/>
        <w:rPr>
          <w:sz w:val="28"/>
        </w:rPr>
      </w:pPr>
      <w:r>
        <w:rPr>
          <w:sz w:val="28"/>
        </w:rPr>
        <w:t>а) при наличии протокола заседания координационного органа при администрации муниципального образования «Рабочий поселок Исса» Иссинского района Пензенской области, содержащего решение, определяющее единственного поставщика (подрядчика, исполнителя) товаров, работ, услуг для обеспечения муниципальных нужд;</w:t>
      </w:r>
    </w:p>
    <w:p w14:paraId="151F8156" w14:textId="77777777" w:rsidR="002A1577" w:rsidRDefault="00000000">
      <w:pPr>
        <w:pStyle w:val="ConsPlusNormal"/>
        <w:jc w:val="both"/>
        <w:rPr>
          <w:rFonts w:ascii="Times New Roman" w:hAnsi="Times New Roman"/>
          <w:sz w:val="28"/>
        </w:rPr>
      </w:pPr>
      <w:r>
        <w:rPr>
          <w:rFonts w:ascii="Times New Roman" w:hAnsi="Times New Roman"/>
          <w:sz w:val="28"/>
        </w:rPr>
        <w:t>б) при наличии протокола заседания координационного органа при администрации муниципального образования «Рабочий поселок Исса» Иссинского района Пензенской области, содержащего решение, определяющее конкретную закупку товаров, работ, услуг для обеспечения муниципальных нужд, которая может быть осуществлена у единственного поставщика (подрядчика, исполнителя);</w:t>
      </w:r>
    </w:p>
    <w:p w14:paraId="74B17E81" w14:textId="77777777" w:rsidR="002A1577" w:rsidRDefault="00000000">
      <w:pPr>
        <w:pStyle w:val="ConsPlusNormal"/>
        <w:jc w:val="both"/>
        <w:rPr>
          <w:rFonts w:ascii="Times New Roman" w:hAnsi="Times New Roman"/>
          <w:sz w:val="28"/>
        </w:rPr>
      </w:pPr>
      <w:r>
        <w:rPr>
          <w:rFonts w:ascii="Times New Roman" w:hAnsi="Times New Roman"/>
          <w:sz w:val="28"/>
        </w:rPr>
        <w:t>в) закупка осуществляется за счет средств резервного фонда администрации муниципального образования «Рабочий поселок Исса» Иссинского района Пензенской области (в случае осуществления закупки у единственного поставщика (подрядчика, исполнителя) для обеспечения муниципальных нужд.</w:t>
      </w:r>
    </w:p>
    <w:p w14:paraId="584F18E4" w14:textId="77777777" w:rsidR="002A1577" w:rsidRDefault="00000000">
      <w:pPr>
        <w:numPr>
          <w:ilvl w:val="0"/>
          <w:numId w:val="2"/>
        </w:numPr>
        <w:tabs>
          <w:tab w:val="left" w:pos="1134"/>
          <w:tab w:val="left" w:pos="1276"/>
        </w:tabs>
        <w:ind w:left="0" w:firstLine="709"/>
        <w:jc w:val="both"/>
        <w:rPr>
          <w:sz w:val="28"/>
        </w:rPr>
      </w:pPr>
      <w:r>
        <w:rPr>
          <w:sz w:val="28"/>
        </w:rPr>
        <w:t>Проект постановления администрации муниципального образования «Рабочий поселок Исса» Иссинского района Пензенской области, предусмотренный пунктом 1 настоящего постановления вносится в администрацию муниципального образования «Рабочий поселок Исса» Иссинского района Пензенской области муниципальным заказчиком, указанным в протоколах координационного органа при администрации муниципального образования «Рабочий поселок Исса» Иссинского района Пензенской области в сфере закупок товаров, работ и услуг для муниципальных нужд.</w:t>
      </w:r>
    </w:p>
    <w:p w14:paraId="6D7AD0BF" w14:textId="77777777" w:rsidR="002A1577" w:rsidRDefault="00000000">
      <w:pPr>
        <w:numPr>
          <w:ilvl w:val="0"/>
          <w:numId w:val="2"/>
        </w:numPr>
        <w:tabs>
          <w:tab w:val="left" w:pos="1134"/>
          <w:tab w:val="left" w:pos="1276"/>
        </w:tabs>
        <w:ind w:left="0" w:firstLine="709"/>
        <w:jc w:val="both"/>
        <w:rPr>
          <w:sz w:val="28"/>
        </w:rPr>
      </w:pPr>
      <w:r>
        <w:rPr>
          <w:sz w:val="28"/>
        </w:rPr>
        <w:lastRenderedPageBreak/>
        <w:t>При осуществлении муниципальным заказчиком закупки у единственного поставщика (подрядчика, исполнителя) в соответствии с настоящим постановлением:</w:t>
      </w:r>
    </w:p>
    <w:p w14:paraId="1BA71B23" w14:textId="77777777" w:rsidR="002A1577" w:rsidRDefault="00000000">
      <w:pPr>
        <w:pStyle w:val="ConsPlusNormal"/>
        <w:jc w:val="both"/>
        <w:rPr>
          <w:rFonts w:ascii="Times New Roman" w:hAnsi="Times New Roman"/>
          <w:sz w:val="28"/>
        </w:rPr>
      </w:pPr>
      <w:r>
        <w:rPr>
          <w:rFonts w:ascii="Times New Roman" w:hAnsi="Times New Roman"/>
          <w:sz w:val="28"/>
        </w:rPr>
        <w:t>а) в контракте указывается основание, в соответствии с которым подготовлен акт, предусмотренный пунктом 1 настоящего постановления, и в соответствии с которым осуществляется закупка;</w:t>
      </w:r>
    </w:p>
    <w:p w14:paraId="74C8C8FB" w14:textId="77777777" w:rsidR="002A1577" w:rsidRDefault="00000000">
      <w:pPr>
        <w:pStyle w:val="ConsPlusNormal"/>
        <w:jc w:val="both"/>
        <w:rPr>
          <w:rFonts w:ascii="Times New Roman" w:hAnsi="Times New Roman"/>
          <w:sz w:val="28"/>
        </w:rPr>
      </w:pPr>
      <w:r>
        <w:rPr>
          <w:rFonts w:ascii="Times New Roman" w:hAnsi="Times New Roman"/>
          <w:sz w:val="28"/>
        </w:rPr>
        <w:t>б) обоснование цены контракта является неотъемлемой частью контракта;</w:t>
      </w:r>
    </w:p>
    <w:p w14:paraId="55D33906" w14:textId="77777777" w:rsidR="002A1577" w:rsidRDefault="00000000">
      <w:pPr>
        <w:pStyle w:val="ConsPlusNormal"/>
        <w:jc w:val="both"/>
        <w:rPr>
          <w:rFonts w:ascii="Times New Roman" w:hAnsi="Times New Roman"/>
          <w:sz w:val="28"/>
        </w:rPr>
      </w:pPr>
      <w:r>
        <w:rPr>
          <w:rFonts w:ascii="Times New Roman" w:hAnsi="Times New Roman"/>
          <w:sz w:val="28"/>
        </w:rPr>
        <w:t>в) исполнение контракта, включение информации и документов о таком контракте в соответствующий реестр контрактов, предусмотренный статьей 103 Федерального закона от 05.04.2013 № 44-ФЗ, осуществляются в порядке, установленном Федеральным законом от 05.04.2013 № 44-ФЗ для контракта, заключенного по результатам осуществления закупки в соответствии с пунктом 2 части 1 статьи 93 Федерального закона от 05.04.2013 № 44-ФЗ.</w:t>
      </w:r>
    </w:p>
    <w:p w14:paraId="233F6E21" w14:textId="6DEC28C8" w:rsidR="002A1577" w:rsidRDefault="00000000">
      <w:pPr>
        <w:pStyle w:val="ConsPlusNormal"/>
        <w:jc w:val="both"/>
        <w:rPr>
          <w:rFonts w:ascii="Times New Roman" w:hAnsi="Times New Roman"/>
          <w:sz w:val="28"/>
        </w:rPr>
      </w:pPr>
      <w:r>
        <w:rPr>
          <w:rFonts w:ascii="Times New Roman" w:hAnsi="Times New Roman"/>
          <w:sz w:val="28"/>
        </w:rPr>
        <w:t xml:space="preserve">7. Не позднее 3 рабочих дней со дня, следующего за датой заключения контракта, муниципальный заказчик направляет в Финансовое управление администрации Иссинского района Пензенской </w:t>
      </w:r>
      <w:r w:rsidR="00AA7861">
        <w:rPr>
          <w:rFonts w:ascii="Times New Roman" w:hAnsi="Times New Roman"/>
          <w:sz w:val="28"/>
        </w:rPr>
        <w:t>области как</w:t>
      </w:r>
      <w:r>
        <w:rPr>
          <w:rFonts w:ascii="Times New Roman" w:hAnsi="Times New Roman"/>
          <w:sz w:val="28"/>
        </w:rPr>
        <w:t xml:space="preserve"> орган, уполномоченный на осуществление контроля в сфере закупок для обеспечения муниципальных нужд, уведомление о заключении контракта. </w:t>
      </w:r>
    </w:p>
    <w:p w14:paraId="53709E63" w14:textId="77777777" w:rsidR="002A1577" w:rsidRDefault="00000000">
      <w:pPr>
        <w:pStyle w:val="ConsPlusNormal"/>
        <w:jc w:val="both"/>
        <w:rPr>
          <w:rFonts w:ascii="Times New Roman" w:hAnsi="Times New Roman"/>
          <w:sz w:val="28"/>
        </w:rPr>
      </w:pPr>
      <w:r>
        <w:rPr>
          <w:rFonts w:ascii="Times New Roman" w:hAnsi="Times New Roman"/>
          <w:sz w:val="28"/>
        </w:rPr>
        <w:t>К данному уведомлению прилагается копия заключенного в соответствии с настоящим постановлением контракта.</w:t>
      </w:r>
    </w:p>
    <w:p w14:paraId="227910DC" w14:textId="77777777" w:rsidR="002A1577" w:rsidRDefault="00000000">
      <w:pPr>
        <w:pStyle w:val="ConsPlusNormal"/>
        <w:jc w:val="both"/>
        <w:rPr>
          <w:rFonts w:ascii="Times New Roman" w:hAnsi="Times New Roman"/>
          <w:sz w:val="26"/>
        </w:rPr>
      </w:pPr>
      <w:r>
        <w:rPr>
          <w:rFonts w:ascii="Times New Roman" w:hAnsi="Times New Roman"/>
          <w:sz w:val="28"/>
        </w:rPr>
        <w:t>8.</w:t>
      </w:r>
      <w:r>
        <w:rPr>
          <w:rFonts w:ascii="Times New Roman" w:hAnsi="Times New Roman"/>
          <w:sz w:val="26"/>
        </w:rPr>
        <w:t xml:space="preserve"> </w:t>
      </w:r>
      <w:r>
        <w:rPr>
          <w:rFonts w:ascii="Times New Roman" w:hAnsi="Times New Roman"/>
          <w:sz w:val="28"/>
        </w:rPr>
        <w:t>Настоящее постановление опубликовать в информационном бюллетене «Поселковые ведомости»</w:t>
      </w:r>
      <w:r>
        <w:rPr>
          <w:rFonts w:ascii="Times New Roman" w:hAnsi="Times New Roman"/>
          <w:sz w:val="26"/>
        </w:rPr>
        <w:t>.</w:t>
      </w:r>
    </w:p>
    <w:p w14:paraId="19889A0C" w14:textId="77777777" w:rsidR="002A1577" w:rsidRDefault="00000000">
      <w:pPr>
        <w:pStyle w:val="ConsPlusNormal"/>
        <w:jc w:val="both"/>
        <w:rPr>
          <w:rFonts w:ascii="Times New Roman" w:hAnsi="Times New Roman"/>
          <w:sz w:val="26"/>
        </w:rPr>
      </w:pPr>
      <w:r>
        <w:rPr>
          <w:rFonts w:ascii="Times New Roman" w:hAnsi="Times New Roman"/>
          <w:sz w:val="26"/>
        </w:rPr>
        <w:t>9. Настоящее постановление вступает в силу на следующий день после дня его официального опубликования.</w:t>
      </w:r>
    </w:p>
    <w:p w14:paraId="288A74D6" w14:textId="440CC5C0" w:rsidR="002A1577" w:rsidRDefault="00000000">
      <w:pPr>
        <w:pStyle w:val="ConsPlusNormal"/>
        <w:jc w:val="both"/>
        <w:rPr>
          <w:rFonts w:ascii="Times New Roman" w:hAnsi="Times New Roman"/>
          <w:sz w:val="26"/>
        </w:rPr>
      </w:pPr>
      <w:r>
        <w:rPr>
          <w:rFonts w:ascii="Times New Roman" w:hAnsi="Times New Roman"/>
          <w:sz w:val="26"/>
        </w:rPr>
        <w:t xml:space="preserve">10. Контроль за исполнением настоящего постановления возложить </w:t>
      </w:r>
      <w:r w:rsidR="00056DB7">
        <w:rPr>
          <w:rFonts w:ascii="Times New Roman" w:hAnsi="Times New Roman"/>
          <w:sz w:val="26"/>
        </w:rPr>
        <w:t>на главу администрации</w:t>
      </w:r>
      <w:r>
        <w:rPr>
          <w:rFonts w:ascii="Times New Roman" w:hAnsi="Times New Roman"/>
          <w:sz w:val="26"/>
        </w:rPr>
        <w:t xml:space="preserve"> </w:t>
      </w:r>
      <w:r>
        <w:rPr>
          <w:rFonts w:ascii="Times New Roman" w:hAnsi="Times New Roman"/>
          <w:color w:val="000000"/>
          <w:sz w:val="28"/>
        </w:rPr>
        <w:t>муниципального образования «Рабочий поселок Исса» Иссинского района Пензенской области</w:t>
      </w:r>
      <w:r>
        <w:rPr>
          <w:rFonts w:ascii="Times New Roman" w:hAnsi="Times New Roman"/>
          <w:sz w:val="26"/>
        </w:rPr>
        <w:t>.</w:t>
      </w:r>
    </w:p>
    <w:p w14:paraId="62B0EB3D" w14:textId="77777777" w:rsidR="002A1577" w:rsidRDefault="002A1577">
      <w:pPr>
        <w:pStyle w:val="ConsPlusNormal"/>
        <w:ind w:firstLine="709"/>
        <w:jc w:val="both"/>
        <w:rPr>
          <w:sz w:val="27"/>
        </w:rPr>
      </w:pPr>
    </w:p>
    <w:p w14:paraId="383D7786" w14:textId="77777777" w:rsidR="002A1577" w:rsidRDefault="002A1577">
      <w:pPr>
        <w:jc w:val="both"/>
        <w:rPr>
          <w:sz w:val="27"/>
        </w:rPr>
      </w:pPr>
    </w:p>
    <w:p w14:paraId="291F2CE4" w14:textId="77777777" w:rsidR="002A1577" w:rsidRDefault="00000000">
      <w:pPr>
        <w:widowControl w:val="0"/>
        <w:spacing w:line="215" w:lineRule="auto"/>
        <w:ind w:right="-284"/>
        <w:jc w:val="both"/>
        <w:rPr>
          <w:sz w:val="28"/>
        </w:rPr>
      </w:pPr>
      <w:r>
        <w:rPr>
          <w:sz w:val="28"/>
        </w:rPr>
        <w:t>Глава администрации                                                                           Ю.С. Юхно</w:t>
      </w:r>
    </w:p>
    <w:p w14:paraId="2C09FF2C" w14:textId="77777777" w:rsidR="002A1577" w:rsidRDefault="002A1577">
      <w:pPr>
        <w:tabs>
          <w:tab w:val="left" w:pos="7035"/>
        </w:tabs>
        <w:jc w:val="both"/>
        <w:rPr>
          <w:sz w:val="27"/>
        </w:rPr>
      </w:pPr>
    </w:p>
    <w:p w14:paraId="168EF462" w14:textId="77777777" w:rsidR="002A1577" w:rsidRDefault="002A1577">
      <w:pPr>
        <w:tabs>
          <w:tab w:val="left" w:pos="7035"/>
        </w:tabs>
        <w:jc w:val="both"/>
        <w:rPr>
          <w:sz w:val="27"/>
        </w:rPr>
      </w:pPr>
    </w:p>
    <w:p w14:paraId="05420C54" w14:textId="77777777" w:rsidR="002A1577" w:rsidRDefault="002A1577">
      <w:pPr>
        <w:tabs>
          <w:tab w:val="left" w:pos="7035"/>
        </w:tabs>
        <w:jc w:val="both"/>
        <w:rPr>
          <w:sz w:val="27"/>
        </w:rPr>
      </w:pPr>
    </w:p>
    <w:p w14:paraId="51DF92E2" w14:textId="77777777" w:rsidR="002A1577" w:rsidRDefault="002A1577">
      <w:pPr>
        <w:tabs>
          <w:tab w:val="left" w:pos="7035"/>
        </w:tabs>
        <w:jc w:val="both"/>
        <w:rPr>
          <w:sz w:val="27"/>
        </w:rPr>
      </w:pPr>
    </w:p>
    <w:p w14:paraId="0912D3ED" w14:textId="77777777" w:rsidR="002A1577" w:rsidRDefault="002A1577">
      <w:pPr>
        <w:tabs>
          <w:tab w:val="left" w:pos="7035"/>
        </w:tabs>
        <w:jc w:val="both"/>
        <w:rPr>
          <w:sz w:val="27"/>
        </w:rPr>
      </w:pPr>
    </w:p>
    <w:p w14:paraId="3258ED30" w14:textId="77777777" w:rsidR="002A1577" w:rsidRDefault="002A1577">
      <w:pPr>
        <w:tabs>
          <w:tab w:val="left" w:pos="7035"/>
        </w:tabs>
        <w:jc w:val="both"/>
        <w:rPr>
          <w:sz w:val="27"/>
        </w:rPr>
      </w:pPr>
    </w:p>
    <w:p w14:paraId="189005DC" w14:textId="77777777" w:rsidR="002A1577" w:rsidRDefault="002A1577">
      <w:pPr>
        <w:tabs>
          <w:tab w:val="left" w:pos="7035"/>
        </w:tabs>
        <w:jc w:val="both"/>
        <w:rPr>
          <w:sz w:val="27"/>
        </w:rPr>
      </w:pPr>
    </w:p>
    <w:p w14:paraId="683D7DF8" w14:textId="77777777" w:rsidR="002A1577" w:rsidRDefault="002A1577">
      <w:pPr>
        <w:tabs>
          <w:tab w:val="left" w:pos="7035"/>
        </w:tabs>
        <w:jc w:val="both"/>
        <w:rPr>
          <w:sz w:val="27"/>
        </w:rPr>
      </w:pPr>
    </w:p>
    <w:p w14:paraId="1A168403" w14:textId="77777777" w:rsidR="002A1577" w:rsidRDefault="002A1577">
      <w:pPr>
        <w:tabs>
          <w:tab w:val="left" w:pos="7035"/>
        </w:tabs>
        <w:jc w:val="both"/>
        <w:rPr>
          <w:sz w:val="27"/>
        </w:rPr>
      </w:pPr>
    </w:p>
    <w:p w14:paraId="6CD336A9" w14:textId="77777777" w:rsidR="002A1577" w:rsidRDefault="002A1577">
      <w:pPr>
        <w:tabs>
          <w:tab w:val="left" w:pos="7035"/>
        </w:tabs>
        <w:jc w:val="both"/>
        <w:rPr>
          <w:sz w:val="27"/>
        </w:rPr>
      </w:pPr>
    </w:p>
    <w:p w14:paraId="7DE4EDD9" w14:textId="77777777" w:rsidR="002A1577" w:rsidRDefault="002A1577">
      <w:pPr>
        <w:tabs>
          <w:tab w:val="left" w:pos="7035"/>
        </w:tabs>
        <w:jc w:val="both"/>
        <w:rPr>
          <w:sz w:val="27"/>
        </w:rPr>
      </w:pPr>
    </w:p>
    <w:p w14:paraId="528592CB" w14:textId="77777777" w:rsidR="002A1577" w:rsidRDefault="002A1577">
      <w:pPr>
        <w:tabs>
          <w:tab w:val="left" w:pos="7035"/>
        </w:tabs>
        <w:jc w:val="both"/>
        <w:rPr>
          <w:sz w:val="27"/>
        </w:rPr>
      </w:pPr>
    </w:p>
    <w:p w14:paraId="52FAD951" w14:textId="77777777" w:rsidR="00AA244B" w:rsidRDefault="00AA244B">
      <w:pPr>
        <w:ind w:left="1275"/>
        <w:jc w:val="right"/>
        <w:rPr>
          <w:sz w:val="26"/>
        </w:rPr>
      </w:pPr>
    </w:p>
    <w:p w14:paraId="6BC22B44" w14:textId="77777777" w:rsidR="00AA244B" w:rsidRDefault="00AA244B">
      <w:pPr>
        <w:ind w:left="1275"/>
        <w:jc w:val="right"/>
        <w:rPr>
          <w:sz w:val="26"/>
        </w:rPr>
      </w:pPr>
    </w:p>
    <w:p w14:paraId="6B036AA7" w14:textId="77777777" w:rsidR="00AA244B" w:rsidRDefault="00AA244B">
      <w:pPr>
        <w:ind w:left="1275"/>
        <w:jc w:val="right"/>
        <w:rPr>
          <w:sz w:val="26"/>
        </w:rPr>
      </w:pPr>
    </w:p>
    <w:p w14:paraId="38A58074" w14:textId="77777777" w:rsidR="00AA244B" w:rsidRDefault="00AA244B">
      <w:pPr>
        <w:ind w:left="1275"/>
        <w:jc w:val="right"/>
        <w:rPr>
          <w:sz w:val="26"/>
        </w:rPr>
      </w:pPr>
    </w:p>
    <w:p w14:paraId="1AA96623" w14:textId="77777777" w:rsidR="00AA244B" w:rsidRDefault="00AA244B">
      <w:pPr>
        <w:ind w:left="1275"/>
        <w:jc w:val="right"/>
        <w:rPr>
          <w:sz w:val="26"/>
        </w:rPr>
      </w:pPr>
    </w:p>
    <w:p w14:paraId="0DD9139C" w14:textId="403DB72F" w:rsidR="002A1577" w:rsidRDefault="00000000">
      <w:pPr>
        <w:ind w:left="1275"/>
        <w:jc w:val="right"/>
        <w:rPr>
          <w:sz w:val="26"/>
        </w:rPr>
      </w:pPr>
      <w:r>
        <w:rPr>
          <w:sz w:val="26"/>
        </w:rPr>
        <w:lastRenderedPageBreak/>
        <w:t xml:space="preserve">Приложение № </w:t>
      </w:r>
      <w:r w:rsidR="00AA7861">
        <w:rPr>
          <w:sz w:val="26"/>
        </w:rPr>
        <w:t>1</w:t>
      </w:r>
      <w:r>
        <w:rPr>
          <w:sz w:val="26"/>
        </w:rPr>
        <w:t xml:space="preserve"> </w:t>
      </w:r>
      <w:r>
        <w:rPr>
          <w:sz w:val="26"/>
        </w:rPr>
        <w:br/>
        <w:t xml:space="preserve">утверждено постановлением </w:t>
      </w:r>
    </w:p>
    <w:p w14:paraId="09BF14D2" w14:textId="77777777" w:rsidR="00056DB7" w:rsidRDefault="00000000" w:rsidP="00056DB7">
      <w:pPr>
        <w:ind w:left="1275"/>
        <w:jc w:val="right"/>
        <w:rPr>
          <w:sz w:val="26"/>
        </w:rPr>
      </w:pPr>
      <w:r>
        <w:rPr>
          <w:sz w:val="26"/>
        </w:rPr>
        <w:t xml:space="preserve">администрации </w:t>
      </w:r>
      <w:r w:rsidR="00056DB7" w:rsidRPr="00056DB7">
        <w:rPr>
          <w:sz w:val="26"/>
        </w:rPr>
        <w:t xml:space="preserve">муниципального </w:t>
      </w:r>
    </w:p>
    <w:p w14:paraId="2B06DF09" w14:textId="77777777" w:rsidR="00056DB7" w:rsidRDefault="00056DB7" w:rsidP="00056DB7">
      <w:pPr>
        <w:ind w:left="1275"/>
        <w:jc w:val="right"/>
        <w:rPr>
          <w:sz w:val="26"/>
        </w:rPr>
      </w:pPr>
      <w:r w:rsidRPr="00056DB7">
        <w:rPr>
          <w:sz w:val="26"/>
        </w:rPr>
        <w:t>образования «Рабочий поселок Исса»</w:t>
      </w:r>
    </w:p>
    <w:p w14:paraId="4438D6DA" w14:textId="77777777" w:rsidR="00056DB7" w:rsidRDefault="00056DB7" w:rsidP="00056DB7">
      <w:pPr>
        <w:ind w:left="1275"/>
        <w:jc w:val="right"/>
        <w:rPr>
          <w:sz w:val="26"/>
        </w:rPr>
      </w:pPr>
      <w:r w:rsidRPr="00056DB7">
        <w:rPr>
          <w:sz w:val="26"/>
        </w:rPr>
        <w:t xml:space="preserve"> Иссинского района Пензенской </w:t>
      </w:r>
    </w:p>
    <w:p w14:paraId="67EC9ACE" w14:textId="354DFF51" w:rsidR="002A1577" w:rsidRPr="00AA244B" w:rsidRDefault="00000000" w:rsidP="00056DB7">
      <w:pPr>
        <w:ind w:left="1275"/>
        <w:jc w:val="right"/>
        <w:rPr>
          <w:sz w:val="26"/>
        </w:rPr>
      </w:pPr>
      <w:r>
        <w:rPr>
          <w:sz w:val="26"/>
        </w:rPr>
        <w:t xml:space="preserve">от № </w:t>
      </w:r>
    </w:p>
    <w:p w14:paraId="7AFBCB44" w14:textId="77777777" w:rsidR="002A1577" w:rsidRDefault="002A1577">
      <w:pPr>
        <w:jc w:val="right"/>
        <w:rPr>
          <w:b/>
          <w:sz w:val="26"/>
        </w:rPr>
      </w:pPr>
    </w:p>
    <w:p w14:paraId="28B1E844" w14:textId="77777777" w:rsidR="002A1577" w:rsidRDefault="00000000">
      <w:pPr>
        <w:ind w:firstLine="567"/>
        <w:jc w:val="right"/>
        <w:outlineLvl w:val="1"/>
        <w:rPr>
          <w:sz w:val="28"/>
        </w:rPr>
      </w:pPr>
      <w:r>
        <w:rPr>
          <w:sz w:val="28"/>
        </w:rPr>
        <w:t>Форма</w:t>
      </w:r>
    </w:p>
    <w:p w14:paraId="4C283638" w14:textId="77777777" w:rsidR="002A1577" w:rsidRDefault="002A1577">
      <w:pPr>
        <w:ind w:left="709" w:right="990"/>
        <w:jc w:val="center"/>
        <w:outlineLvl w:val="1"/>
        <w:rPr>
          <w:b/>
          <w:sz w:val="28"/>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9843"/>
      </w:tblGrid>
      <w:tr w:rsidR="002A1577" w14:paraId="5BD79DB2" w14:textId="77777777">
        <w:tc>
          <w:tcPr>
            <w:tcW w:w="9843" w:type="dxa"/>
            <w:vAlign w:val="bottom"/>
          </w:tcPr>
          <w:p w14:paraId="3DB4E10E" w14:textId="77777777" w:rsidR="002A1577" w:rsidRDefault="00000000">
            <w:pPr>
              <w:spacing w:line="276" w:lineRule="auto"/>
              <w:jc w:val="center"/>
              <w:rPr>
                <w:b/>
                <w:sz w:val="24"/>
              </w:rPr>
            </w:pPr>
            <w:r>
              <w:rPr>
                <w:b/>
                <w:sz w:val="24"/>
              </w:rPr>
              <w:t>ОБРАЩЕНИЕ</w:t>
            </w:r>
          </w:p>
          <w:p w14:paraId="617ECD40" w14:textId="77777777" w:rsidR="00056DB7" w:rsidRDefault="00000000">
            <w:pPr>
              <w:spacing w:line="276" w:lineRule="auto"/>
              <w:jc w:val="center"/>
              <w:rPr>
                <w:b/>
                <w:sz w:val="24"/>
              </w:rPr>
            </w:pPr>
            <w:r>
              <w:rPr>
                <w:b/>
                <w:sz w:val="24"/>
              </w:rPr>
              <w:t xml:space="preserve">муниципального заказчика </w:t>
            </w:r>
            <w:r w:rsidR="00056DB7" w:rsidRPr="00056DB7">
              <w:rPr>
                <w:b/>
                <w:sz w:val="24"/>
              </w:rPr>
              <w:t xml:space="preserve">муниципального образования </w:t>
            </w:r>
          </w:p>
          <w:p w14:paraId="5F2AA057" w14:textId="021E5A67" w:rsidR="002A1577" w:rsidRDefault="00056DB7">
            <w:pPr>
              <w:spacing w:line="276" w:lineRule="auto"/>
              <w:jc w:val="center"/>
              <w:rPr>
                <w:b/>
                <w:sz w:val="24"/>
              </w:rPr>
            </w:pPr>
            <w:r w:rsidRPr="00056DB7">
              <w:rPr>
                <w:b/>
                <w:sz w:val="24"/>
              </w:rPr>
              <w:t>«Рабочий поселок Исса» Иссинского района Пензенской</w:t>
            </w:r>
          </w:p>
          <w:p w14:paraId="015603AC" w14:textId="77777777" w:rsidR="002A1577" w:rsidRDefault="00000000">
            <w:pPr>
              <w:spacing w:line="276" w:lineRule="auto"/>
              <w:jc w:val="center"/>
              <w:rPr>
                <w:sz w:val="24"/>
              </w:rPr>
            </w:pPr>
            <w:r>
              <w:rPr>
                <w:b/>
                <w:sz w:val="24"/>
              </w:rPr>
              <w:t>о заключении контракта с единственным поставщиком (подрядчиком, исполнителем)</w:t>
            </w:r>
          </w:p>
        </w:tc>
      </w:tr>
      <w:tr w:rsidR="002A1577" w14:paraId="486758E6" w14:textId="77777777">
        <w:tc>
          <w:tcPr>
            <w:tcW w:w="9843" w:type="dxa"/>
          </w:tcPr>
          <w:p w14:paraId="79C9A90D" w14:textId="77777777" w:rsidR="002A1577" w:rsidRDefault="00000000">
            <w:pPr>
              <w:spacing w:line="276" w:lineRule="auto"/>
              <w:outlineLvl w:val="0"/>
              <w:rPr>
                <w:sz w:val="24"/>
              </w:rPr>
            </w:pPr>
            <w:r>
              <w:rPr>
                <w:sz w:val="24"/>
              </w:rPr>
              <w:t>1. Информация о заказчике:</w:t>
            </w:r>
          </w:p>
        </w:tc>
      </w:tr>
    </w:tbl>
    <w:p w14:paraId="3FCA4F17" w14:textId="77777777" w:rsidR="002A1577" w:rsidRDefault="002A1577">
      <w:pPr>
        <w:jc w:val="both"/>
        <w:rPr>
          <w:sz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62"/>
        <w:gridCol w:w="340"/>
        <w:gridCol w:w="2551"/>
        <w:gridCol w:w="340"/>
        <w:gridCol w:w="1134"/>
        <w:gridCol w:w="1020"/>
      </w:tblGrid>
      <w:tr w:rsidR="002A1577" w14:paraId="2A55B3EC" w14:textId="77777777">
        <w:tc>
          <w:tcPr>
            <w:tcW w:w="3662" w:type="dxa"/>
            <w:vAlign w:val="center"/>
          </w:tcPr>
          <w:p w14:paraId="4F48EF89" w14:textId="77777777" w:rsidR="002A1577" w:rsidRDefault="002A1577">
            <w:pPr>
              <w:spacing w:line="276" w:lineRule="auto"/>
              <w:rPr>
                <w:sz w:val="24"/>
              </w:rPr>
            </w:pPr>
          </w:p>
        </w:tc>
        <w:tc>
          <w:tcPr>
            <w:tcW w:w="340" w:type="dxa"/>
          </w:tcPr>
          <w:p w14:paraId="3C1A2DDE" w14:textId="77777777" w:rsidR="002A1577" w:rsidRDefault="002A1577">
            <w:pPr>
              <w:spacing w:line="276" w:lineRule="auto"/>
              <w:rPr>
                <w:sz w:val="24"/>
              </w:rPr>
            </w:pPr>
          </w:p>
        </w:tc>
        <w:tc>
          <w:tcPr>
            <w:tcW w:w="2551" w:type="dxa"/>
          </w:tcPr>
          <w:p w14:paraId="535E61FB" w14:textId="77777777" w:rsidR="002A1577" w:rsidRDefault="002A1577">
            <w:pPr>
              <w:spacing w:line="276" w:lineRule="auto"/>
              <w:rPr>
                <w:sz w:val="24"/>
              </w:rPr>
            </w:pPr>
          </w:p>
        </w:tc>
        <w:tc>
          <w:tcPr>
            <w:tcW w:w="340" w:type="dxa"/>
          </w:tcPr>
          <w:p w14:paraId="66E1CD32" w14:textId="77777777" w:rsidR="002A1577" w:rsidRDefault="002A1577">
            <w:pPr>
              <w:spacing w:line="276" w:lineRule="auto"/>
              <w:rPr>
                <w:sz w:val="24"/>
              </w:rPr>
            </w:pPr>
          </w:p>
        </w:tc>
        <w:tc>
          <w:tcPr>
            <w:tcW w:w="1134" w:type="dxa"/>
            <w:tcBorders>
              <w:top w:val="nil"/>
              <w:left w:val="nil"/>
              <w:bottom w:val="nil"/>
              <w:right w:val="single" w:sz="4" w:space="0" w:color="auto"/>
            </w:tcBorders>
            <w:vAlign w:val="bottom"/>
          </w:tcPr>
          <w:p w14:paraId="7F89F065" w14:textId="77777777" w:rsidR="002A1577" w:rsidRDefault="002A1577">
            <w:pPr>
              <w:spacing w:line="276" w:lineRule="auto"/>
              <w:rPr>
                <w:sz w:val="24"/>
              </w:rPr>
            </w:pPr>
          </w:p>
        </w:tc>
        <w:tc>
          <w:tcPr>
            <w:tcW w:w="1020" w:type="dxa"/>
            <w:tcBorders>
              <w:top w:val="single" w:sz="4" w:space="0" w:color="auto"/>
              <w:left w:val="single" w:sz="4" w:space="0" w:color="auto"/>
              <w:bottom w:val="single" w:sz="4" w:space="0" w:color="auto"/>
              <w:right w:val="single" w:sz="4" w:space="0" w:color="auto"/>
            </w:tcBorders>
            <w:vAlign w:val="bottom"/>
          </w:tcPr>
          <w:p w14:paraId="69D84ED8" w14:textId="77777777" w:rsidR="002A1577" w:rsidRDefault="00000000">
            <w:pPr>
              <w:spacing w:line="276" w:lineRule="auto"/>
              <w:jc w:val="center"/>
              <w:rPr>
                <w:sz w:val="24"/>
              </w:rPr>
            </w:pPr>
            <w:r>
              <w:rPr>
                <w:sz w:val="24"/>
              </w:rPr>
              <w:t>Коды</w:t>
            </w:r>
          </w:p>
        </w:tc>
      </w:tr>
      <w:tr w:rsidR="002A1577" w14:paraId="27659C0C" w14:textId="77777777">
        <w:tc>
          <w:tcPr>
            <w:tcW w:w="3662" w:type="dxa"/>
            <w:vMerge w:val="restart"/>
          </w:tcPr>
          <w:p w14:paraId="34E43D73" w14:textId="77777777" w:rsidR="002A1577" w:rsidRDefault="00000000">
            <w:pPr>
              <w:spacing w:line="276" w:lineRule="auto"/>
              <w:rPr>
                <w:sz w:val="24"/>
              </w:rPr>
            </w:pPr>
            <w:r>
              <w:rPr>
                <w:sz w:val="24"/>
              </w:rPr>
              <w:t>Полное наименование</w:t>
            </w:r>
          </w:p>
        </w:tc>
        <w:tc>
          <w:tcPr>
            <w:tcW w:w="340" w:type="dxa"/>
          </w:tcPr>
          <w:p w14:paraId="33164104" w14:textId="77777777" w:rsidR="002A1577" w:rsidRDefault="002A1577">
            <w:pPr>
              <w:spacing w:line="276" w:lineRule="auto"/>
              <w:rPr>
                <w:sz w:val="24"/>
              </w:rPr>
            </w:pPr>
          </w:p>
        </w:tc>
        <w:tc>
          <w:tcPr>
            <w:tcW w:w="2551" w:type="dxa"/>
          </w:tcPr>
          <w:p w14:paraId="77C900EE" w14:textId="77777777" w:rsidR="002A1577" w:rsidRDefault="002A1577">
            <w:pPr>
              <w:spacing w:line="276" w:lineRule="auto"/>
              <w:rPr>
                <w:sz w:val="24"/>
              </w:rPr>
            </w:pPr>
          </w:p>
        </w:tc>
        <w:tc>
          <w:tcPr>
            <w:tcW w:w="340" w:type="dxa"/>
          </w:tcPr>
          <w:p w14:paraId="7535996D" w14:textId="77777777" w:rsidR="002A1577" w:rsidRDefault="002A1577">
            <w:pPr>
              <w:spacing w:line="276" w:lineRule="auto"/>
              <w:rPr>
                <w:sz w:val="24"/>
              </w:rPr>
            </w:pPr>
          </w:p>
        </w:tc>
        <w:tc>
          <w:tcPr>
            <w:tcW w:w="1134" w:type="dxa"/>
            <w:tcBorders>
              <w:top w:val="nil"/>
              <w:left w:val="nil"/>
              <w:bottom w:val="nil"/>
              <w:right w:val="single" w:sz="4" w:space="0" w:color="auto"/>
            </w:tcBorders>
          </w:tcPr>
          <w:p w14:paraId="244BEB40" w14:textId="77777777" w:rsidR="002A1577" w:rsidRDefault="00000000">
            <w:pPr>
              <w:spacing w:line="276" w:lineRule="auto"/>
              <w:rPr>
                <w:sz w:val="24"/>
              </w:rPr>
            </w:pPr>
            <w:r>
              <w:rPr>
                <w:sz w:val="24"/>
              </w:rPr>
              <w:t>ИНН</w:t>
            </w:r>
          </w:p>
        </w:tc>
        <w:tc>
          <w:tcPr>
            <w:tcW w:w="1020" w:type="dxa"/>
            <w:tcBorders>
              <w:top w:val="single" w:sz="4" w:space="0" w:color="auto"/>
              <w:left w:val="single" w:sz="4" w:space="0" w:color="auto"/>
              <w:bottom w:val="single" w:sz="4" w:space="0" w:color="auto"/>
              <w:right w:val="single" w:sz="4" w:space="0" w:color="auto"/>
            </w:tcBorders>
          </w:tcPr>
          <w:p w14:paraId="0F8CCB72" w14:textId="77777777" w:rsidR="002A1577" w:rsidRDefault="002A1577">
            <w:pPr>
              <w:spacing w:line="276" w:lineRule="auto"/>
              <w:rPr>
                <w:sz w:val="24"/>
              </w:rPr>
            </w:pPr>
          </w:p>
        </w:tc>
      </w:tr>
      <w:tr w:rsidR="002A1577" w14:paraId="3C34DA8F" w14:textId="77777777">
        <w:tc>
          <w:tcPr>
            <w:tcW w:w="3662" w:type="dxa"/>
            <w:vMerge/>
            <w:vAlign w:val="center"/>
          </w:tcPr>
          <w:p w14:paraId="002044B7" w14:textId="77777777" w:rsidR="002A1577" w:rsidRDefault="002A1577">
            <w:pPr>
              <w:rPr>
                <w:sz w:val="24"/>
              </w:rPr>
            </w:pPr>
          </w:p>
        </w:tc>
        <w:tc>
          <w:tcPr>
            <w:tcW w:w="340" w:type="dxa"/>
          </w:tcPr>
          <w:p w14:paraId="70F8D77A" w14:textId="77777777" w:rsidR="002A1577" w:rsidRDefault="002A1577">
            <w:pPr>
              <w:spacing w:line="276" w:lineRule="auto"/>
              <w:rPr>
                <w:sz w:val="24"/>
              </w:rPr>
            </w:pPr>
          </w:p>
        </w:tc>
        <w:tc>
          <w:tcPr>
            <w:tcW w:w="2551" w:type="dxa"/>
            <w:tcBorders>
              <w:top w:val="nil"/>
              <w:left w:val="nil"/>
              <w:bottom w:val="single" w:sz="4" w:space="0" w:color="auto"/>
              <w:right w:val="nil"/>
            </w:tcBorders>
          </w:tcPr>
          <w:p w14:paraId="156F499A" w14:textId="77777777" w:rsidR="002A1577" w:rsidRDefault="002A1577">
            <w:pPr>
              <w:spacing w:line="276" w:lineRule="auto"/>
              <w:rPr>
                <w:sz w:val="24"/>
              </w:rPr>
            </w:pPr>
          </w:p>
        </w:tc>
        <w:tc>
          <w:tcPr>
            <w:tcW w:w="340" w:type="dxa"/>
          </w:tcPr>
          <w:p w14:paraId="6967588F" w14:textId="77777777" w:rsidR="002A1577" w:rsidRDefault="002A1577">
            <w:pPr>
              <w:spacing w:line="276" w:lineRule="auto"/>
              <w:rPr>
                <w:sz w:val="24"/>
              </w:rPr>
            </w:pPr>
          </w:p>
        </w:tc>
        <w:tc>
          <w:tcPr>
            <w:tcW w:w="1134" w:type="dxa"/>
            <w:tcBorders>
              <w:top w:val="nil"/>
              <w:left w:val="nil"/>
              <w:bottom w:val="nil"/>
              <w:right w:val="single" w:sz="4" w:space="0" w:color="auto"/>
            </w:tcBorders>
          </w:tcPr>
          <w:p w14:paraId="3CBD47F5" w14:textId="77777777" w:rsidR="002A1577" w:rsidRDefault="00000000">
            <w:pPr>
              <w:spacing w:line="276" w:lineRule="auto"/>
              <w:rPr>
                <w:sz w:val="24"/>
              </w:rPr>
            </w:pPr>
            <w:r>
              <w:rPr>
                <w:sz w:val="24"/>
              </w:rPr>
              <w:t>КПП</w:t>
            </w:r>
          </w:p>
        </w:tc>
        <w:tc>
          <w:tcPr>
            <w:tcW w:w="1020" w:type="dxa"/>
            <w:tcBorders>
              <w:top w:val="single" w:sz="4" w:space="0" w:color="auto"/>
              <w:left w:val="single" w:sz="4" w:space="0" w:color="auto"/>
              <w:bottom w:val="single" w:sz="4" w:space="0" w:color="auto"/>
              <w:right w:val="single" w:sz="4" w:space="0" w:color="auto"/>
            </w:tcBorders>
          </w:tcPr>
          <w:p w14:paraId="447E4BF5" w14:textId="77777777" w:rsidR="002A1577" w:rsidRDefault="002A1577">
            <w:pPr>
              <w:spacing w:line="276" w:lineRule="auto"/>
              <w:rPr>
                <w:sz w:val="24"/>
              </w:rPr>
            </w:pPr>
          </w:p>
        </w:tc>
      </w:tr>
      <w:tr w:rsidR="002A1577" w14:paraId="0B76CA69" w14:textId="77777777">
        <w:tc>
          <w:tcPr>
            <w:tcW w:w="3662" w:type="dxa"/>
            <w:vAlign w:val="bottom"/>
          </w:tcPr>
          <w:p w14:paraId="52B170A5" w14:textId="77777777" w:rsidR="002A1577" w:rsidRDefault="00000000">
            <w:pPr>
              <w:spacing w:line="276" w:lineRule="auto"/>
              <w:rPr>
                <w:sz w:val="24"/>
              </w:rPr>
            </w:pPr>
            <w:r>
              <w:rPr>
                <w:sz w:val="24"/>
              </w:rPr>
              <w:t>Место нахождения, адрес электронной почты</w:t>
            </w:r>
          </w:p>
        </w:tc>
        <w:tc>
          <w:tcPr>
            <w:tcW w:w="340" w:type="dxa"/>
          </w:tcPr>
          <w:p w14:paraId="7C3B5BD4" w14:textId="77777777" w:rsidR="002A1577" w:rsidRDefault="002A1577">
            <w:pPr>
              <w:spacing w:line="276" w:lineRule="auto"/>
              <w:rPr>
                <w:sz w:val="24"/>
              </w:rPr>
            </w:pPr>
          </w:p>
        </w:tc>
        <w:tc>
          <w:tcPr>
            <w:tcW w:w="2551" w:type="dxa"/>
            <w:tcBorders>
              <w:top w:val="single" w:sz="4" w:space="0" w:color="auto"/>
              <w:left w:val="nil"/>
              <w:bottom w:val="single" w:sz="4" w:space="0" w:color="auto"/>
              <w:right w:val="nil"/>
            </w:tcBorders>
          </w:tcPr>
          <w:p w14:paraId="0C3ED7D1" w14:textId="77777777" w:rsidR="002A1577" w:rsidRDefault="002A1577">
            <w:pPr>
              <w:spacing w:line="276" w:lineRule="auto"/>
              <w:rPr>
                <w:sz w:val="24"/>
              </w:rPr>
            </w:pPr>
          </w:p>
        </w:tc>
        <w:tc>
          <w:tcPr>
            <w:tcW w:w="340" w:type="dxa"/>
          </w:tcPr>
          <w:p w14:paraId="61EA33E2" w14:textId="77777777" w:rsidR="002A1577" w:rsidRDefault="002A1577">
            <w:pPr>
              <w:spacing w:line="276" w:lineRule="auto"/>
              <w:rPr>
                <w:sz w:val="24"/>
              </w:rPr>
            </w:pPr>
          </w:p>
        </w:tc>
        <w:tc>
          <w:tcPr>
            <w:tcW w:w="1134" w:type="dxa"/>
            <w:tcBorders>
              <w:top w:val="nil"/>
              <w:left w:val="nil"/>
              <w:bottom w:val="nil"/>
              <w:right w:val="single" w:sz="4" w:space="0" w:color="auto"/>
            </w:tcBorders>
            <w:vAlign w:val="bottom"/>
          </w:tcPr>
          <w:p w14:paraId="70D53F76" w14:textId="77777777" w:rsidR="002A1577" w:rsidRDefault="00000000">
            <w:pPr>
              <w:spacing w:line="276" w:lineRule="auto"/>
              <w:rPr>
                <w:sz w:val="24"/>
              </w:rPr>
            </w:pPr>
            <w:r>
              <w:rPr>
                <w:sz w:val="24"/>
              </w:rPr>
              <w:t xml:space="preserve">по </w:t>
            </w:r>
            <w:hyperlink r:id="rId8" w:history="1">
              <w:r>
                <w:rPr>
                  <w:sz w:val="24"/>
                </w:rPr>
                <w:t>ОКТМО</w:t>
              </w:r>
            </w:hyperlink>
          </w:p>
        </w:tc>
        <w:tc>
          <w:tcPr>
            <w:tcW w:w="1020" w:type="dxa"/>
            <w:tcBorders>
              <w:top w:val="single" w:sz="4" w:space="0" w:color="auto"/>
              <w:left w:val="single" w:sz="4" w:space="0" w:color="auto"/>
              <w:bottom w:val="single" w:sz="4" w:space="0" w:color="auto"/>
              <w:right w:val="single" w:sz="4" w:space="0" w:color="auto"/>
            </w:tcBorders>
          </w:tcPr>
          <w:p w14:paraId="3FF09451" w14:textId="77777777" w:rsidR="002A1577" w:rsidRDefault="002A1577">
            <w:pPr>
              <w:spacing w:line="276" w:lineRule="auto"/>
              <w:rPr>
                <w:sz w:val="24"/>
              </w:rPr>
            </w:pPr>
          </w:p>
        </w:tc>
      </w:tr>
      <w:tr w:rsidR="002A1577" w14:paraId="3BCA6C9A" w14:textId="77777777">
        <w:tc>
          <w:tcPr>
            <w:tcW w:w="3662" w:type="dxa"/>
            <w:vMerge w:val="restart"/>
          </w:tcPr>
          <w:p w14:paraId="673FCF98" w14:textId="77777777" w:rsidR="002A1577" w:rsidRDefault="00000000">
            <w:pPr>
              <w:spacing w:line="276" w:lineRule="auto"/>
              <w:rPr>
                <w:sz w:val="24"/>
              </w:rPr>
            </w:pPr>
            <w:r>
              <w:rPr>
                <w:sz w:val="24"/>
              </w:rPr>
              <w:t xml:space="preserve">Наименование бюджетного, автономного учреждения, муниципального, унитарного предприятия, иного юридического лица, которому переданы полномочия муниципального заказчика </w:t>
            </w:r>
          </w:p>
        </w:tc>
        <w:tc>
          <w:tcPr>
            <w:tcW w:w="340" w:type="dxa"/>
          </w:tcPr>
          <w:p w14:paraId="160BF5EE" w14:textId="77777777" w:rsidR="002A1577" w:rsidRDefault="002A1577">
            <w:pPr>
              <w:spacing w:line="276" w:lineRule="auto"/>
              <w:rPr>
                <w:sz w:val="24"/>
              </w:rPr>
            </w:pPr>
          </w:p>
        </w:tc>
        <w:tc>
          <w:tcPr>
            <w:tcW w:w="2551" w:type="dxa"/>
            <w:tcBorders>
              <w:top w:val="single" w:sz="4" w:space="0" w:color="auto"/>
              <w:left w:val="nil"/>
              <w:bottom w:val="nil"/>
              <w:right w:val="nil"/>
            </w:tcBorders>
          </w:tcPr>
          <w:p w14:paraId="63E65AAA" w14:textId="77777777" w:rsidR="002A1577" w:rsidRDefault="002A1577">
            <w:pPr>
              <w:spacing w:line="276" w:lineRule="auto"/>
              <w:rPr>
                <w:sz w:val="24"/>
              </w:rPr>
            </w:pPr>
          </w:p>
        </w:tc>
        <w:tc>
          <w:tcPr>
            <w:tcW w:w="340" w:type="dxa"/>
          </w:tcPr>
          <w:p w14:paraId="1731163C" w14:textId="77777777" w:rsidR="002A1577" w:rsidRDefault="002A1577">
            <w:pPr>
              <w:spacing w:line="276" w:lineRule="auto"/>
              <w:rPr>
                <w:sz w:val="24"/>
              </w:rPr>
            </w:pPr>
          </w:p>
        </w:tc>
        <w:tc>
          <w:tcPr>
            <w:tcW w:w="1134" w:type="dxa"/>
            <w:tcBorders>
              <w:top w:val="nil"/>
              <w:left w:val="nil"/>
              <w:bottom w:val="nil"/>
              <w:right w:val="single" w:sz="4" w:space="0" w:color="auto"/>
            </w:tcBorders>
          </w:tcPr>
          <w:p w14:paraId="512EB38B" w14:textId="77777777" w:rsidR="002A1577" w:rsidRDefault="00000000">
            <w:pPr>
              <w:spacing w:line="276" w:lineRule="auto"/>
              <w:rPr>
                <w:sz w:val="24"/>
              </w:rPr>
            </w:pPr>
            <w:r>
              <w:rPr>
                <w:sz w:val="24"/>
              </w:rPr>
              <w:t>ИНН</w:t>
            </w:r>
          </w:p>
        </w:tc>
        <w:tc>
          <w:tcPr>
            <w:tcW w:w="1020" w:type="dxa"/>
            <w:tcBorders>
              <w:top w:val="single" w:sz="4" w:space="0" w:color="auto"/>
              <w:left w:val="single" w:sz="4" w:space="0" w:color="auto"/>
              <w:bottom w:val="single" w:sz="4" w:space="0" w:color="auto"/>
              <w:right w:val="single" w:sz="4" w:space="0" w:color="auto"/>
            </w:tcBorders>
          </w:tcPr>
          <w:p w14:paraId="07AABABC" w14:textId="77777777" w:rsidR="002A1577" w:rsidRDefault="002A1577">
            <w:pPr>
              <w:spacing w:line="276" w:lineRule="auto"/>
              <w:rPr>
                <w:sz w:val="24"/>
              </w:rPr>
            </w:pPr>
          </w:p>
        </w:tc>
      </w:tr>
      <w:tr w:rsidR="002A1577" w14:paraId="186E00F5" w14:textId="77777777">
        <w:tc>
          <w:tcPr>
            <w:tcW w:w="3662" w:type="dxa"/>
            <w:vMerge/>
            <w:vAlign w:val="center"/>
          </w:tcPr>
          <w:p w14:paraId="5FB53386" w14:textId="77777777" w:rsidR="002A1577" w:rsidRDefault="002A1577">
            <w:pPr>
              <w:rPr>
                <w:sz w:val="24"/>
              </w:rPr>
            </w:pPr>
          </w:p>
        </w:tc>
        <w:tc>
          <w:tcPr>
            <w:tcW w:w="340" w:type="dxa"/>
          </w:tcPr>
          <w:p w14:paraId="458684E1" w14:textId="77777777" w:rsidR="002A1577" w:rsidRDefault="002A1577">
            <w:pPr>
              <w:spacing w:line="276" w:lineRule="auto"/>
              <w:rPr>
                <w:sz w:val="24"/>
              </w:rPr>
            </w:pPr>
          </w:p>
        </w:tc>
        <w:tc>
          <w:tcPr>
            <w:tcW w:w="2551" w:type="dxa"/>
            <w:tcBorders>
              <w:top w:val="nil"/>
              <w:left w:val="nil"/>
              <w:bottom w:val="single" w:sz="4" w:space="0" w:color="auto"/>
              <w:right w:val="nil"/>
            </w:tcBorders>
          </w:tcPr>
          <w:p w14:paraId="54A4867A" w14:textId="77777777" w:rsidR="002A1577" w:rsidRDefault="002A1577">
            <w:pPr>
              <w:spacing w:line="276" w:lineRule="auto"/>
              <w:rPr>
                <w:sz w:val="24"/>
              </w:rPr>
            </w:pPr>
          </w:p>
        </w:tc>
        <w:tc>
          <w:tcPr>
            <w:tcW w:w="340" w:type="dxa"/>
          </w:tcPr>
          <w:p w14:paraId="46C7CEE3" w14:textId="77777777" w:rsidR="002A1577" w:rsidRDefault="002A1577">
            <w:pPr>
              <w:spacing w:line="276" w:lineRule="auto"/>
              <w:rPr>
                <w:sz w:val="24"/>
              </w:rPr>
            </w:pPr>
          </w:p>
        </w:tc>
        <w:tc>
          <w:tcPr>
            <w:tcW w:w="1134" w:type="dxa"/>
            <w:tcBorders>
              <w:top w:val="nil"/>
              <w:left w:val="nil"/>
              <w:bottom w:val="nil"/>
              <w:right w:val="single" w:sz="4" w:space="0" w:color="auto"/>
            </w:tcBorders>
          </w:tcPr>
          <w:p w14:paraId="7A58A8C3" w14:textId="77777777" w:rsidR="002A1577" w:rsidRDefault="00000000">
            <w:pPr>
              <w:spacing w:line="276" w:lineRule="auto"/>
              <w:rPr>
                <w:sz w:val="24"/>
              </w:rPr>
            </w:pPr>
            <w:r>
              <w:rPr>
                <w:sz w:val="24"/>
              </w:rPr>
              <w:t>КПП</w:t>
            </w:r>
          </w:p>
        </w:tc>
        <w:tc>
          <w:tcPr>
            <w:tcW w:w="1020" w:type="dxa"/>
            <w:tcBorders>
              <w:top w:val="single" w:sz="4" w:space="0" w:color="auto"/>
              <w:left w:val="single" w:sz="4" w:space="0" w:color="auto"/>
              <w:bottom w:val="single" w:sz="4" w:space="0" w:color="auto"/>
              <w:right w:val="single" w:sz="4" w:space="0" w:color="auto"/>
            </w:tcBorders>
          </w:tcPr>
          <w:p w14:paraId="364F39ED" w14:textId="77777777" w:rsidR="002A1577" w:rsidRDefault="002A1577">
            <w:pPr>
              <w:spacing w:line="276" w:lineRule="auto"/>
              <w:rPr>
                <w:sz w:val="24"/>
              </w:rPr>
            </w:pPr>
          </w:p>
        </w:tc>
      </w:tr>
      <w:tr w:rsidR="002A1577" w14:paraId="5C236D4A" w14:textId="77777777">
        <w:tc>
          <w:tcPr>
            <w:tcW w:w="3662" w:type="dxa"/>
            <w:vAlign w:val="bottom"/>
          </w:tcPr>
          <w:p w14:paraId="4F2771E6" w14:textId="77777777" w:rsidR="002A1577" w:rsidRDefault="00000000">
            <w:pPr>
              <w:spacing w:line="276" w:lineRule="auto"/>
              <w:rPr>
                <w:sz w:val="24"/>
              </w:rPr>
            </w:pPr>
            <w:r>
              <w:rPr>
                <w:sz w:val="24"/>
              </w:rPr>
              <w:t xml:space="preserve">Место нахождения, адрес электронной почты </w:t>
            </w:r>
            <w:hyperlink r:id="rId9" w:anchor="Par134" w:tooltip="&lt;1&gt; Указывается в соответствии с подпунктом &quot;д&quot; пункта 4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 w:history="1">
              <w:r>
                <w:rPr>
                  <w:rStyle w:val="af1"/>
                </w:rPr>
                <w:t>file:///C:\Users\p.dvenadtcatova\Downloads\Постановление%20Правительства%20РФ%20от%2030.06.2020%20N%20961%20(ред.%20от.rtf</w:t>
              </w:r>
            </w:hyperlink>
          </w:p>
        </w:tc>
        <w:tc>
          <w:tcPr>
            <w:tcW w:w="340" w:type="dxa"/>
          </w:tcPr>
          <w:p w14:paraId="3749558E" w14:textId="77777777" w:rsidR="002A1577" w:rsidRDefault="002A1577">
            <w:pPr>
              <w:spacing w:line="276" w:lineRule="auto"/>
              <w:rPr>
                <w:sz w:val="24"/>
              </w:rPr>
            </w:pPr>
          </w:p>
        </w:tc>
        <w:tc>
          <w:tcPr>
            <w:tcW w:w="2551" w:type="dxa"/>
            <w:tcBorders>
              <w:top w:val="single" w:sz="4" w:space="0" w:color="auto"/>
              <w:left w:val="nil"/>
              <w:bottom w:val="single" w:sz="4" w:space="0" w:color="auto"/>
              <w:right w:val="nil"/>
            </w:tcBorders>
          </w:tcPr>
          <w:p w14:paraId="1363E9A0" w14:textId="77777777" w:rsidR="002A1577" w:rsidRDefault="002A1577">
            <w:pPr>
              <w:spacing w:line="276" w:lineRule="auto"/>
              <w:rPr>
                <w:sz w:val="24"/>
              </w:rPr>
            </w:pPr>
          </w:p>
        </w:tc>
        <w:tc>
          <w:tcPr>
            <w:tcW w:w="340" w:type="dxa"/>
          </w:tcPr>
          <w:p w14:paraId="7B066C13" w14:textId="77777777" w:rsidR="002A1577" w:rsidRDefault="002A1577">
            <w:pPr>
              <w:spacing w:line="276" w:lineRule="auto"/>
              <w:rPr>
                <w:sz w:val="24"/>
              </w:rPr>
            </w:pPr>
          </w:p>
        </w:tc>
        <w:tc>
          <w:tcPr>
            <w:tcW w:w="1134" w:type="dxa"/>
            <w:tcBorders>
              <w:top w:val="nil"/>
              <w:left w:val="nil"/>
              <w:bottom w:val="nil"/>
              <w:right w:val="single" w:sz="4" w:space="0" w:color="auto"/>
            </w:tcBorders>
            <w:vAlign w:val="bottom"/>
          </w:tcPr>
          <w:p w14:paraId="406D03A6" w14:textId="77777777" w:rsidR="002A1577" w:rsidRDefault="00000000">
            <w:pPr>
              <w:spacing w:line="276" w:lineRule="auto"/>
              <w:rPr>
                <w:sz w:val="24"/>
              </w:rPr>
            </w:pPr>
            <w:r>
              <w:rPr>
                <w:sz w:val="24"/>
              </w:rPr>
              <w:t xml:space="preserve">по </w:t>
            </w:r>
            <w:hyperlink r:id="rId10" w:history="1">
              <w:r>
                <w:rPr>
                  <w:sz w:val="24"/>
                </w:rPr>
                <w:t>ОКТМО</w:t>
              </w:r>
            </w:hyperlink>
          </w:p>
        </w:tc>
        <w:tc>
          <w:tcPr>
            <w:tcW w:w="1020" w:type="dxa"/>
            <w:tcBorders>
              <w:top w:val="single" w:sz="4" w:space="0" w:color="auto"/>
              <w:left w:val="single" w:sz="4" w:space="0" w:color="auto"/>
              <w:bottom w:val="single" w:sz="4" w:space="0" w:color="auto"/>
              <w:right w:val="single" w:sz="4" w:space="0" w:color="auto"/>
            </w:tcBorders>
          </w:tcPr>
          <w:p w14:paraId="3131BCC4" w14:textId="77777777" w:rsidR="002A1577" w:rsidRDefault="002A1577">
            <w:pPr>
              <w:spacing w:line="276" w:lineRule="auto"/>
              <w:rPr>
                <w:sz w:val="24"/>
              </w:rPr>
            </w:pPr>
          </w:p>
        </w:tc>
      </w:tr>
    </w:tbl>
    <w:p w14:paraId="562491AA" w14:textId="77777777" w:rsidR="002A1577" w:rsidRDefault="002A1577">
      <w:pPr>
        <w:jc w:val="both"/>
        <w:rPr>
          <w:sz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51"/>
        <w:gridCol w:w="340"/>
        <w:gridCol w:w="4025"/>
      </w:tblGrid>
      <w:tr w:rsidR="002A1577" w14:paraId="79611C89" w14:textId="77777777">
        <w:tc>
          <w:tcPr>
            <w:tcW w:w="9016" w:type="dxa"/>
            <w:gridSpan w:val="3"/>
            <w:vAlign w:val="bottom"/>
          </w:tcPr>
          <w:p w14:paraId="53F5022B" w14:textId="77777777" w:rsidR="002A1577" w:rsidRDefault="00000000">
            <w:pPr>
              <w:spacing w:line="276" w:lineRule="auto"/>
              <w:jc w:val="both"/>
              <w:outlineLvl w:val="0"/>
              <w:rPr>
                <w:sz w:val="24"/>
              </w:rPr>
            </w:pPr>
            <w:r>
              <w:rPr>
                <w:sz w:val="24"/>
              </w:rPr>
              <w:t>2. Информация о закупке товаров, работ, услуг для обеспечения муниципальных нужд:</w:t>
            </w:r>
          </w:p>
        </w:tc>
      </w:tr>
      <w:tr w:rsidR="002A1577" w14:paraId="118C2F78" w14:textId="77777777">
        <w:tc>
          <w:tcPr>
            <w:tcW w:w="4651" w:type="dxa"/>
          </w:tcPr>
          <w:p w14:paraId="1D90A9B6" w14:textId="77777777" w:rsidR="002A1577" w:rsidRDefault="00000000">
            <w:pPr>
              <w:spacing w:line="276" w:lineRule="auto"/>
              <w:rPr>
                <w:sz w:val="24"/>
              </w:rPr>
            </w:pPr>
            <w:r>
              <w:rPr>
                <w:sz w:val="24"/>
              </w:rPr>
              <w:t>Наименование объекта закупки</w:t>
            </w:r>
          </w:p>
        </w:tc>
        <w:tc>
          <w:tcPr>
            <w:tcW w:w="340" w:type="dxa"/>
          </w:tcPr>
          <w:p w14:paraId="51CB5AFF" w14:textId="77777777" w:rsidR="002A1577" w:rsidRDefault="002A1577">
            <w:pPr>
              <w:spacing w:line="276" w:lineRule="auto"/>
              <w:rPr>
                <w:sz w:val="24"/>
              </w:rPr>
            </w:pPr>
          </w:p>
        </w:tc>
        <w:tc>
          <w:tcPr>
            <w:tcW w:w="4025" w:type="dxa"/>
            <w:tcBorders>
              <w:top w:val="single" w:sz="4" w:space="0" w:color="auto"/>
              <w:left w:val="nil"/>
              <w:bottom w:val="single" w:sz="4" w:space="0" w:color="auto"/>
              <w:right w:val="nil"/>
            </w:tcBorders>
          </w:tcPr>
          <w:p w14:paraId="016EC51A" w14:textId="77777777" w:rsidR="002A1577" w:rsidRDefault="002A1577">
            <w:pPr>
              <w:spacing w:line="276" w:lineRule="auto"/>
              <w:rPr>
                <w:sz w:val="24"/>
              </w:rPr>
            </w:pPr>
          </w:p>
        </w:tc>
      </w:tr>
      <w:tr w:rsidR="002A1577" w14:paraId="35D8ABD4" w14:textId="77777777">
        <w:tc>
          <w:tcPr>
            <w:tcW w:w="4651" w:type="dxa"/>
          </w:tcPr>
          <w:p w14:paraId="4A05CAD6" w14:textId="77777777" w:rsidR="002A1577" w:rsidRDefault="00000000">
            <w:pPr>
              <w:spacing w:line="276" w:lineRule="auto"/>
              <w:rPr>
                <w:sz w:val="24"/>
              </w:rPr>
            </w:pPr>
            <w:r>
              <w:rPr>
                <w:sz w:val="24"/>
              </w:rPr>
              <w:t xml:space="preserve">Цена контракта </w:t>
            </w:r>
          </w:p>
        </w:tc>
        <w:tc>
          <w:tcPr>
            <w:tcW w:w="340" w:type="dxa"/>
          </w:tcPr>
          <w:p w14:paraId="5B435A94" w14:textId="77777777" w:rsidR="002A1577" w:rsidRDefault="002A1577">
            <w:pPr>
              <w:spacing w:line="276" w:lineRule="auto"/>
              <w:rPr>
                <w:sz w:val="24"/>
              </w:rPr>
            </w:pPr>
          </w:p>
        </w:tc>
        <w:tc>
          <w:tcPr>
            <w:tcW w:w="4025" w:type="dxa"/>
            <w:tcBorders>
              <w:top w:val="single" w:sz="4" w:space="0" w:color="auto"/>
              <w:left w:val="nil"/>
              <w:bottom w:val="single" w:sz="4" w:space="0" w:color="auto"/>
              <w:right w:val="nil"/>
            </w:tcBorders>
          </w:tcPr>
          <w:p w14:paraId="41F6D866" w14:textId="77777777" w:rsidR="002A1577" w:rsidRDefault="002A1577">
            <w:pPr>
              <w:spacing w:line="276" w:lineRule="auto"/>
              <w:rPr>
                <w:sz w:val="24"/>
              </w:rPr>
            </w:pPr>
          </w:p>
        </w:tc>
      </w:tr>
      <w:tr w:rsidR="002A1577" w14:paraId="5D9B0832" w14:textId="77777777">
        <w:tc>
          <w:tcPr>
            <w:tcW w:w="4651" w:type="dxa"/>
          </w:tcPr>
          <w:p w14:paraId="5444B7A2" w14:textId="77777777" w:rsidR="002A1577" w:rsidRDefault="00000000">
            <w:pPr>
              <w:spacing w:line="276" w:lineRule="auto"/>
              <w:rPr>
                <w:sz w:val="24"/>
              </w:rPr>
            </w:pPr>
            <w:r>
              <w:rPr>
                <w:sz w:val="24"/>
              </w:rPr>
              <w:t>Срок, на который заключается контракт</w:t>
            </w:r>
          </w:p>
        </w:tc>
        <w:tc>
          <w:tcPr>
            <w:tcW w:w="340" w:type="dxa"/>
          </w:tcPr>
          <w:p w14:paraId="6B45B6F6" w14:textId="77777777" w:rsidR="002A1577" w:rsidRDefault="002A1577">
            <w:pPr>
              <w:spacing w:line="276" w:lineRule="auto"/>
              <w:rPr>
                <w:sz w:val="24"/>
              </w:rPr>
            </w:pPr>
          </w:p>
        </w:tc>
        <w:tc>
          <w:tcPr>
            <w:tcW w:w="4025" w:type="dxa"/>
            <w:tcBorders>
              <w:top w:val="single" w:sz="4" w:space="0" w:color="auto"/>
              <w:left w:val="nil"/>
              <w:bottom w:val="single" w:sz="4" w:space="0" w:color="auto"/>
              <w:right w:val="nil"/>
            </w:tcBorders>
          </w:tcPr>
          <w:p w14:paraId="6C88F7E5" w14:textId="77777777" w:rsidR="002A1577" w:rsidRDefault="002A1577">
            <w:pPr>
              <w:spacing w:line="276" w:lineRule="auto"/>
              <w:rPr>
                <w:sz w:val="24"/>
              </w:rPr>
            </w:pPr>
          </w:p>
        </w:tc>
      </w:tr>
    </w:tbl>
    <w:p w14:paraId="1F9657AF" w14:textId="77777777" w:rsidR="002A1577" w:rsidRDefault="002A1577">
      <w:pPr>
        <w:jc w:val="both"/>
        <w:rPr>
          <w:sz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2A1577" w14:paraId="74B7401B" w14:textId="77777777">
        <w:tc>
          <w:tcPr>
            <w:tcW w:w="9014" w:type="dxa"/>
            <w:vAlign w:val="bottom"/>
          </w:tcPr>
          <w:p w14:paraId="65AE8F2B" w14:textId="77777777" w:rsidR="002A1577" w:rsidRDefault="00000000">
            <w:pPr>
              <w:outlineLvl w:val="0"/>
              <w:rPr>
                <w:sz w:val="24"/>
              </w:rPr>
            </w:pPr>
            <w:r>
              <w:rPr>
                <w:sz w:val="24"/>
              </w:rPr>
              <w:t>3. Информация о единственном поставщике (подрядчике, исполнителе):</w:t>
            </w:r>
          </w:p>
        </w:tc>
      </w:tr>
    </w:tbl>
    <w:p w14:paraId="352343B2" w14:textId="77777777" w:rsidR="002A1577" w:rsidRDefault="002A1577">
      <w:pPr>
        <w:jc w:val="both"/>
        <w:rPr>
          <w:sz w:val="1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62"/>
        <w:gridCol w:w="340"/>
        <w:gridCol w:w="2551"/>
        <w:gridCol w:w="340"/>
        <w:gridCol w:w="1134"/>
        <w:gridCol w:w="1020"/>
      </w:tblGrid>
      <w:tr w:rsidR="002A1577" w14:paraId="0AFE5C31" w14:textId="77777777">
        <w:tc>
          <w:tcPr>
            <w:tcW w:w="3662" w:type="dxa"/>
          </w:tcPr>
          <w:p w14:paraId="24E8CF1E" w14:textId="77777777" w:rsidR="002A1577" w:rsidRDefault="002A1577">
            <w:pPr>
              <w:rPr>
                <w:sz w:val="24"/>
              </w:rPr>
            </w:pPr>
          </w:p>
        </w:tc>
        <w:tc>
          <w:tcPr>
            <w:tcW w:w="340" w:type="dxa"/>
          </w:tcPr>
          <w:p w14:paraId="125E885E" w14:textId="77777777" w:rsidR="002A1577" w:rsidRDefault="002A1577">
            <w:pPr>
              <w:rPr>
                <w:sz w:val="24"/>
              </w:rPr>
            </w:pPr>
          </w:p>
        </w:tc>
        <w:tc>
          <w:tcPr>
            <w:tcW w:w="2551" w:type="dxa"/>
          </w:tcPr>
          <w:p w14:paraId="4FA24927" w14:textId="77777777" w:rsidR="002A1577" w:rsidRDefault="002A1577">
            <w:pPr>
              <w:rPr>
                <w:sz w:val="24"/>
              </w:rPr>
            </w:pPr>
          </w:p>
        </w:tc>
        <w:tc>
          <w:tcPr>
            <w:tcW w:w="340" w:type="dxa"/>
          </w:tcPr>
          <w:p w14:paraId="1FDD3031" w14:textId="77777777" w:rsidR="002A1577" w:rsidRDefault="002A1577">
            <w:pPr>
              <w:rPr>
                <w:sz w:val="24"/>
              </w:rPr>
            </w:pPr>
          </w:p>
        </w:tc>
        <w:tc>
          <w:tcPr>
            <w:tcW w:w="1134" w:type="dxa"/>
            <w:tcBorders>
              <w:top w:val="nil"/>
              <w:left w:val="nil"/>
              <w:bottom w:val="nil"/>
              <w:right w:val="single" w:sz="4" w:space="0" w:color="auto"/>
            </w:tcBorders>
          </w:tcPr>
          <w:p w14:paraId="038E852C" w14:textId="77777777" w:rsidR="002A1577" w:rsidRDefault="002A1577">
            <w:pPr>
              <w:rPr>
                <w:sz w:val="24"/>
              </w:rPr>
            </w:pPr>
          </w:p>
        </w:tc>
        <w:tc>
          <w:tcPr>
            <w:tcW w:w="1020" w:type="dxa"/>
            <w:tcBorders>
              <w:top w:val="single" w:sz="4" w:space="0" w:color="auto"/>
              <w:left w:val="single" w:sz="4" w:space="0" w:color="auto"/>
              <w:bottom w:val="single" w:sz="4" w:space="0" w:color="auto"/>
              <w:right w:val="single" w:sz="4" w:space="0" w:color="auto"/>
            </w:tcBorders>
            <w:vAlign w:val="bottom"/>
          </w:tcPr>
          <w:p w14:paraId="0D979366" w14:textId="77777777" w:rsidR="002A1577" w:rsidRDefault="00000000">
            <w:pPr>
              <w:jc w:val="center"/>
              <w:rPr>
                <w:sz w:val="24"/>
              </w:rPr>
            </w:pPr>
            <w:r>
              <w:rPr>
                <w:sz w:val="24"/>
              </w:rPr>
              <w:t>Коды</w:t>
            </w:r>
          </w:p>
        </w:tc>
      </w:tr>
      <w:tr w:rsidR="002A1577" w14:paraId="298EC4AD" w14:textId="77777777">
        <w:tc>
          <w:tcPr>
            <w:tcW w:w="3662" w:type="dxa"/>
            <w:vMerge w:val="restart"/>
          </w:tcPr>
          <w:p w14:paraId="5B2376C0" w14:textId="77777777" w:rsidR="002A1577" w:rsidRDefault="00000000">
            <w:pPr>
              <w:rPr>
                <w:sz w:val="24"/>
              </w:rPr>
            </w:pPr>
            <w:r>
              <w:rPr>
                <w:sz w:val="24"/>
              </w:rPr>
              <w:t xml:space="preserve">Полное и сокращенное </w:t>
            </w:r>
          </w:p>
          <w:p w14:paraId="7A8F915E" w14:textId="77777777" w:rsidR="002A1577" w:rsidRDefault="00000000">
            <w:pPr>
              <w:rPr>
                <w:sz w:val="24"/>
              </w:rPr>
            </w:pPr>
            <w:r>
              <w:rPr>
                <w:sz w:val="24"/>
              </w:rPr>
              <w:t xml:space="preserve">(при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t>
            </w:r>
            <w:hyperlink r:id="rId11" w:anchor="Par141" w:tooltip="&lt;8&gt;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 w:history="1">
              <w:r>
                <w:rPr>
                  <w:sz w:val="24"/>
                </w:rPr>
                <w:t>&lt;2&gt;</w:t>
              </w:r>
            </w:hyperlink>
            <w:r>
              <w:rPr>
                <w:sz w:val="24"/>
              </w:rPr>
              <w:t xml:space="preserve">, наименование обособленного подразделения юридического лица </w:t>
            </w:r>
            <w:hyperlink r:id="rId12" w:anchor="Par142" w:tooltip="&lt;9&gt; Указывается в случае, если единственный поставщик (подрядчик, исполнитель) является обособленным подразделением юридического лица." w:history="1">
              <w:r>
                <w:rPr>
                  <w:sz w:val="24"/>
                </w:rPr>
                <w:t>&lt;3&gt;</w:t>
              </w:r>
            </w:hyperlink>
            <w:r>
              <w:rPr>
                <w:sz w:val="24"/>
              </w:rPr>
              <w:t xml:space="preserve">, фамилия, имя, отчество </w:t>
            </w:r>
          </w:p>
          <w:p w14:paraId="70C8B962" w14:textId="77777777" w:rsidR="002A1577" w:rsidRDefault="00000000">
            <w:pPr>
              <w:rPr>
                <w:sz w:val="24"/>
              </w:rPr>
            </w:pPr>
            <w:r>
              <w:rPr>
                <w:sz w:val="24"/>
              </w:rPr>
              <w:t xml:space="preserve">(при наличии) </w:t>
            </w:r>
            <w:hyperlink r:id="rId13" w:anchor="Par143" w:tooltip="&lt;10&gt; Указывается в случае, если единственный поставщик (подрядчик, исполнитель) является физическим лицом, в том числе зарегистрированным в качестве индивидуального предпринимателя." w:history="1">
              <w:r>
                <w:rPr>
                  <w:sz w:val="24"/>
                </w:rPr>
                <w:t>&lt;4&gt;</w:t>
              </w:r>
            </w:hyperlink>
            <w:r>
              <w:rPr>
                <w:sz w:val="24"/>
              </w:rPr>
              <w:t>,</w:t>
            </w:r>
          </w:p>
        </w:tc>
        <w:tc>
          <w:tcPr>
            <w:tcW w:w="340" w:type="dxa"/>
          </w:tcPr>
          <w:p w14:paraId="5F7CD6B7" w14:textId="77777777" w:rsidR="002A1577" w:rsidRDefault="002A1577">
            <w:pPr>
              <w:rPr>
                <w:sz w:val="24"/>
              </w:rPr>
            </w:pPr>
          </w:p>
        </w:tc>
        <w:tc>
          <w:tcPr>
            <w:tcW w:w="2551" w:type="dxa"/>
          </w:tcPr>
          <w:p w14:paraId="53461CE5" w14:textId="77777777" w:rsidR="002A1577" w:rsidRDefault="002A1577">
            <w:pPr>
              <w:rPr>
                <w:sz w:val="24"/>
              </w:rPr>
            </w:pPr>
          </w:p>
        </w:tc>
        <w:tc>
          <w:tcPr>
            <w:tcW w:w="340" w:type="dxa"/>
          </w:tcPr>
          <w:p w14:paraId="43CF650B" w14:textId="77777777" w:rsidR="002A1577" w:rsidRDefault="002A1577">
            <w:pPr>
              <w:rPr>
                <w:sz w:val="24"/>
              </w:rPr>
            </w:pPr>
          </w:p>
        </w:tc>
        <w:tc>
          <w:tcPr>
            <w:tcW w:w="1134" w:type="dxa"/>
            <w:tcBorders>
              <w:top w:val="nil"/>
              <w:left w:val="nil"/>
              <w:bottom w:val="nil"/>
              <w:right w:val="single" w:sz="4" w:space="0" w:color="auto"/>
            </w:tcBorders>
          </w:tcPr>
          <w:p w14:paraId="06642766" w14:textId="77777777" w:rsidR="002A1577" w:rsidRDefault="00000000">
            <w:pPr>
              <w:rPr>
                <w:sz w:val="24"/>
              </w:rPr>
            </w:pPr>
            <w:r>
              <w:rPr>
                <w:sz w:val="24"/>
              </w:rPr>
              <w:t>ИНН</w:t>
            </w:r>
          </w:p>
        </w:tc>
        <w:tc>
          <w:tcPr>
            <w:tcW w:w="1020" w:type="dxa"/>
            <w:tcBorders>
              <w:top w:val="single" w:sz="4" w:space="0" w:color="auto"/>
              <w:left w:val="single" w:sz="4" w:space="0" w:color="auto"/>
              <w:bottom w:val="single" w:sz="4" w:space="0" w:color="auto"/>
              <w:right w:val="single" w:sz="4" w:space="0" w:color="auto"/>
            </w:tcBorders>
          </w:tcPr>
          <w:p w14:paraId="4B4823B5" w14:textId="77777777" w:rsidR="002A1577" w:rsidRDefault="002A1577">
            <w:pPr>
              <w:rPr>
                <w:sz w:val="24"/>
              </w:rPr>
            </w:pPr>
          </w:p>
        </w:tc>
      </w:tr>
      <w:tr w:rsidR="002A1577" w14:paraId="038C9945" w14:textId="77777777">
        <w:tc>
          <w:tcPr>
            <w:tcW w:w="3662" w:type="dxa"/>
            <w:vMerge/>
            <w:vAlign w:val="center"/>
          </w:tcPr>
          <w:p w14:paraId="651BE63B" w14:textId="77777777" w:rsidR="002A1577" w:rsidRDefault="002A1577">
            <w:pPr>
              <w:rPr>
                <w:sz w:val="24"/>
              </w:rPr>
            </w:pPr>
          </w:p>
        </w:tc>
        <w:tc>
          <w:tcPr>
            <w:tcW w:w="340" w:type="dxa"/>
          </w:tcPr>
          <w:p w14:paraId="7A5C46E9" w14:textId="77777777" w:rsidR="002A1577" w:rsidRDefault="002A1577">
            <w:pPr>
              <w:rPr>
                <w:sz w:val="24"/>
              </w:rPr>
            </w:pPr>
          </w:p>
        </w:tc>
        <w:tc>
          <w:tcPr>
            <w:tcW w:w="2551" w:type="dxa"/>
            <w:tcBorders>
              <w:top w:val="nil"/>
              <w:left w:val="nil"/>
              <w:bottom w:val="single" w:sz="4" w:space="0" w:color="auto"/>
              <w:right w:val="nil"/>
            </w:tcBorders>
          </w:tcPr>
          <w:p w14:paraId="411964E9" w14:textId="77777777" w:rsidR="002A1577" w:rsidRDefault="002A1577">
            <w:pPr>
              <w:rPr>
                <w:sz w:val="24"/>
              </w:rPr>
            </w:pPr>
          </w:p>
        </w:tc>
        <w:tc>
          <w:tcPr>
            <w:tcW w:w="340" w:type="dxa"/>
          </w:tcPr>
          <w:p w14:paraId="064119B0" w14:textId="77777777" w:rsidR="002A1577" w:rsidRDefault="002A1577">
            <w:pPr>
              <w:rPr>
                <w:sz w:val="24"/>
              </w:rPr>
            </w:pPr>
          </w:p>
        </w:tc>
        <w:tc>
          <w:tcPr>
            <w:tcW w:w="1134" w:type="dxa"/>
            <w:tcBorders>
              <w:top w:val="nil"/>
              <w:left w:val="nil"/>
              <w:bottom w:val="nil"/>
              <w:right w:val="single" w:sz="4" w:space="0" w:color="auto"/>
            </w:tcBorders>
          </w:tcPr>
          <w:p w14:paraId="0A831CA7" w14:textId="77777777" w:rsidR="002A1577" w:rsidRDefault="00000000">
            <w:pPr>
              <w:rPr>
                <w:sz w:val="24"/>
              </w:rPr>
            </w:pPr>
            <w:r>
              <w:rPr>
                <w:sz w:val="24"/>
              </w:rPr>
              <w:t xml:space="preserve">КПП </w:t>
            </w:r>
            <w:hyperlink r:id="rId14" w:anchor="Par140" w:tooltip="&lt;7&gt;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 w:history="1">
              <w:r>
                <w:rPr>
                  <w:sz w:val="24"/>
                </w:rPr>
                <w:t>&lt;1&gt;</w:t>
              </w:r>
            </w:hyperlink>
          </w:p>
        </w:tc>
        <w:tc>
          <w:tcPr>
            <w:tcW w:w="1020" w:type="dxa"/>
            <w:tcBorders>
              <w:top w:val="single" w:sz="4" w:space="0" w:color="auto"/>
              <w:left w:val="single" w:sz="4" w:space="0" w:color="auto"/>
              <w:bottom w:val="single" w:sz="4" w:space="0" w:color="auto"/>
              <w:right w:val="single" w:sz="4" w:space="0" w:color="auto"/>
            </w:tcBorders>
          </w:tcPr>
          <w:p w14:paraId="62EEF07B" w14:textId="77777777" w:rsidR="002A1577" w:rsidRDefault="002A1577">
            <w:pPr>
              <w:rPr>
                <w:sz w:val="24"/>
              </w:rPr>
            </w:pPr>
          </w:p>
        </w:tc>
      </w:tr>
      <w:tr w:rsidR="002A1577" w14:paraId="586999CB" w14:textId="77777777">
        <w:tc>
          <w:tcPr>
            <w:tcW w:w="3662" w:type="dxa"/>
          </w:tcPr>
          <w:p w14:paraId="43E0A5D6" w14:textId="77777777" w:rsidR="002A1577" w:rsidRDefault="00000000">
            <w:pPr>
              <w:rPr>
                <w:sz w:val="24"/>
              </w:rPr>
            </w:pPr>
            <w:r>
              <w:rPr>
                <w:sz w:val="24"/>
              </w:rPr>
              <w:t xml:space="preserve">адрес </w:t>
            </w:r>
            <w:hyperlink r:id="rId15" w:anchor="Par144" w:tooltip="&lt;11&gt;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 указывается адрес юридического лица или иностранн" w:history="1">
              <w:r>
                <w:rPr>
                  <w:sz w:val="24"/>
                </w:rPr>
                <w:t>&lt;5&gt;</w:t>
              </w:r>
            </w:hyperlink>
          </w:p>
        </w:tc>
        <w:tc>
          <w:tcPr>
            <w:tcW w:w="340" w:type="dxa"/>
          </w:tcPr>
          <w:p w14:paraId="1C46DE4F" w14:textId="77777777" w:rsidR="002A1577" w:rsidRDefault="002A1577">
            <w:pPr>
              <w:rPr>
                <w:sz w:val="24"/>
              </w:rPr>
            </w:pPr>
          </w:p>
        </w:tc>
        <w:tc>
          <w:tcPr>
            <w:tcW w:w="2551" w:type="dxa"/>
            <w:tcBorders>
              <w:top w:val="single" w:sz="4" w:space="0" w:color="auto"/>
              <w:left w:val="nil"/>
              <w:bottom w:val="single" w:sz="4" w:space="0" w:color="auto"/>
              <w:right w:val="nil"/>
            </w:tcBorders>
          </w:tcPr>
          <w:p w14:paraId="65CB2ED3" w14:textId="77777777" w:rsidR="002A1577" w:rsidRDefault="002A1577">
            <w:pPr>
              <w:rPr>
                <w:sz w:val="24"/>
              </w:rPr>
            </w:pPr>
          </w:p>
        </w:tc>
        <w:tc>
          <w:tcPr>
            <w:tcW w:w="340" w:type="dxa"/>
          </w:tcPr>
          <w:p w14:paraId="3ED04259" w14:textId="77777777" w:rsidR="002A1577" w:rsidRDefault="002A1577">
            <w:pPr>
              <w:rPr>
                <w:sz w:val="24"/>
              </w:rPr>
            </w:pPr>
          </w:p>
        </w:tc>
        <w:tc>
          <w:tcPr>
            <w:tcW w:w="1134" w:type="dxa"/>
            <w:tcBorders>
              <w:top w:val="nil"/>
              <w:left w:val="nil"/>
              <w:bottom w:val="nil"/>
              <w:right w:val="single" w:sz="4" w:space="0" w:color="auto"/>
            </w:tcBorders>
            <w:vAlign w:val="bottom"/>
          </w:tcPr>
          <w:p w14:paraId="568E272C" w14:textId="77777777" w:rsidR="002A1577" w:rsidRDefault="00000000">
            <w:pPr>
              <w:rPr>
                <w:sz w:val="24"/>
              </w:rPr>
            </w:pPr>
            <w:r>
              <w:rPr>
                <w:sz w:val="24"/>
              </w:rPr>
              <w:t xml:space="preserve">по </w:t>
            </w:r>
            <w:hyperlink r:id="rId16" w:history="1">
              <w:r>
                <w:rPr>
                  <w:sz w:val="24"/>
                </w:rPr>
                <w:t>ОКТМО</w:t>
              </w:r>
            </w:hyperlink>
          </w:p>
        </w:tc>
        <w:tc>
          <w:tcPr>
            <w:tcW w:w="1020" w:type="dxa"/>
            <w:tcBorders>
              <w:top w:val="single" w:sz="4" w:space="0" w:color="auto"/>
              <w:left w:val="single" w:sz="4" w:space="0" w:color="auto"/>
              <w:bottom w:val="single" w:sz="4" w:space="0" w:color="auto"/>
              <w:right w:val="single" w:sz="4" w:space="0" w:color="auto"/>
            </w:tcBorders>
          </w:tcPr>
          <w:p w14:paraId="2681B0D5" w14:textId="77777777" w:rsidR="002A1577" w:rsidRDefault="002A1577">
            <w:pPr>
              <w:rPr>
                <w:sz w:val="24"/>
              </w:rPr>
            </w:pPr>
          </w:p>
        </w:tc>
      </w:tr>
      <w:tr w:rsidR="002A1577" w14:paraId="71FE2370" w14:textId="77777777">
        <w:tc>
          <w:tcPr>
            <w:tcW w:w="3662" w:type="dxa"/>
            <w:vAlign w:val="bottom"/>
          </w:tcPr>
          <w:p w14:paraId="663DE659" w14:textId="77777777" w:rsidR="002A1577" w:rsidRDefault="00000000">
            <w:pPr>
              <w:rPr>
                <w:sz w:val="24"/>
              </w:rPr>
            </w:pPr>
            <w:r>
              <w:rPr>
                <w:sz w:val="24"/>
              </w:rPr>
              <w:t>Адрес электронной почты</w:t>
            </w:r>
          </w:p>
        </w:tc>
        <w:tc>
          <w:tcPr>
            <w:tcW w:w="340" w:type="dxa"/>
          </w:tcPr>
          <w:p w14:paraId="6FBAC9DB" w14:textId="77777777" w:rsidR="002A1577" w:rsidRDefault="002A1577">
            <w:pPr>
              <w:rPr>
                <w:sz w:val="24"/>
              </w:rPr>
            </w:pPr>
          </w:p>
        </w:tc>
        <w:tc>
          <w:tcPr>
            <w:tcW w:w="2551" w:type="dxa"/>
            <w:tcBorders>
              <w:top w:val="single" w:sz="4" w:space="0" w:color="auto"/>
              <w:left w:val="nil"/>
              <w:bottom w:val="single" w:sz="4" w:space="0" w:color="auto"/>
              <w:right w:val="nil"/>
            </w:tcBorders>
          </w:tcPr>
          <w:p w14:paraId="6BDEDB7B" w14:textId="77777777" w:rsidR="002A1577" w:rsidRDefault="002A1577">
            <w:pPr>
              <w:rPr>
                <w:sz w:val="24"/>
              </w:rPr>
            </w:pPr>
          </w:p>
        </w:tc>
        <w:tc>
          <w:tcPr>
            <w:tcW w:w="340" w:type="dxa"/>
          </w:tcPr>
          <w:p w14:paraId="5F96E083" w14:textId="77777777" w:rsidR="002A1577" w:rsidRDefault="002A1577">
            <w:pPr>
              <w:rPr>
                <w:sz w:val="24"/>
              </w:rPr>
            </w:pPr>
          </w:p>
        </w:tc>
        <w:tc>
          <w:tcPr>
            <w:tcW w:w="1134" w:type="dxa"/>
            <w:tcBorders>
              <w:top w:val="nil"/>
              <w:left w:val="nil"/>
              <w:bottom w:val="nil"/>
              <w:right w:val="single" w:sz="4" w:space="0" w:color="auto"/>
            </w:tcBorders>
          </w:tcPr>
          <w:p w14:paraId="3A2FF1E8" w14:textId="77777777" w:rsidR="002A1577" w:rsidRDefault="002A1577">
            <w:pPr>
              <w:rPr>
                <w:sz w:val="24"/>
              </w:rPr>
            </w:pPr>
          </w:p>
        </w:tc>
        <w:tc>
          <w:tcPr>
            <w:tcW w:w="1020" w:type="dxa"/>
            <w:tcBorders>
              <w:top w:val="single" w:sz="4" w:space="0" w:color="auto"/>
              <w:left w:val="single" w:sz="4" w:space="0" w:color="auto"/>
              <w:bottom w:val="single" w:sz="4" w:space="0" w:color="auto"/>
              <w:right w:val="single" w:sz="4" w:space="0" w:color="auto"/>
            </w:tcBorders>
            <w:vAlign w:val="center"/>
          </w:tcPr>
          <w:p w14:paraId="5C6035D5" w14:textId="77777777" w:rsidR="002A1577" w:rsidRDefault="00000000">
            <w:pPr>
              <w:rPr>
                <w:sz w:val="24"/>
              </w:rPr>
            </w:pPr>
            <w:r>
              <w:rPr>
                <w:sz w:val="24"/>
              </w:rPr>
              <w:t>-</w:t>
            </w:r>
          </w:p>
        </w:tc>
      </w:tr>
    </w:tbl>
    <w:p w14:paraId="3DA27194" w14:textId="77777777" w:rsidR="002A1577" w:rsidRDefault="002A1577">
      <w:pPr>
        <w:jc w:val="both"/>
        <w:rPr>
          <w:sz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9"/>
        <w:gridCol w:w="8386"/>
      </w:tblGrid>
      <w:tr w:rsidR="002A1577" w14:paraId="4B6949C6" w14:textId="77777777">
        <w:tc>
          <w:tcPr>
            <w:tcW w:w="9015" w:type="dxa"/>
            <w:gridSpan w:val="2"/>
            <w:vAlign w:val="bottom"/>
          </w:tcPr>
          <w:p w14:paraId="1BEC1834" w14:textId="77777777" w:rsidR="002A1577" w:rsidRDefault="00000000">
            <w:pPr>
              <w:jc w:val="both"/>
              <w:outlineLvl w:val="0"/>
              <w:rPr>
                <w:sz w:val="24"/>
              </w:rPr>
            </w:pPr>
            <w:r>
              <w:rPr>
                <w:sz w:val="24"/>
              </w:rPr>
              <w:t>4. Информация и документы, прилагаемые к настоящему обращению о заключении контракта с единственным поставщиком (подрядчиком, исполнителем):</w:t>
            </w:r>
          </w:p>
        </w:tc>
      </w:tr>
      <w:tr w:rsidR="002A1577" w14:paraId="0F63DFF5" w14:textId="77777777">
        <w:tc>
          <w:tcPr>
            <w:tcW w:w="629" w:type="dxa"/>
          </w:tcPr>
          <w:p w14:paraId="21400454" w14:textId="77777777" w:rsidR="002A1577" w:rsidRDefault="00000000">
            <w:pPr>
              <w:jc w:val="center"/>
              <w:rPr>
                <w:sz w:val="24"/>
              </w:rPr>
            </w:pPr>
            <w:r>
              <w:rPr>
                <w:sz w:val="24"/>
              </w:rPr>
              <w:t>1.</w:t>
            </w:r>
          </w:p>
        </w:tc>
        <w:tc>
          <w:tcPr>
            <w:tcW w:w="8386" w:type="dxa"/>
            <w:vAlign w:val="center"/>
          </w:tcPr>
          <w:p w14:paraId="2FF2C45D" w14:textId="77777777" w:rsidR="002A1577" w:rsidRDefault="00000000">
            <w:pPr>
              <w:jc w:val="both"/>
              <w:rPr>
                <w:sz w:val="24"/>
              </w:rPr>
            </w:pPr>
            <w:r>
              <w:rPr>
                <w:sz w:val="24"/>
              </w:rPr>
              <w:t xml:space="preserve">Обоснование цены контракта, содержащее полученные заказчиком информацию в соответствии со статьей 22 Федерального </w:t>
            </w:r>
            <w:hyperlink r:id="rId17" w:history="1">
              <w:r>
                <w:rPr>
                  <w:rStyle w:val="af1"/>
                  <w:sz w:val="24"/>
                </w:rPr>
                <w:t>закон</w:t>
              </w:r>
            </w:hyperlink>
            <w:r>
              <w:rPr>
                <w:sz w:val="24"/>
              </w:rPr>
              <w:t>а от 05.04.2013 №44-ФЗ "О контрактной системе в сфере закупок товаров, работ, услуг для обеспечения государственных и муниципальных нужд".</w:t>
            </w:r>
          </w:p>
        </w:tc>
      </w:tr>
      <w:tr w:rsidR="002A1577" w14:paraId="321A1F6E" w14:textId="77777777">
        <w:tc>
          <w:tcPr>
            <w:tcW w:w="629" w:type="dxa"/>
            <w:vAlign w:val="center"/>
          </w:tcPr>
          <w:p w14:paraId="05936804" w14:textId="77777777" w:rsidR="002A1577" w:rsidRDefault="00000000">
            <w:pPr>
              <w:jc w:val="center"/>
              <w:rPr>
                <w:sz w:val="24"/>
              </w:rPr>
            </w:pPr>
            <w:r>
              <w:rPr>
                <w:sz w:val="24"/>
              </w:rPr>
              <w:t>2.</w:t>
            </w:r>
          </w:p>
        </w:tc>
        <w:tc>
          <w:tcPr>
            <w:tcW w:w="8386" w:type="dxa"/>
            <w:vAlign w:val="center"/>
          </w:tcPr>
          <w:p w14:paraId="030A02CD" w14:textId="77777777" w:rsidR="002A1577" w:rsidRDefault="00000000">
            <w:pPr>
              <w:jc w:val="both"/>
              <w:rPr>
                <w:sz w:val="24"/>
              </w:rPr>
            </w:pPr>
            <w:r>
              <w:rPr>
                <w:sz w:val="24"/>
              </w:rPr>
              <w:t xml:space="preserve">Материалы, подтверждающие соответствие предполагаемого единственного исполнителя требованиям статьи 31 Федерального </w:t>
            </w:r>
            <w:hyperlink r:id="rId18" w:history="1">
              <w:r>
                <w:rPr>
                  <w:rStyle w:val="af1"/>
                  <w:sz w:val="24"/>
                </w:rPr>
                <w:t>закона</w:t>
              </w:r>
            </w:hyperlink>
            <w:r>
              <w:rPr>
                <w:sz w:val="24"/>
              </w:rPr>
              <w:t xml:space="preserve"> от 05.04.2013 </w:t>
            </w:r>
            <w:r>
              <w:rPr>
                <w:sz w:val="24"/>
              </w:rPr>
              <w:br/>
              <w:t>№44-ФЗ "О контрактной системе в сфере закупок товаров, работ, услуг для обеспечения государственных и муниципальных нужд", включая копии выписок из реестра лицензий, предусмотренного Федеральным законом от 04.05.2011 № 99-ФЗ "О лицензировании отдельных видов деятельности", выписок из единого реестра членов саморегулируемой организации  и иных документов, подтверждающих</w:t>
            </w:r>
            <w:r>
              <w:t xml:space="preserve"> </w:t>
            </w:r>
            <w:r>
              <w:rPr>
                <w:sz w:val="24"/>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r>
      <w:tr w:rsidR="002A1577" w14:paraId="4E220801" w14:textId="77777777">
        <w:tc>
          <w:tcPr>
            <w:tcW w:w="629" w:type="dxa"/>
            <w:vAlign w:val="center"/>
          </w:tcPr>
          <w:p w14:paraId="2F349834" w14:textId="77777777" w:rsidR="002A1577" w:rsidRDefault="00000000">
            <w:pPr>
              <w:jc w:val="center"/>
              <w:rPr>
                <w:sz w:val="24"/>
              </w:rPr>
            </w:pPr>
            <w:r>
              <w:rPr>
                <w:sz w:val="24"/>
              </w:rPr>
              <w:t>3.</w:t>
            </w:r>
          </w:p>
        </w:tc>
        <w:tc>
          <w:tcPr>
            <w:tcW w:w="8386" w:type="dxa"/>
            <w:vAlign w:val="center"/>
          </w:tcPr>
          <w:p w14:paraId="0FBFDA2F" w14:textId="77777777" w:rsidR="002A1577" w:rsidRDefault="00000000">
            <w:pPr>
              <w:jc w:val="both"/>
              <w:rPr>
                <w:sz w:val="24"/>
              </w:rPr>
            </w:pPr>
            <w:r>
              <w:rPr>
                <w:sz w:val="24"/>
              </w:rPr>
              <w:t>Проект контракта.</w:t>
            </w:r>
          </w:p>
        </w:tc>
      </w:tr>
      <w:tr w:rsidR="002A1577" w14:paraId="3C99BF4F" w14:textId="77777777">
        <w:trPr>
          <w:trHeight w:val="1013"/>
        </w:trPr>
        <w:tc>
          <w:tcPr>
            <w:tcW w:w="629" w:type="dxa"/>
          </w:tcPr>
          <w:p w14:paraId="0A99DA6B" w14:textId="77777777" w:rsidR="002A1577" w:rsidRDefault="00000000">
            <w:pPr>
              <w:jc w:val="center"/>
              <w:rPr>
                <w:sz w:val="24"/>
              </w:rPr>
            </w:pPr>
            <w:r>
              <w:rPr>
                <w:sz w:val="24"/>
              </w:rPr>
              <w:t>4.</w:t>
            </w:r>
          </w:p>
        </w:tc>
        <w:tc>
          <w:tcPr>
            <w:tcW w:w="8386" w:type="dxa"/>
            <w:vAlign w:val="bottom"/>
          </w:tcPr>
          <w:p w14:paraId="4B5CFC5C" w14:textId="77777777" w:rsidR="002A1577" w:rsidRDefault="00000000">
            <w:pPr>
              <w:jc w:val="both"/>
              <w:rPr>
                <w:sz w:val="24"/>
              </w:rPr>
            </w:pPr>
            <w:r>
              <w:rPr>
                <w:sz w:val="24"/>
              </w:rPr>
              <w:t xml:space="preserve">Иная информация и документы по усмотрению заказчика, полученные или составленные заказчиком в ходе анализа рынка, необходимые для принятия соответствующего решения на заседании комиссии при администрации Иссинского района Пензенской области. </w:t>
            </w:r>
          </w:p>
          <w:p w14:paraId="494A25D2" w14:textId="77777777" w:rsidR="002A1577" w:rsidRDefault="002A1577">
            <w:pPr>
              <w:pStyle w:val="ConsPlusNormal"/>
              <w:ind w:right="-3" w:firstLine="0"/>
              <w:jc w:val="both"/>
              <w:rPr>
                <w:rFonts w:ascii="Times New Roman" w:hAnsi="Times New Roman"/>
                <w:sz w:val="24"/>
              </w:rPr>
            </w:pPr>
          </w:p>
        </w:tc>
      </w:tr>
      <w:tr w:rsidR="002A1577" w14:paraId="5D9ED90D" w14:textId="77777777">
        <w:tc>
          <w:tcPr>
            <w:tcW w:w="629" w:type="dxa"/>
          </w:tcPr>
          <w:p w14:paraId="714D0141" w14:textId="77777777" w:rsidR="002A1577" w:rsidRDefault="00000000">
            <w:pPr>
              <w:jc w:val="center"/>
              <w:rPr>
                <w:sz w:val="24"/>
              </w:rPr>
            </w:pPr>
            <w:r>
              <w:rPr>
                <w:sz w:val="24"/>
              </w:rPr>
              <w:t>5.</w:t>
            </w:r>
          </w:p>
        </w:tc>
        <w:tc>
          <w:tcPr>
            <w:tcW w:w="8386" w:type="dxa"/>
            <w:vAlign w:val="bottom"/>
          </w:tcPr>
          <w:p w14:paraId="3236065D" w14:textId="77777777" w:rsidR="002A1577" w:rsidRDefault="00000000">
            <w:pPr>
              <w:jc w:val="both"/>
              <w:rPr>
                <w:sz w:val="24"/>
              </w:rPr>
            </w:pPr>
            <w:r>
              <w:rPr>
                <w:sz w:val="24"/>
              </w:rPr>
              <w:t>Проект постановления администрации Иссинского района Пензенской области "Об осуществлении закупок товаров, работ, услуг для обеспечения муниципальных нужд Иссинского района Пензенской области у единственного поставщика (подрядчика, исполнителя)".</w:t>
            </w:r>
          </w:p>
        </w:tc>
      </w:tr>
    </w:tbl>
    <w:p w14:paraId="31F9BB90" w14:textId="77777777" w:rsidR="002A1577" w:rsidRDefault="002A1577">
      <w:pPr>
        <w:ind w:firstLine="540"/>
        <w:jc w:val="center"/>
        <w:rPr>
          <w:sz w:val="24"/>
        </w:rPr>
      </w:pPr>
    </w:p>
    <w:p w14:paraId="549D561B" w14:textId="77777777" w:rsidR="002A1577" w:rsidRDefault="00000000">
      <w:pPr>
        <w:ind w:firstLine="539"/>
        <w:jc w:val="both"/>
        <w:rPr>
          <w:sz w:val="16"/>
        </w:rPr>
      </w:pPr>
      <w:bookmarkStart w:id="0" w:name="Par134"/>
      <w:bookmarkStart w:id="1" w:name="Par135"/>
      <w:bookmarkStart w:id="2" w:name="Par136"/>
      <w:bookmarkStart w:id="3" w:name="Par138"/>
      <w:bookmarkStart w:id="4" w:name="Par139"/>
      <w:bookmarkStart w:id="5" w:name="Par140"/>
      <w:bookmarkEnd w:id="0"/>
      <w:bookmarkEnd w:id="1"/>
      <w:bookmarkEnd w:id="2"/>
      <w:bookmarkEnd w:id="3"/>
      <w:bookmarkEnd w:id="4"/>
      <w:bookmarkEnd w:id="5"/>
      <w:r>
        <w:rPr>
          <w:sz w:val="16"/>
        </w:rPr>
        <w:t>&lt;1&gt;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14:paraId="32FD3EFF" w14:textId="77777777" w:rsidR="002A1577" w:rsidRDefault="00000000">
      <w:pPr>
        <w:ind w:firstLine="539"/>
        <w:jc w:val="both"/>
        <w:rPr>
          <w:sz w:val="16"/>
        </w:rPr>
      </w:pPr>
      <w:bookmarkStart w:id="6" w:name="Par141"/>
      <w:bookmarkEnd w:id="6"/>
      <w:r>
        <w:rPr>
          <w:sz w:val="16"/>
        </w:rPr>
        <w:t>&lt;2&gt;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14:paraId="386699C6" w14:textId="77777777" w:rsidR="002A1577" w:rsidRDefault="00000000">
      <w:pPr>
        <w:ind w:firstLine="539"/>
        <w:jc w:val="both"/>
        <w:rPr>
          <w:sz w:val="16"/>
        </w:rPr>
      </w:pPr>
      <w:bookmarkStart w:id="7" w:name="Par142"/>
      <w:bookmarkEnd w:id="7"/>
      <w:r>
        <w:rPr>
          <w:sz w:val="16"/>
        </w:rPr>
        <w:lastRenderedPageBreak/>
        <w:t>&lt;3&gt; Указывается в случае, если единственный поставщик (подрядчик, исполнитель) является обособленным подразделением юридического лица.</w:t>
      </w:r>
    </w:p>
    <w:p w14:paraId="5326124D" w14:textId="77777777" w:rsidR="002A1577" w:rsidRDefault="00000000">
      <w:pPr>
        <w:ind w:firstLine="539"/>
        <w:jc w:val="both"/>
        <w:rPr>
          <w:sz w:val="16"/>
        </w:rPr>
      </w:pPr>
      <w:bookmarkStart w:id="8" w:name="Par143"/>
      <w:bookmarkEnd w:id="8"/>
      <w:r>
        <w:rPr>
          <w:sz w:val="16"/>
        </w:rPr>
        <w:t>&lt;4&gt; Указывается в случае, если единственный поставщик (подрядчик, исполнитель) является физическим лицом, в том числе зарегистрированным в качестве индивидуального предпринимателя.</w:t>
      </w:r>
    </w:p>
    <w:p w14:paraId="7698F7D9" w14:textId="77777777" w:rsidR="002A1577" w:rsidRDefault="00000000">
      <w:pPr>
        <w:ind w:firstLine="539"/>
        <w:jc w:val="both"/>
        <w:rPr>
          <w:sz w:val="16"/>
        </w:rPr>
      </w:pPr>
      <w:bookmarkStart w:id="9" w:name="Par144"/>
      <w:bookmarkEnd w:id="9"/>
      <w:r>
        <w:rPr>
          <w:sz w:val="16"/>
        </w:rPr>
        <w:t>&lt;5&gt;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 указывается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В случае если единственный поставщик (подрядчик, исполнитель) является обособленным подразделением юридического лица, указывается адрес (место нахождения) обособленного подразделения юридического лица. В случае если единственный поставщик (подрядчик, исполнитель) является физическим лицом, в том числе зарегистрированным в качестве индивидуального предпринимателя, указывается адрес места жительства физического лица, в том числе зарегистрированного в качестве индивидуального предпринимателя.</w:t>
      </w:r>
    </w:p>
    <w:p w14:paraId="656944E7" w14:textId="77777777" w:rsidR="002A1577" w:rsidRDefault="002A1577">
      <w:pPr>
        <w:tabs>
          <w:tab w:val="left" w:pos="7035"/>
        </w:tabs>
        <w:jc w:val="both"/>
        <w:rPr>
          <w:sz w:val="16"/>
        </w:rPr>
      </w:pPr>
    </w:p>
    <w:sectPr w:rsidR="002A1577">
      <w:pgSz w:w="11906" w:h="16838" w:code="9"/>
      <w:pgMar w:top="993" w:right="849"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0B3"/>
    <w:multiLevelType w:val="multilevel"/>
    <w:tmpl w:val="5B069262"/>
    <w:lvl w:ilvl="0">
      <w:start w:val="1"/>
      <w:numFmt w:val="decimal"/>
      <w:lvlText w:val="%1."/>
      <w:lvlJc w:val="left"/>
      <w:pPr>
        <w:ind w:left="1275" w:hanging="555"/>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4B63DF7"/>
    <w:multiLevelType w:val="multilevel"/>
    <w:tmpl w:val="3E20BBC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718435BA"/>
    <w:multiLevelType w:val="multilevel"/>
    <w:tmpl w:val="9A0660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166986"/>
    <w:multiLevelType w:val="hybridMultilevel"/>
    <w:tmpl w:val="6E6CA2B4"/>
    <w:lvl w:ilvl="0" w:tplc="2A0C7A82">
      <w:start w:val="1"/>
      <w:numFmt w:val="bullet"/>
      <w:lvlText w:val=""/>
      <w:lvlJc w:val="left"/>
      <w:pPr>
        <w:tabs>
          <w:tab w:val="left" w:pos="720"/>
        </w:tabs>
        <w:ind w:left="720" w:hanging="360"/>
      </w:pPr>
      <w:rPr>
        <w:rFonts w:ascii="Symbol" w:hAnsi="Symbol"/>
        <w:sz w:val="20"/>
      </w:rPr>
    </w:lvl>
    <w:lvl w:ilvl="1" w:tplc="43C4FBA8">
      <w:start w:val="1"/>
      <w:numFmt w:val="bullet"/>
      <w:lvlText w:val="o"/>
      <w:lvlJc w:val="left"/>
      <w:pPr>
        <w:tabs>
          <w:tab w:val="left" w:pos="1440"/>
        </w:tabs>
        <w:ind w:left="1440" w:hanging="360"/>
      </w:pPr>
      <w:rPr>
        <w:rFonts w:ascii="Courier New" w:hAnsi="Courier New"/>
        <w:sz w:val="20"/>
      </w:rPr>
    </w:lvl>
    <w:lvl w:ilvl="2" w:tplc="45E62C69">
      <w:start w:val="1"/>
      <w:numFmt w:val="bullet"/>
      <w:lvlText w:val=""/>
      <w:lvlJc w:val="left"/>
      <w:pPr>
        <w:tabs>
          <w:tab w:val="left" w:pos="2160"/>
        </w:tabs>
        <w:ind w:left="2160" w:hanging="360"/>
      </w:pPr>
      <w:rPr>
        <w:rFonts w:ascii="Wingdings" w:hAnsi="Wingdings"/>
        <w:sz w:val="20"/>
      </w:rPr>
    </w:lvl>
    <w:lvl w:ilvl="3" w:tplc="17D5729C">
      <w:start w:val="1"/>
      <w:numFmt w:val="bullet"/>
      <w:lvlText w:val=""/>
      <w:lvlJc w:val="left"/>
      <w:pPr>
        <w:tabs>
          <w:tab w:val="left" w:pos="2880"/>
        </w:tabs>
        <w:ind w:left="2880" w:hanging="360"/>
      </w:pPr>
      <w:rPr>
        <w:rFonts w:ascii="Wingdings" w:hAnsi="Wingdings"/>
        <w:sz w:val="20"/>
      </w:rPr>
    </w:lvl>
    <w:lvl w:ilvl="4" w:tplc="74386913">
      <w:start w:val="1"/>
      <w:numFmt w:val="bullet"/>
      <w:lvlText w:val=""/>
      <w:lvlJc w:val="left"/>
      <w:pPr>
        <w:tabs>
          <w:tab w:val="left" w:pos="3600"/>
        </w:tabs>
        <w:ind w:left="3600" w:hanging="360"/>
      </w:pPr>
      <w:rPr>
        <w:rFonts w:ascii="Wingdings" w:hAnsi="Wingdings"/>
        <w:sz w:val="20"/>
      </w:rPr>
    </w:lvl>
    <w:lvl w:ilvl="5" w:tplc="07203FE0">
      <w:start w:val="1"/>
      <w:numFmt w:val="bullet"/>
      <w:lvlText w:val=""/>
      <w:lvlJc w:val="left"/>
      <w:pPr>
        <w:tabs>
          <w:tab w:val="left" w:pos="4320"/>
        </w:tabs>
        <w:ind w:left="4320" w:hanging="360"/>
      </w:pPr>
      <w:rPr>
        <w:rFonts w:ascii="Wingdings" w:hAnsi="Wingdings"/>
        <w:sz w:val="20"/>
      </w:rPr>
    </w:lvl>
    <w:lvl w:ilvl="6" w:tplc="338C7743">
      <w:start w:val="1"/>
      <w:numFmt w:val="bullet"/>
      <w:lvlText w:val=""/>
      <w:lvlJc w:val="left"/>
      <w:pPr>
        <w:tabs>
          <w:tab w:val="left" w:pos="5040"/>
        </w:tabs>
        <w:ind w:left="5040" w:hanging="360"/>
      </w:pPr>
      <w:rPr>
        <w:rFonts w:ascii="Wingdings" w:hAnsi="Wingdings"/>
        <w:sz w:val="20"/>
      </w:rPr>
    </w:lvl>
    <w:lvl w:ilvl="7" w:tplc="004AC059">
      <w:start w:val="1"/>
      <w:numFmt w:val="bullet"/>
      <w:lvlText w:val=""/>
      <w:lvlJc w:val="left"/>
      <w:pPr>
        <w:tabs>
          <w:tab w:val="left" w:pos="5760"/>
        </w:tabs>
        <w:ind w:left="5760" w:hanging="360"/>
      </w:pPr>
      <w:rPr>
        <w:rFonts w:ascii="Wingdings" w:hAnsi="Wingdings"/>
        <w:sz w:val="20"/>
      </w:rPr>
    </w:lvl>
    <w:lvl w:ilvl="8" w:tplc="56F02513">
      <w:start w:val="1"/>
      <w:numFmt w:val="bullet"/>
      <w:lvlText w:val=""/>
      <w:lvlJc w:val="left"/>
      <w:pPr>
        <w:tabs>
          <w:tab w:val="left" w:pos="6480"/>
        </w:tabs>
        <w:ind w:left="6480" w:hanging="360"/>
      </w:pPr>
      <w:rPr>
        <w:rFonts w:ascii="Wingdings" w:hAnsi="Wingdings"/>
        <w:sz w:val="20"/>
      </w:rPr>
    </w:lvl>
  </w:abstractNum>
  <w:num w:numId="1" w16cid:durableId="1909994523">
    <w:abstractNumId w:val="3"/>
  </w:num>
  <w:num w:numId="2" w16cid:durableId="1541547925">
    <w:abstractNumId w:val="2"/>
  </w:num>
  <w:num w:numId="3" w16cid:durableId="1295256933">
    <w:abstractNumId w:val="1"/>
  </w:num>
  <w:num w:numId="4" w16cid:durableId="92742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77"/>
    <w:rsid w:val="00056DB7"/>
    <w:rsid w:val="002A1577"/>
    <w:rsid w:val="00827B18"/>
    <w:rsid w:val="00AA244B"/>
    <w:rsid w:val="00AA652A"/>
    <w:rsid w:val="00AA7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3207B"/>
  <w15:docId w15:val="{27E597A2-FA17-4346-8EDF-BAE9FBD3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uiPriority w:val="9"/>
    <w:unhideWhenUsed/>
    <w:qFormat/>
    <w:pPr>
      <w:keepNext/>
      <w:spacing w:before="240" w:after="60"/>
      <w:outlineLvl w:val="1"/>
    </w:pPr>
    <w:rPr>
      <w:rFonts w:ascii="Arial" w:hAnsi="Arial"/>
      <w:b/>
      <w:i/>
      <w:sz w:val="28"/>
    </w:rPr>
  </w:style>
  <w:style w:type="paragraph" w:styleId="3">
    <w:name w:val="heading 3"/>
    <w:basedOn w:val="a"/>
    <w:next w:val="a"/>
    <w:link w:val="30"/>
    <w:uiPriority w:val="9"/>
    <w:unhideWhenUsed/>
    <w:qFormat/>
    <w:pPr>
      <w:keepNext/>
      <w:spacing w:before="240" w:after="60"/>
      <w:outlineLvl w:val="2"/>
    </w:pPr>
    <w:rPr>
      <w:rFonts w:ascii="Arial" w:hAnsi="Arial"/>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pPr>
      <w:widowControl w:val="0"/>
      <w:ind w:firstLine="720"/>
    </w:pPr>
    <w:rPr>
      <w:rFonts w:ascii="Arial" w:hAnsi="Arial"/>
    </w:rPr>
  </w:style>
  <w:style w:type="paragraph" w:customStyle="1" w:styleId="ConsPlusTitle">
    <w:name w:val="ConsPlusTitle"/>
    <w:pPr>
      <w:widowControl w:val="0"/>
    </w:pPr>
    <w:rPr>
      <w:rFonts w:ascii="Arial" w:hAnsi="Arial"/>
      <w:b/>
    </w:rPr>
  </w:style>
  <w:style w:type="paragraph" w:customStyle="1" w:styleId="ConsPlusNonformat">
    <w:name w:val="ConsPlusNonformat"/>
    <w:pPr>
      <w:widowControl w:val="0"/>
    </w:pPr>
    <w:rPr>
      <w:rFonts w:ascii="Courier New" w:hAnsi="Courier New"/>
    </w:rPr>
  </w:style>
  <w:style w:type="paragraph" w:styleId="a3">
    <w:name w:val="Revision"/>
    <w:hidden/>
  </w:style>
  <w:style w:type="paragraph" w:styleId="31">
    <w:name w:val="Body Text 3"/>
    <w:basedOn w:val="a"/>
    <w:pPr>
      <w:jc w:val="both"/>
    </w:pPr>
    <w:rPr>
      <w:sz w:val="28"/>
    </w:rPr>
  </w:style>
  <w:style w:type="paragraph" w:styleId="a4">
    <w:name w:val="Body Text Indent"/>
    <w:basedOn w:val="a"/>
    <w:pPr>
      <w:ind w:left="720" w:hanging="720"/>
    </w:pPr>
    <w:rPr>
      <w:sz w:val="28"/>
    </w:rPr>
  </w:style>
  <w:style w:type="paragraph" w:styleId="a5">
    <w:name w:val="Body Text"/>
    <w:basedOn w:val="a"/>
    <w:pPr>
      <w:spacing w:after="120"/>
    </w:pPr>
  </w:style>
  <w:style w:type="paragraph" w:customStyle="1" w:styleId="Char">
    <w:name w:val="Char"/>
    <w:basedOn w:val="a"/>
    <w:pPr>
      <w:spacing w:after="160" w:line="240" w:lineRule="exact"/>
    </w:pPr>
    <w:rPr>
      <w:rFonts w:ascii="Arial" w:hAnsi="Arial"/>
    </w:rPr>
  </w:style>
  <w:style w:type="paragraph" w:styleId="a6">
    <w:name w:val="Balloon Text"/>
    <w:basedOn w:val="a"/>
    <w:link w:val="a7"/>
    <w:rPr>
      <w:rFonts w:ascii="Tahoma" w:hAnsi="Tahoma"/>
      <w:sz w:val="16"/>
    </w:rPr>
  </w:style>
  <w:style w:type="paragraph" w:customStyle="1" w:styleId="1">
    <w:name w:val="Основной текст1"/>
    <w:basedOn w:val="a"/>
    <w:link w:val="a8"/>
    <w:pPr>
      <w:widowControl w:val="0"/>
      <w:shd w:val="clear" w:color="auto" w:fill="FFFFFF"/>
      <w:spacing w:before="240" w:line="320" w:lineRule="exact"/>
      <w:jc w:val="both"/>
    </w:pPr>
  </w:style>
  <w:style w:type="paragraph" w:customStyle="1" w:styleId="32">
    <w:name w:val="Основной текст (3)"/>
    <w:basedOn w:val="a"/>
    <w:link w:val="33"/>
    <w:pPr>
      <w:widowControl w:val="0"/>
      <w:shd w:val="clear" w:color="auto" w:fill="FFFFFF"/>
      <w:spacing w:before="240" w:line="403" w:lineRule="exact"/>
      <w:jc w:val="both"/>
    </w:pPr>
    <w:rPr>
      <w:sz w:val="21"/>
    </w:rPr>
  </w:style>
  <w:style w:type="paragraph" w:customStyle="1" w:styleId="4">
    <w:name w:val="Основной текст (4)"/>
    <w:basedOn w:val="a"/>
    <w:link w:val="40"/>
    <w:pPr>
      <w:widowControl w:val="0"/>
      <w:shd w:val="clear" w:color="auto" w:fill="FFFFFF"/>
      <w:spacing w:after="60" w:line="0" w:lineRule="atLeast"/>
    </w:pPr>
    <w:rPr>
      <w:sz w:val="17"/>
    </w:rPr>
  </w:style>
  <w:style w:type="paragraph" w:styleId="a9">
    <w:name w:val="annotation text"/>
    <w:basedOn w:val="a"/>
    <w:link w:val="aa"/>
    <w:pPr>
      <w:widowControl w:val="0"/>
    </w:pPr>
  </w:style>
  <w:style w:type="paragraph" w:styleId="ab">
    <w:name w:val="footnote text"/>
    <w:basedOn w:val="a"/>
    <w:link w:val="ac"/>
    <w:pPr>
      <w:widowControl w:val="0"/>
    </w:pPr>
  </w:style>
  <w:style w:type="paragraph" w:customStyle="1" w:styleId="10">
    <w:name w:val="Знак1"/>
    <w:basedOn w:val="a"/>
    <w:pPr>
      <w:spacing w:after="160" w:line="240" w:lineRule="exact"/>
      <w:jc w:val="both"/>
    </w:pPr>
    <w:rPr>
      <w:sz w:val="24"/>
    </w:rPr>
  </w:style>
  <w:style w:type="paragraph" w:styleId="ad">
    <w:name w:val="annotation subject"/>
    <w:basedOn w:val="a9"/>
    <w:next w:val="a9"/>
    <w:link w:val="ae"/>
    <w:rPr>
      <w:b/>
    </w:rPr>
  </w:style>
  <w:style w:type="paragraph" w:styleId="af">
    <w:name w:val="header"/>
    <w:basedOn w:val="a"/>
    <w:pPr>
      <w:tabs>
        <w:tab w:val="center" w:pos="4153"/>
        <w:tab w:val="right" w:pos="8306"/>
      </w:tabs>
    </w:pPr>
  </w:style>
  <w:style w:type="character" w:styleId="af0">
    <w:name w:val="line number"/>
    <w:basedOn w:val="a0"/>
    <w:semiHidden/>
  </w:style>
  <w:style w:type="character" w:styleId="af1">
    <w:name w:val="Hyperlink"/>
    <w:rPr>
      <w:color w:val="0000FF"/>
      <w:u w:val="single"/>
    </w:rPr>
  </w:style>
  <w:style w:type="character" w:customStyle="1" w:styleId="a8">
    <w:name w:val="Основной текст_"/>
    <w:link w:val="1"/>
  </w:style>
  <w:style w:type="character" w:customStyle="1" w:styleId="blk">
    <w:name w:val="blk"/>
  </w:style>
  <w:style w:type="character" w:customStyle="1" w:styleId="33">
    <w:name w:val="Основной текст (3)_"/>
    <w:link w:val="32"/>
    <w:rPr>
      <w:sz w:val="21"/>
    </w:rPr>
  </w:style>
  <w:style w:type="character" w:customStyle="1" w:styleId="40">
    <w:name w:val="Основной текст (4)_"/>
    <w:link w:val="4"/>
    <w:rPr>
      <w:sz w:val="17"/>
    </w:rPr>
  </w:style>
  <w:style w:type="character" w:customStyle="1" w:styleId="30">
    <w:name w:val="Заголовок 3 Знак"/>
    <w:link w:val="3"/>
    <w:rPr>
      <w:rFonts w:ascii="Arial" w:hAnsi="Arial"/>
      <w:b/>
      <w:sz w:val="26"/>
    </w:rPr>
  </w:style>
  <w:style w:type="character" w:styleId="af2">
    <w:name w:val="annotation reference"/>
    <w:rPr>
      <w:sz w:val="16"/>
    </w:rPr>
  </w:style>
  <w:style w:type="character" w:customStyle="1" w:styleId="ae">
    <w:name w:val="Тема примечания Знак"/>
    <w:link w:val="ad"/>
    <w:rPr>
      <w:b/>
    </w:rPr>
  </w:style>
  <w:style w:type="character" w:customStyle="1" w:styleId="a7">
    <w:name w:val="Текст выноски Знак"/>
    <w:link w:val="a6"/>
    <w:rPr>
      <w:rFonts w:ascii="Tahoma" w:hAnsi="Tahoma"/>
      <w:sz w:val="16"/>
    </w:rPr>
  </w:style>
  <w:style w:type="character" w:styleId="af3">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aa">
    <w:name w:val="Текст примечания Знак"/>
    <w:basedOn w:val="a0"/>
    <w:link w:val="a9"/>
  </w:style>
  <w:style w:type="character" w:customStyle="1" w:styleId="ac">
    <w:name w:val="Текст сноски Знак"/>
    <w:basedOn w:val="a0"/>
    <w:link w:val="ab"/>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4">
    <w:name w:val="Table Grid"/>
    <w:basedOn w:val="a1"/>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49911&amp;date=14.03.2022" TargetMode="External"/><Relationship Id="rId13" Type="http://schemas.openxmlformats.org/officeDocument/2006/relationships/hyperlink" Target="file:///C:\Users\p.dvenadtcatova\Downloads\&#1055;&#1086;&#1089;&#1090;&#1072;&#1085;&#1086;&#1074;&#1083;&#1077;&#1085;&#1080;&#1077;%20&#1055;&#1088;&#1072;&#1074;&#1080;&#1090;&#1077;&#1083;&#1100;&#1089;&#1090;&#1074;&#1072;%20&#1056;&#1060;%20&#1086;&#1090;%2030.06.2020%20N%20961%20(&#1088;&#1077;&#1076;.%20&#1086;&#1090;.rtf" TargetMode="External"/><Relationship Id="rId18" Type="http://schemas.openxmlformats.org/officeDocument/2006/relationships/hyperlink" Target="https://login.consultant.ru/link/?req=doc&amp;base=LAW&amp;n=411149&amp;date=14.03.2022" TargetMode="External"/><Relationship Id="rId3" Type="http://schemas.openxmlformats.org/officeDocument/2006/relationships/settings" Target="settings.xml"/><Relationship Id="rId7" Type="http://schemas.openxmlformats.org/officeDocument/2006/relationships/hyperlink" Target="consultantplus://offline/ref=7D70A9B012074FCE85BA714BA6A7C0304BF7D1F5103BD44CE775F6658CDC4F317CFE28851D2AE07E5881AA70F6DFEE468482743FF6CD889FD8f0J" TargetMode="External"/><Relationship Id="rId12" Type="http://schemas.openxmlformats.org/officeDocument/2006/relationships/hyperlink" Target="file:///C:\Users\p.dvenadtcatova\Downloads\&#1055;&#1086;&#1089;&#1090;&#1072;&#1085;&#1086;&#1074;&#1083;&#1077;&#1085;&#1080;&#1077;%20&#1055;&#1088;&#1072;&#1074;&#1080;&#1090;&#1077;&#1083;&#1100;&#1089;&#1090;&#1074;&#1072;%20&#1056;&#1060;%20&#1086;&#1090;%2030.06.2020%20N%20961%20(&#1088;&#1077;&#1076;.%20&#1086;&#1090;.rtf" TargetMode="External"/><Relationship Id="rId17" Type="http://schemas.openxmlformats.org/officeDocument/2006/relationships/hyperlink" Target="https://login.consultant.ru/link/?req=doc&amp;base=LAW&amp;n=411149&amp;date=14.03.2022" TargetMode="External"/><Relationship Id="rId2" Type="http://schemas.openxmlformats.org/officeDocument/2006/relationships/styles" Target="styles.xml"/><Relationship Id="rId16" Type="http://schemas.openxmlformats.org/officeDocument/2006/relationships/hyperlink" Target="https://login.consultant.ru/link/?req=doc&amp;base=LAW&amp;n=149911&amp;date=14.03.202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7D70A9B012074FCE85BA714BA6A7C0304BF7D1F5103BD44CE775F6658CDC4F317CFE28851D2AE07E5881AA70F6DFEE468482743FF6CD889FD8f0J" TargetMode="External"/><Relationship Id="rId11" Type="http://schemas.openxmlformats.org/officeDocument/2006/relationships/hyperlink" Target="file:///C:\Users\p.dvenadtcatova\Downloads\&#1055;&#1086;&#1089;&#1090;&#1072;&#1085;&#1086;&#1074;&#1083;&#1077;&#1085;&#1080;&#1077;%20&#1055;&#1088;&#1072;&#1074;&#1080;&#1090;&#1077;&#1083;&#1100;&#1089;&#1090;&#1074;&#1072;%20&#1056;&#1060;%20&#1086;&#1090;%2030.06.2020%20N%20961%20(&#1088;&#1077;&#1076;.%20&#1086;&#1090;.rtf" TargetMode="External"/><Relationship Id="rId5" Type="http://schemas.openxmlformats.org/officeDocument/2006/relationships/image" Target="media/image1.png"/><Relationship Id="rId15" Type="http://schemas.openxmlformats.org/officeDocument/2006/relationships/hyperlink" Target="file:///C:\Users\p.dvenadtcatova\Downloads\&#1055;&#1086;&#1089;&#1090;&#1072;&#1085;&#1086;&#1074;&#1083;&#1077;&#1085;&#1080;&#1077;%20&#1055;&#1088;&#1072;&#1074;&#1080;&#1090;&#1077;&#1083;&#1100;&#1089;&#1090;&#1074;&#1072;%20&#1056;&#1060;%20&#1086;&#1090;%2030.06.2020%20N%20961%20(&#1088;&#1077;&#1076;.%20&#1086;&#1090;.rtf" TargetMode="External"/><Relationship Id="rId10" Type="http://schemas.openxmlformats.org/officeDocument/2006/relationships/hyperlink" Target="https://login.consultant.ru/link/?req=doc&amp;base=LAW&amp;n=149911&amp;date=14.03.202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p.dvenadtcatova\Downloads\&#1055;&#1086;&#1089;&#1090;&#1072;&#1085;&#1086;&#1074;&#1083;&#1077;&#1085;&#1080;&#1077;%20&#1055;&#1088;&#1072;&#1074;&#1080;&#1090;&#1077;&#1083;&#1100;&#1089;&#1090;&#1074;&#1072;%20&#1056;&#1060;%20&#1086;&#1090;%2030.06.2020%20N%20961%20(&#1088;&#1077;&#1076;.%20&#1086;&#1090;.rtf" TargetMode="External"/><Relationship Id="rId14" Type="http://schemas.openxmlformats.org/officeDocument/2006/relationships/hyperlink" Target="file:///C:\Users\p.dvenadtcatova\Downloads\&#1055;&#1086;&#1089;&#1090;&#1072;&#1085;&#1086;&#1074;&#1083;&#1077;&#1085;&#1080;&#1077;%20&#1055;&#1088;&#1072;&#1074;&#1080;&#1090;&#1077;&#1083;&#1100;&#1089;&#1090;&#1074;&#1072;%20&#1056;&#1060;%20&#1086;&#1090;%2030.06.2020%20N%20961%20(&#1088;&#1077;&#1076;.%20&#1086;&#1090;.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2178</Words>
  <Characters>12421</Characters>
  <Application>Microsoft Office Word</Application>
  <DocSecurity>0</DocSecurity>
  <Lines>103</Lines>
  <Paragraphs>29</Paragraphs>
  <ScaleCrop>false</ScaleCrop>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1 2</cp:lastModifiedBy>
  <cp:revision>2</cp:revision>
  <cp:lastPrinted>2023-11-23T07:57:00Z</cp:lastPrinted>
  <dcterms:created xsi:type="dcterms:W3CDTF">2023-12-06T05:33:00Z</dcterms:created>
  <dcterms:modified xsi:type="dcterms:W3CDTF">2023-12-06T05:33:00Z</dcterms:modified>
</cp:coreProperties>
</file>