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24" w:rsidRDefault="00E42C65" w:rsidP="00E42C65">
      <w:pPr>
        <w:tabs>
          <w:tab w:val="left" w:pos="3080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19050</wp:posOffset>
            </wp:positionV>
            <wp:extent cx="9333865" cy="11772900"/>
            <wp:effectExtent l="0" t="0" r="635" b="0"/>
            <wp:wrapNone/>
            <wp:docPr id="11" name="Рисунок 11" descr="Фон для флаера - 7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флаера - 78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333865" cy="1177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ab/>
      </w:r>
    </w:p>
    <w:p w:rsidR="00474E24" w:rsidRPr="00E42C65" w:rsidRDefault="00F13574" w:rsidP="00056690">
      <w:pPr>
        <w:tabs>
          <w:tab w:val="left" w:pos="142"/>
        </w:tabs>
        <w:spacing w:line="240" w:lineRule="auto"/>
        <w:ind w:left="1701"/>
        <w:jc w:val="center"/>
        <w:rPr>
          <w:noProof/>
          <w:sz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115570</wp:posOffset>
            </wp:positionV>
            <wp:extent cx="1671320" cy="1701800"/>
            <wp:effectExtent l="0" t="0" r="5080" b="0"/>
            <wp:wrapThrough wrapText="bothSides">
              <wp:wrapPolygon edited="0">
                <wp:start x="9848" y="0"/>
                <wp:lineTo x="4432" y="1693"/>
                <wp:lineTo x="985" y="3385"/>
                <wp:lineTo x="0" y="5561"/>
                <wp:lineTo x="0" y="10155"/>
                <wp:lineTo x="739" y="12331"/>
                <wp:lineTo x="4432" y="15475"/>
                <wp:lineTo x="6401" y="20310"/>
                <wp:lineTo x="8125" y="21278"/>
                <wp:lineTo x="9848" y="21278"/>
                <wp:lineTo x="11571" y="21278"/>
                <wp:lineTo x="13541" y="21278"/>
                <wp:lineTo x="15264" y="20310"/>
                <wp:lineTo x="15511" y="19343"/>
                <wp:lineTo x="16988" y="15475"/>
                <wp:lineTo x="20681" y="12090"/>
                <wp:lineTo x="21419" y="10155"/>
                <wp:lineTo x="21419" y="5561"/>
                <wp:lineTo x="20681" y="3385"/>
                <wp:lineTo x="16495" y="1693"/>
                <wp:lineTo x="11818" y="0"/>
                <wp:lineTo x="9848" y="0"/>
              </wp:wrapPolygon>
            </wp:wrapThrough>
            <wp:docPr id="10" name="Рисунок 10" descr="Прокуратура Российской Федерац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куратура Российской Федерац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574" w:rsidRPr="00F13574" w:rsidRDefault="00056690" w:rsidP="00F13574">
      <w:pPr>
        <w:tabs>
          <w:tab w:val="left" w:pos="3119"/>
          <w:tab w:val="left" w:pos="3402"/>
          <w:tab w:val="left" w:pos="3828"/>
        </w:tabs>
        <w:spacing w:after="0" w:line="640" w:lineRule="exact"/>
        <w:ind w:left="3119"/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</w:pPr>
      <w:r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>ПЕНЗЕНСКАЯ</w:t>
      </w:r>
      <w:r w:rsidR="00E42C65"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 xml:space="preserve"> </w:t>
      </w:r>
      <w:r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>ТРАНСПОРТНАЯ ПРОКУРАТУРА</w:t>
      </w:r>
    </w:p>
    <w:p w:rsidR="00056690" w:rsidRPr="00F13574" w:rsidRDefault="00056690" w:rsidP="00F13574">
      <w:pPr>
        <w:tabs>
          <w:tab w:val="left" w:pos="3119"/>
          <w:tab w:val="left" w:pos="3402"/>
          <w:tab w:val="left" w:pos="3828"/>
        </w:tabs>
        <w:spacing w:after="0" w:line="640" w:lineRule="exact"/>
        <w:ind w:left="3119"/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</w:pPr>
      <w:r w:rsidRPr="00F13574">
        <w:rPr>
          <w:rFonts w:ascii="Arial Black" w:eastAsia="BatangChe" w:hAnsi="Arial Black" w:cs="Times New Roman"/>
          <w:b/>
          <w:noProof/>
          <w:color w:val="FF0000"/>
          <w:sz w:val="72"/>
          <w:szCs w:val="40"/>
          <w:lang w:eastAsia="ru-RU"/>
        </w:rPr>
        <w:t>РАЗЪЯСНЯЕТ</w:t>
      </w:r>
    </w:p>
    <w:p w:rsidR="00056690" w:rsidRDefault="00056690" w:rsidP="00056690">
      <w:pPr>
        <w:jc w:val="center"/>
        <w:rPr>
          <w:rFonts w:asciiTheme="minorHAnsi" w:hAnsiTheme="minorHAnsi"/>
          <w:b/>
          <w:noProof/>
          <w:color w:val="0000FF"/>
          <w:sz w:val="40"/>
          <w:lang w:eastAsia="ru-RU"/>
        </w:rPr>
      </w:pPr>
    </w:p>
    <w:p w:rsidR="00B72811" w:rsidRPr="00F13574" w:rsidRDefault="00040B15" w:rsidP="00F13574">
      <w:pPr>
        <w:tabs>
          <w:tab w:val="left" w:pos="9781"/>
        </w:tabs>
        <w:spacing w:line="240" w:lineRule="auto"/>
        <w:jc w:val="center"/>
        <w:rPr>
          <w:rFonts w:ascii="Vivaldi" w:hAnsi="Vivaldi" w:cs="Times New Roman"/>
          <w:color w:val="0000FF"/>
          <w:sz w:val="56"/>
          <w:szCs w:val="90"/>
        </w:rPr>
      </w:pPr>
      <w:r>
        <w:rPr>
          <w:rFonts w:ascii="Calibri" w:eastAsia="BatangChe" w:hAnsi="Calibri" w:cs="Calibri"/>
          <w:b/>
          <w:color w:val="0000FF"/>
          <w:sz w:val="52"/>
          <w:szCs w:val="90"/>
        </w:rPr>
        <w:t xml:space="preserve">Федеральная антимонопольная служба России установила льготный коэффициент </w:t>
      </w:r>
      <w:r>
        <w:rPr>
          <w:rFonts w:ascii="Calibri" w:eastAsia="BatangChe" w:hAnsi="Calibri" w:cs="Calibri"/>
          <w:b/>
          <w:color w:val="0000FF"/>
          <w:sz w:val="52"/>
          <w:szCs w:val="90"/>
        </w:rPr>
        <w:br/>
        <w:t xml:space="preserve">на перевозку пассажиров </w:t>
      </w:r>
      <w:bookmarkStart w:id="0" w:name="_GoBack"/>
      <w:bookmarkEnd w:id="0"/>
      <w:r>
        <w:rPr>
          <w:rFonts w:ascii="Calibri" w:eastAsia="BatangChe" w:hAnsi="Calibri" w:cs="Calibri"/>
          <w:b/>
          <w:color w:val="0000FF"/>
          <w:sz w:val="52"/>
          <w:szCs w:val="90"/>
        </w:rPr>
        <w:t>железнодорожным транспортом</w:t>
      </w:r>
    </w:p>
    <w:p w:rsidR="00F13574" w:rsidRDefault="00F13574" w:rsidP="00E42C65">
      <w:pPr>
        <w:spacing w:after="0" w:line="240" w:lineRule="auto"/>
        <w:ind w:right="426"/>
        <w:jc w:val="both"/>
        <w:rPr>
          <w:sz w:val="28"/>
        </w:rPr>
      </w:pPr>
    </w:p>
    <w:p w:rsidR="00040B15" w:rsidRPr="00040B15" w:rsidRDefault="00F13574" w:rsidP="00040B15">
      <w:pPr>
        <w:spacing w:after="0" w:line="240" w:lineRule="auto"/>
        <w:ind w:right="426" w:firstLine="567"/>
        <w:jc w:val="both"/>
        <w:rPr>
          <w:color w:val="FF0000"/>
          <w:sz w:val="32"/>
        </w:rPr>
      </w:pPr>
      <w:r w:rsidRPr="00765CD1">
        <w:rPr>
          <w:noProof/>
          <w:color w:val="FF0000"/>
          <w:sz w:val="32"/>
          <w:lang w:eastAsia="ru-RU"/>
        </w:rPr>
        <w:drawing>
          <wp:anchor distT="0" distB="0" distL="114300" distR="114300" simplePos="0" relativeHeight="251661312" behindDoc="1" locked="0" layoutInCell="1" allowOverlap="1" wp14:anchorId="4464E3FF" wp14:editId="6D8B763D">
            <wp:simplePos x="0" y="0"/>
            <wp:positionH relativeFrom="column">
              <wp:posOffset>4002570</wp:posOffset>
            </wp:positionH>
            <wp:positionV relativeFrom="paragraph">
              <wp:posOffset>2143760</wp:posOffset>
            </wp:positionV>
            <wp:extent cx="4297680" cy="4576233"/>
            <wp:effectExtent l="0" t="0" r="7620" b="0"/>
            <wp:wrapNone/>
            <wp:docPr id="1" name="Рисунок 1" descr="Прокуратура Российской Федерац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куратура Российской Федерац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457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15" w:rsidRPr="00040B15">
        <w:t xml:space="preserve"> </w:t>
      </w:r>
      <w:proofErr w:type="gramStart"/>
      <w:r w:rsidR="00040B15" w:rsidRPr="00040B15">
        <w:rPr>
          <w:color w:val="FF0000"/>
          <w:sz w:val="32"/>
        </w:rPr>
        <w:t xml:space="preserve">С 11 мая 2025 года вступил в действие Приказ Федеральной антимонопольной службы  России № 218/25 от 31.03.2025, согласно которому для пассажиров – граждан РФ в возрасте от 10 до 18 лет установлен льготный коэффициент 0,5 к действующим тарифам </w:t>
      </w:r>
      <w:r w:rsidR="00040B15">
        <w:rPr>
          <w:color w:val="FF0000"/>
          <w:sz w:val="32"/>
        </w:rPr>
        <w:br/>
      </w:r>
      <w:r w:rsidR="00040B15" w:rsidRPr="00040B15">
        <w:rPr>
          <w:color w:val="FF0000"/>
          <w:sz w:val="32"/>
        </w:rPr>
        <w:t>на перевозку взрослых пассажиров железнодорожным транспортом   общего пользования во внутригосударственном сообщении в поездах дальнего следования всех категорий (за исключением скоростных поездов) в плацкартных</w:t>
      </w:r>
      <w:proofErr w:type="gramEnd"/>
      <w:r w:rsidR="00040B15" w:rsidRPr="00040B15">
        <w:rPr>
          <w:color w:val="FF0000"/>
          <w:sz w:val="32"/>
        </w:rPr>
        <w:t xml:space="preserve">, общих </w:t>
      </w:r>
      <w:proofErr w:type="gramStart"/>
      <w:r w:rsidR="00040B15" w:rsidRPr="00040B15">
        <w:rPr>
          <w:color w:val="FF0000"/>
          <w:sz w:val="32"/>
        </w:rPr>
        <w:t>вагонах</w:t>
      </w:r>
      <w:proofErr w:type="gramEnd"/>
      <w:r w:rsidR="00040B15" w:rsidRPr="00040B15">
        <w:rPr>
          <w:color w:val="FF0000"/>
          <w:sz w:val="32"/>
        </w:rPr>
        <w:t xml:space="preserve"> и в вагонах 2-го и 3-го классов </w:t>
      </w:r>
      <w:r w:rsidR="00040B15">
        <w:rPr>
          <w:color w:val="FF0000"/>
          <w:sz w:val="32"/>
        </w:rPr>
        <w:br/>
      </w:r>
      <w:r w:rsidR="00040B15" w:rsidRPr="00040B15">
        <w:rPr>
          <w:color w:val="FF0000"/>
          <w:sz w:val="32"/>
        </w:rPr>
        <w:t xml:space="preserve">в мотор-вагонном подвижном составе, утвержденным приказом </w:t>
      </w:r>
      <w:r w:rsidR="00040B15">
        <w:rPr>
          <w:color w:val="FF0000"/>
          <w:sz w:val="32"/>
        </w:rPr>
        <w:br/>
        <w:t>ФСТ России от 27 июля 2010</w:t>
      </w:r>
      <w:r w:rsidR="00040B15" w:rsidRPr="00040B15">
        <w:rPr>
          <w:color w:val="FF0000"/>
          <w:sz w:val="32"/>
        </w:rPr>
        <w:t xml:space="preserve"> № 156-т/1. Льгота действует круглогодично. </w:t>
      </w:r>
    </w:p>
    <w:p w:rsidR="00B72811" w:rsidRPr="00765CD1" w:rsidRDefault="00040B15" w:rsidP="00040B15">
      <w:pPr>
        <w:spacing w:after="0" w:line="240" w:lineRule="auto"/>
        <w:ind w:right="426" w:firstLine="567"/>
        <w:rPr>
          <w:color w:val="FF0000"/>
          <w:sz w:val="32"/>
        </w:rPr>
      </w:pPr>
      <w:proofErr w:type="gramStart"/>
      <w:r w:rsidRPr="00040B15">
        <w:rPr>
          <w:color w:val="FF0000"/>
          <w:sz w:val="32"/>
        </w:rPr>
        <w:t>При этом п</w:t>
      </w:r>
      <w:r>
        <w:rPr>
          <w:color w:val="FF0000"/>
          <w:sz w:val="32"/>
        </w:rPr>
        <w:t xml:space="preserve">редоставления справки из  школы </w:t>
      </w:r>
      <w:r w:rsidRPr="00040B15">
        <w:rPr>
          <w:color w:val="FF0000"/>
          <w:sz w:val="32"/>
        </w:rPr>
        <w:t>общеобразовательного учреждения) не требуется.</w:t>
      </w:r>
      <w:r w:rsidR="00B72811" w:rsidRPr="00765CD1">
        <w:rPr>
          <w:color w:val="FF0000"/>
          <w:sz w:val="32"/>
        </w:rPr>
        <w:t xml:space="preserve"> </w:t>
      </w:r>
      <w:proofErr w:type="gramEnd"/>
    </w:p>
    <w:p w:rsidR="00E42C65" w:rsidRPr="00765CD1" w:rsidRDefault="00E42C65" w:rsidP="00765CD1">
      <w:pPr>
        <w:spacing w:after="0" w:line="240" w:lineRule="auto"/>
        <w:ind w:right="426"/>
        <w:jc w:val="right"/>
        <w:rPr>
          <w:color w:val="FF0000"/>
          <w:sz w:val="32"/>
        </w:rPr>
      </w:pPr>
    </w:p>
    <w:sectPr w:rsidR="00E42C65" w:rsidRPr="00765CD1" w:rsidSect="00040B15">
      <w:pgSz w:w="12240" w:h="15840" w:code="1"/>
      <w:pgMar w:top="0" w:right="4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Vivaldi">
    <w:altName w:val="Calibri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галочка скачать бесплатно - Галочка Компьютерные иконки клип-арт - Иконка  Зеленая Галочка 2" style="width:195pt;height:180pt;visibility:visible;mso-wrap-style:square" o:bullet="t">
        <v:imagedata r:id="rId1" o:title="галочка скачать бесплатно - Галочка Компьютерные иконки клип-арт - Иконка  Зеленая Галочка 2"/>
      </v:shape>
    </w:pict>
  </w:numPicBullet>
  <w:abstractNum w:abstractNumId="0">
    <w:nsid w:val="4EFD03E9"/>
    <w:multiLevelType w:val="hybridMultilevel"/>
    <w:tmpl w:val="FA9858B6"/>
    <w:lvl w:ilvl="0" w:tplc="F5A095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CE"/>
    <w:rsid w:val="00040B15"/>
    <w:rsid w:val="00056690"/>
    <w:rsid w:val="000D5269"/>
    <w:rsid w:val="001D6EE5"/>
    <w:rsid w:val="00294E3D"/>
    <w:rsid w:val="0030073B"/>
    <w:rsid w:val="00474E24"/>
    <w:rsid w:val="0060777A"/>
    <w:rsid w:val="00765CD1"/>
    <w:rsid w:val="00A016CE"/>
    <w:rsid w:val="00B72811"/>
    <w:rsid w:val="00C57548"/>
    <w:rsid w:val="00C67E64"/>
    <w:rsid w:val="00E42C65"/>
    <w:rsid w:val="00F1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E24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Cs w:val="24"/>
      <w:lang w:eastAsia="ru-RU"/>
    </w:rPr>
  </w:style>
  <w:style w:type="paragraph" w:styleId="a4">
    <w:name w:val="List Paragraph"/>
    <w:basedOn w:val="a"/>
    <w:uiPriority w:val="34"/>
    <w:qFormat/>
    <w:rsid w:val="00765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E24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Cs w:val="24"/>
      <w:lang w:eastAsia="ru-RU"/>
    </w:rPr>
  </w:style>
  <w:style w:type="paragraph" w:styleId="a4">
    <w:name w:val="List Paragraph"/>
    <w:basedOn w:val="a"/>
    <w:uiPriority w:val="34"/>
    <w:qFormat/>
    <w:rsid w:val="0076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1</cp:lastModifiedBy>
  <cp:revision>2</cp:revision>
  <dcterms:created xsi:type="dcterms:W3CDTF">2025-05-28T12:50:00Z</dcterms:created>
  <dcterms:modified xsi:type="dcterms:W3CDTF">2025-05-28T12:50:00Z</dcterms:modified>
</cp:coreProperties>
</file>