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87456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bookmarkStart w:id="0" w:name="_Hlk199444350"/>
      <w:r>
        <w:rPr>
          <w:rFonts w:ascii="Times New Roman" w:hAnsi="Times New Roman"/>
          <w:sz w:val="28"/>
          <w:szCs w:val="28"/>
        </w:rPr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4033DF8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1125705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57A117A8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A1574C0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042CD919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47914469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AFA500E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DDEFBE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4330E0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0CB6EDF3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0D33E5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230AAEBA" w14:textId="2E733BDE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6BDDCE5D" w14:textId="3C3B4389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3742B9D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F3F3DFF" w14:textId="7324FE72" w:rsidR="007A71EA" w:rsidRP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ак подготовиться к записи ребенка в первый класс?</w:t>
      </w:r>
    </w:p>
    <w:p w14:paraId="783A2F82" w14:textId="77777777" w:rsidR="007A71EA" w:rsidRPr="00693389" w:rsidRDefault="007A71EA" w:rsidP="007A71EA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</w:pPr>
      <w:r w:rsidRPr="0069338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DF6B6FD" w14:textId="2D1A6212" w:rsidR="007A71EA" w:rsidRPr="007A71EA" w:rsidRDefault="007A71EA" w:rsidP="007A71EA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</w:t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ачисление детей в первые классы производится в два этапа.  Первый начнется c 01.04.2025 и продолжится до 30.06.2025 для детей, </w:t>
      </w:r>
      <w:r w:rsidRPr="007A71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зарегистрированных </w:t>
      </w:r>
      <w:hyperlink r:id="rId4" w:history="1">
        <w:r w:rsidRPr="007A71E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на территории, закрепленной за школой</w:t>
        </w:r>
      </w:hyperlink>
      <w:r w:rsidRPr="007A71E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</w:t>
      </w:r>
      <w:hyperlink r:id="rId5" w:history="1">
        <w:r w:rsidRPr="007A71E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имеющих льготы при зачислении.</w:t>
        </w:r>
      </w:hyperlink>
      <w:r w:rsidRPr="007A71EA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Второй этап будет проведен с 06.07.2025 по 5.09.2025 для всех детей вне</w:t>
      </w: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зависимости</w:t>
      </w: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от</w:t>
      </w: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места</w:t>
      </w: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регистрации</w:t>
      </w:r>
      <w:r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>ребенка.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89">
        <w:rPr>
          <w:rFonts w:ascii="Times New Roman" w:eastAsia="Times New Roman" w:hAnsi="Times New Roman" w:cs="Times New Roman"/>
          <w:sz w:val="30"/>
          <w:szCs w:val="30"/>
          <w:shd w:val="clear" w:color="auto" w:fill="FFFFFF"/>
          <w:lang w:eastAsia="ru-RU"/>
        </w:rPr>
        <w:t xml:space="preserve">Родителям важно знать есть ли у них льготы для зачисления, поскольку при ее наличии заявления необходимо подавать в первый этап зачисления.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89">
        <w:rPr>
          <w:rFonts w:ascii="Times New Roman" w:eastAsia="Times New Roman" w:hAnsi="Times New Roman" w:cs="Times New Roman"/>
          <w:color w:val="2C2D2E"/>
          <w:sz w:val="30"/>
          <w:szCs w:val="30"/>
          <w:shd w:val="clear" w:color="auto" w:fill="FFFFFF"/>
          <w:lang w:eastAsia="ru-RU"/>
        </w:rPr>
        <w:t xml:space="preserve">Заявление о зачислении можно подать через МФЦ либо онлайн посредством информационного ресурса «Государственные услуги». На портале государственных услуг можно заранее создать черновик заявления, что позволит быстрее отправить его, когда начнется этап зачисления. </w:t>
      </w:r>
    </w:p>
    <w:p w14:paraId="3857A5E6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15844BD6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0F5E1E12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28B45D66" w14:textId="77777777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>советник юстиции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2A6FE91F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24F26A7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518A86B8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A5F2792" w14:textId="77777777" w:rsidR="007A71EA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bookmarkEnd w:id="0"/>
    <w:p w14:paraId="3F7DE701" w14:textId="5797D6C4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7170AAC" w14:textId="68310795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3BFCBE10" w14:textId="77777777" w:rsidR="007A71EA" w:rsidRPr="0067630C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16A519A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06C94283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2094C97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69CC351D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A1E87E7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6050981C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0EE8594B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B6540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7C2A32E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FAE13E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63A00DF1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E43D1A9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5ACF0494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52EF86D8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4A14E79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E3183C" w14:textId="77777777" w:rsidR="007A71EA" w:rsidRPr="007A71EA" w:rsidRDefault="007A71EA" w:rsidP="007A71E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Вправе ли сотрудники не пустить в магазин с детской коляской?</w:t>
      </w:r>
    </w:p>
    <w:p w14:paraId="32F162A6" w14:textId="0F5181FC" w:rsidR="007A71EA" w:rsidRPr="00693389" w:rsidRDefault="007A71EA" w:rsidP="007A71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вопрос отвечает старший помощник прокурора автономного округа Татьяна Трубицына: нет, не вправе. Граждане с детскими колясками относятся к маломобильным группам населения. Ограничивать их передвижение нельзя, поэтому подобные требования сотрудников магазина незаконны. Отказывая в доступе с детской коляской, магазин нарушает положения о публичном договоре.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такая ситуация произошла, то нужно потребовать вызвать администратора или директора, либо - обеспечить сохранность коляски и предоставить </w:t>
      </w:r>
      <w:proofErr w:type="gramStart"/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альтернативное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передвижения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933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того, можно написать претензию в адрес продавца и написать обращение в органы Роспотребнадзора. </w:t>
      </w:r>
    </w:p>
    <w:p w14:paraId="5C4F4555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6823A757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3AD7B02A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7F8E02E3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0611B12F" w14:textId="77777777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>советник юстиции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6FC70F25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29CEBB0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190A927C" w14:textId="21C1E723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6CCEFC6" w14:textId="1F17526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5CC0FA3B" w14:textId="724C87D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D043E36" w14:textId="26D3883E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1C1E7849" w14:textId="57F9401D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617CDABB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AD3932C" w14:textId="5A45D281" w:rsidR="007A71EA" w:rsidRP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4D0C6F2B" w14:textId="1C10133E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7111AC18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E040F00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0CC05DA0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AD488CF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56914431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1DF1E139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359FDE1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6D8718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AE45BD8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45A422D1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4D8925A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43736C26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3E08C565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71899A7E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C92E07B" w14:textId="77777777" w:rsidR="007A71EA" w:rsidRP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Водительские права, срок действия которых истекает в 2025 году, автоматически продляются на три года.</w:t>
      </w:r>
    </w:p>
    <w:p w14:paraId="02EA01AA" w14:textId="2126887E" w:rsidR="007A71EA" w:rsidRPr="007A71EA" w:rsidRDefault="007A71EA" w:rsidP="007A7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 последним изменениям, внесенным в Постановление Правительства Российской Федерации от 12 марта 2022 года № 353, автоматически на 3 года продлены водительские права, сроки действия которых истекают (истекли) в период с 1 января 2022 года по 31 декабря 2025 года.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автоматического продления не потребуется специально менять права или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Обращаться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Автоматическое продление действует только на российские национальные водительские удостоверения. На международные водительские права оно не распространяется.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замена прав необходима в том случае, если срок действия водительских удостоверений уже автоматически продлевался в 2022 году.</w:t>
      </w:r>
    </w:p>
    <w:p w14:paraId="53C20B40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56367B7B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032BF760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48BDE19C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3784FF4E" w14:textId="77777777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>советник юстиции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044337D2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1C116A8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078EFAAF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1333C246" w14:textId="43B0C1D5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6F08F060" w14:textId="44FA9793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5C95B040" w14:textId="5E4F0F75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1A10D280" w14:textId="1268278F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40C24F1F" w14:textId="77777777" w:rsidR="007A71EA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75977CE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4F9EF10C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F92387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478C3425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8B95B43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29EF01CB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5124842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EF1AAD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DF0309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846635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4751E0E3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B2D31F1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7FE1BD58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1229CE29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68D6B1A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CB3DF2" w14:textId="77777777" w:rsidR="007A71EA" w:rsidRP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ежегодного отпуска для работников, имеющих инвалидность</w:t>
      </w:r>
    </w:p>
    <w:p w14:paraId="1BBBF7A5" w14:textId="2737FA93" w:rsidR="007A71EA" w:rsidRPr="007A71EA" w:rsidRDefault="007A71EA" w:rsidP="007A71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все более актуальным становится вопрос о трудоустройстве лиц с ограниченными возможностями. В связи с этим действующее законодательство также изменяется и предоставляет дополнительные социальные гарантии указанной категории лиц.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Так, в частности Федеральным законом от 08.08.2024 № 268-ФЗ статья 115 Трудового Кодекса Российской Федерации дополнена положениями о том, что работающим инвалидам предоставляется ежегодный основной оплачиваемый отпуск продолжительностью не менее 30 календарных дней.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нарушения указанного требования о продолжительности ежегодного оплачиваемого отпуска работодатель может быть привлечен к установленной законом ответственности.</w:t>
      </w:r>
    </w:p>
    <w:p w14:paraId="6C9605FB" w14:textId="77777777" w:rsidR="007A71EA" w:rsidRDefault="007A71EA" w:rsidP="007A71EA">
      <w:pPr>
        <w:pStyle w:val="Style13"/>
        <w:widowControl/>
        <w:spacing w:line="240" w:lineRule="exact"/>
        <w:jc w:val="both"/>
        <w:rPr>
          <w:rStyle w:val="FontStyle17"/>
          <w:sz w:val="28"/>
          <w:szCs w:val="28"/>
        </w:rPr>
      </w:pPr>
    </w:p>
    <w:p w14:paraId="52705489" w14:textId="77777777" w:rsidR="007A71EA" w:rsidRDefault="007A71EA" w:rsidP="007A71EA">
      <w:pPr>
        <w:pStyle w:val="Style13"/>
        <w:widowControl/>
        <w:spacing w:line="240" w:lineRule="exact"/>
        <w:jc w:val="both"/>
        <w:rPr>
          <w:rStyle w:val="FontStyle17"/>
          <w:sz w:val="28"/>
          <w:szCs w:val="28"/>
        </w:rPr>
      </w:pPr>
    </w:p>
    <w:p w14:paraId="3A67EA68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3F985B11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52EA795C" w14:textId="7D1CB850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       А.В. Рогожкин</w:t>
      </w:r>
    </w:p>
    <w:p w14:paraId="083EA4A1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663E5EAC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01C2D071" w14:textId="62892C2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36FC53C" w14:textId="42BA89DA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br/>
      </w:r>
    </w:p>
    <w:p w14:paraId="6FD53CC4" w14:textId="09475654" w:rsidR="007A71EA" w:rsidRP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423C6249" w14:textId="215BE4EA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2193559A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C47A893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541AC8A6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2905974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16C4861E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0C59F19C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96B6CD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EFBB1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E9AC30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0F7F7BD1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28BDB441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10B8E55A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204368F7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551E993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633CC9D" w14:textId="77777777" w:rsidR="007A71EA" w:rsidRP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1 сентября 2025 г. вносятся изменения в Правила противопожарного режима в Российской Федерации.</w:t>
      </w:r>
    </w:p>
    <w:p w14:paraId="0EF50C87" w14:textId="2D44CB80" w:rsidR="007A71EA" w:rsidRPr="007A71EA" w:rsidRDefault="007A71EA" w:rsidP="007A71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03.02.2025 № 90 внесены изменения в постановление Правительства Российской Федерации от 16.09.2020.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Скорректирован перечень запретов, предъявляемых к объектам защиты, в том числе в части использования чердаков, подвальных, цокольных этажей, вентиляционных камер и других технических помещений, а также лифтовых холлов.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Уточнены обязанности руководителей организаций по обеспечению содержания кровель, установлен запрет на прокладку электрической проводки без средств дополнительной защиты непосредственно по горючему основанию.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Введены правила, касающиеся расположения и обеспечения безопасности газовых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баллонов.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Отдельные уточнения коснулись требований к объектам транспорта и транспортной инфраструктуры, в том числе метрополитена, к проведению строительно-монтажных и реставрационных работ, а также к обеспечению объектов защиты первичными средствами пожаротушения.</w:t>
      </w:r>
    </w:p>
    <w:p w14:paraId="343CD599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1CDB1E4F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1D267A5E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68312E6E" w14:textId="77777777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>советник юстиции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41CF1A56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132300E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C17DC97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5B85E74" w14:textId="0F1B969F" w:rsidR="007A71EA" w:rsidRP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66E14D20" w14:textId="71A98336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6C58C400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4642C1D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31FD0E9B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4262161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55DB749B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5F154D80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F4B169E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EAF938D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0BC4E23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530E33E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62E95485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2C5C5B71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6E2CD1D1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487A41F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7D48DE" w14:textId="77777777" w:rsidR="007A71EA" w:rsidRPr="007A71EA" w:rsidRDefault="007A71EA" w:rsidP="007A71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оплаты неиспользованных дней отдыха при увольнении работника</w:t>
      </w:r>
    </w:p>
    <w:p w14:paraId="51746822" w14:textId="0625600B" w:rsidR="007A71EA" w:rsidRPr="007A71EA" w:rsidRDefault="007A71EA" w:rsidP="0004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30 сентября 2024 года № 339-ФЗ внесены изменения в статью 153 Трудового кодекса Российской Федерации, согласно которым дополнительный день отдыха, предоставленный работнику за работу в выходной или нерабочий праздничный день, по желанию работника может быть использован в течение одного года со дня работы в выходной или нерабочий праздничный день либо присоединен к отпуску, предоставляемому в указанный период.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на день увольнения работника имеется день отдыха за работу в выходной или нерабочий праздничный день, не использованный им в период трудовой деятельности у работодателя, с которым прекращается трудовой договор, в день увольнения работнику выплачивается разница между оплатой работы в выходной или нерабочий праздничный день и фактически произведенной оплатой работы в этот день. Указанная разница выплачивается работнику за все дни отдыха за работу в выходные или нерабочие праздничные дни, не использованные им в период трудовой деятельности у данного работодателя.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A71EA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вступили в силу с 1 марта 2025 года.</w:t>
      </w:r>
    </w:p>
    <w:p w14:paraId="7A72FFCD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28CC44D3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3F792C0B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269B7039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342D0676" w14:textId="22516ACF" w:rsidR="007A71EA" w:rsidRPr="00963F17" w:rsidRDefault="00044E04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 </w:t>
      </w:r>
      <w:r>
        <w:rPr>
          <w:rStyle w:val="FontStyle17"/>
          <w:sz w:val="28"/>
          <w:szCs w:val="28"/>
        </w:rPr>
        <w:t xml:space="preserve">         </w:t>
      </w:r>
      <w:r w:rsidR="007A71EA">
        <w:rPr>
          <w:rStyle w:val="FontStyle17"/>
          <w:sz w:val="28"/>
          <w:szCs w:val="28"/>
        </w:rPr>
        <w:t>А.В. Рогожкин</w:t>
      </w:r>
    </w:p>
    <w:p w14:paraId="3E5DA8D8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A23475A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6751C37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68921A4" w14:textId="287B5700" w:rsidR="007A71EA" w:rsidRPr="00044E04" w:rsidRDefault="007A71EA" w:rsidP="00044E04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1D7CD317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58BAE24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486F411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184DEDD8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00AA3DC1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1E0FD721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60BCC170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455D0B9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B352213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68F6B7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45CD8CB8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99C383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7924CFB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1440D17C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15B1323B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5CF2CE" w14:textId="77777777" w:rsidR="00044E04" w:rsidRPr="00044E04" w:rsidRDefault="00044E04" w:rsidP="00044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Оплата труда в выходные и нерабочие праздничные дни</w:t>
      </w:r>
    </w:p>
    <w:p w14:paraId="00F196A4" w14:textId="736C0141" w:rsidR="00044E04" w:rsidRPr="0023736D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ст. 153 Трудового кодекса Российской Федерации по желанию работника, работавшего в выходной или нерабочий праздничный день,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подлежит.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С 1 марта 2025 года вступают в силу изменения, предусматривающие компенсацию при увольнении неиспользованных отгулов, закрепленные Федеральным законом от 30.09.2024 № 339-ФЗ «О внесении изменений в статью 153 Трудового кодекса Российской Федерации».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работодателем законом закрепили обязанность выплачивать при увольнении компенсацию за неиспользованные дни отдыха за работу в выходные и праздники. Специалист должен получить разницу между повышенной и уже начисленной оплатой. Речь идет обо всех не использованных в период трудовой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работодателя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отгулах.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уточнили, что взять день отдыха работник вправе в течение года с даты выполнения обязанностей в выходной или праздничный день. Сотрудник также может присоединить отгул к отпуску в этом периоде.</w:t>
      </w:r>
    </w:p>
    <w:p w14:paraId="7EC095F2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3D456D36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2B7B73AE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3A11A37E" w14:textId="44DED886" w:rsidR="007A71EA" w:rsidRPr="00963F17" w:rsidRDefault="00044E04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</w:t>
      </w:r>
      <w:r>
        <w:rPr>
          <w:rStyle w:val="FontStyle17"/>
          <w:sz w:val="28"/>
          <w:szCs w:val="28"/>
        </w:rPr>
        <w:tab/>
        <w:t xml:space="preserve">          </w:t>
      </w:r>
      <w:r w:rsidR="007A71EA">
        <w:rPr>
          <w:rStyle w:val="FontStyle17"/>
          <w:sz w:val="28"/>
          <w:szCs w:val="28"/>
        </w:rPr>
        <w:t xml:space="preserve">    А.В. Рогожкин</w:t>
      </w:r>
    </w:p>
    <w:p w14:paraId="51B9E4FA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63921A3E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705AB0A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5FB50B1F" w14:textId="3425792D" w:rsidR="007A71EA" w:rsidRPr="00044E04" w:rsidRDefault="007A71EA" w:rsidP="00044E04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4F7C20B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67FF2A9F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3130D6C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4CF6C525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1F5FF46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454EEA4F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7F7FB648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80E35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89E4BC3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CD326F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6A14A7CF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576A816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241B1F7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3F922EE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1D0E01B2" w14:textId="4A9CBE99" w:rsidR="00044E04" w:rsidRPr="0023736D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ab/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нахождение в общественных местах в состоянии опьянения, оскорбляющем человеческое достоинство и общественную нравственность, в соответствии со ст. 20.21 КоАП РФ наступает административная ответственность в виде наложения административного штрафа от 500 до 1500 рублей или административного ареста на срок до пятнадцати суток.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нахождения в состоянии опьянения несовершеннолетних в возрасте до шестнадцати лет, либо потребление ими алкогольной и спиртосодержащей продукции к административной ответственности, в соответствии со ст. 20.22 КоАП РФ, привлекаются родители (законные представители), на которых может быть наложен штраф в размере от 1500 до 2000 тысяч рублей.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3736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отметить, что дела об административных правонарушениях, совершенных несовершеннолетними, а также дела об административных правонарушениях, предусмотренных ст. 20.22 КоАП РФ, рассматриваются комиссией по делам несовершеннолетних и защите их прав по месту жительства правонарушителя, которые наряду с назначением административного наказания, предусмотренного КоАП РФ, вправе принять к подростку и его родителям (законным представителям) меры профилактического характера в соответствии с Федеральным законом от 24.06.1999 № 120-ФЗ «Об основах системы профилактики безнадзорности и правонарушений несовершеннолетних».</w:t>
      </w:r>
    </w:p>
    <w:p w14:paraId="0D255F1D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6DBE9EAB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44D9FCBC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79C18073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0F69B8E9" w14:textId="4C1D7915" w:rsidR="007A71EA" w:rsidRPr="00963F17" w:rsidRDefault="00044E04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65E7834E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DA53E2B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74EFAF8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1F972ADC" w14:textId="0553F0A0" w:rsidR="00044E04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63122CA9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4B4828C9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A51753F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120BBDA4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777088E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5C901078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1DD4A01E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0F4E2F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33705C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0E5F060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00435797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3283DEA0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08005E65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1132086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47785A3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165CBB2" w14:textId="77777777" w:rsidR="00044E04" w:rsidRPr="00044E04" w:rsidRDefault="00044E04" w:rsidP="00044E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Введена уголовная ответственность за незаконное использование компьютерной информации, содержащей персональные данные</w:t>
      </w:r>
    </w:p>
    <w:p w14:paraId="68158200" w14:textId="40A8088A" w:rsidR="00044E04" w:rsidRPr="00044E04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 11.12.2024 в Уголовный кодекс Российской Федерации (далее – УК РФ) введена новая статья 272.1 УК РФ, которая предусматривает ответственность за незаконные использование и (или) передачу, сбор и (или) хранение компьютерной информации, содержащей персональные данные, а равно создание и (или) обеспечение функционирования информационных ресурсов, предназначенных для ее незаконных хранения и (или) распространения.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предусмотрена: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незаконные использование или передачу (распространение, предоставление, доступ), сбор или хранение компьютерной информации, содержащей персональные данные, полученной путем неправомерного доступа к средствам ее обработки, хранения или иного вмешательства в их функционирование либо иным незаконным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путем;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те же деяния, совершенные в отношении компьютерной информации, содержащей персональные данные несовершеннолетних лиц, специальные категории персональных данных или биометрические персональные данные.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Санкция статьи предусматривает наказание до десяти лет лишения свободы со штрафом в размере до трех миллионов рублей или в размере заработной платы или иного дохода осужденного за период до четырех лет и с лишением права занимать определенные должности или заниматься определенной деятельностью на срок до пяти лет или без такового.</w:t>
      </w:r>
    </w:p>
    <w:p w14:paraId="63F86418" w14:textId="77777777" w:rsidR="007A71EA" w:rsidRPr="00044E04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4B24C954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5D4C88D6" w14:textId="55A0876D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  <w:r w:rsidR="00044E04">
        <w:rPr>
          <w:rStyle w:val="FontStyle17"/>
          <w:sz w:val="28"/>
          <w:szCs w:val="28"/>
        </w:rPr>
        <w:t xml:space="preserve">  </w:t>
      </w:r>
    </w:p>
    <w:p w14:paraId="0C097D22" w14:textId="0CE6DB8D" w:rsidR="007A71EA" w:rsidRPr="00044E04" w:rsidRDefault="00044E04" w:rsidP="00044E04">
      <w:pPr>
        <w:pStyle w:val="Style5"/>
        <w:widowControl/>
        <w:spacing w:line="240" w:lineRule="exact"/>
        <w:rPr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 </w:t>
      </w:r>
      <w:r>
        <w:rPr>
          <w:rStyle w:val="FontStyle17"/>
          <w:sz w:val="28"/>
          <w:szCs w:val="28"/>
        </w:rPr>
        <w:t xml:space="preserve">          </w:t>
      </w:r>
      <w:r w:rsidR="007A71EA">
        <w:rPr>
          <w:rStyle w:val="FontStyle17"/>
          <w:sz w:val="28"/>
          <w:szCs w:val="28"/>
        </w:rPr>
        <w:t>А.В. Рогожкин</w:t>
      </w:r>
      <w:r>
        <w:rPr>
          <w:rStyle w:val="FontStyle17"/>
          <w:sz w:val="28"/>
          <w:szCs w:val="28"/>
        </w:rPr>
        <w:br/>
      </w:r>
    </w:p>
    <w:p w14:paraId="2E21BE17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5F8655B7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F9333C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0D3570FF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63CA01B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6ED711DC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4BD50DE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782F67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35F8C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95404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7BCF01A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F7EA600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48B33B78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1EFD52E5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7761EF08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6AE8714" w14:textId="77777777" w:rsidR="00044E04" w:rsidRPr="00044E04" w:rsidRDefault="00044E04" w:rsidP="00044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Подписан закон о воспитательной работе в детских лагерях.</w:t>
      </w:r>
    </w:p>
    <w:p w14:paraId="70534CBA" w14:textId="384E2CD0" w:rsidR="00044E04" w:rsidRPr="00044E04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положениями Федерального закона от 28.12.2024 № 543-ФЗ «О внесении изменений в Федеральный закон «Об основных гарантиях прав ребенка в Российской Федерации» Министерству просвещения Российской Федерации необходимо утвердить федеральную программу воспитательной работы для организаций отдыха детей и их оздоровления и календарный план воспитательной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закреплено, что в целях повышения качества и безопасности отдыха и оздоровления детей организация отдыха детей и их оздоровления обязана: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обеспечивать создание и ведение своего официального сайта в сети «Интернет» в соответствии с его примерной структурой и форматом предоставления информации, утвержденными </w:t>
      </w:r>
      <w:proofErr w:type="spellStart"/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Минпросвещения</w:t>
      </w:r>
      <w:proofErr w:type="spellEnd"/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утверждать программу воспитательной работы и календарный план воспитательной работы с описанием конкретных мероприятий по дням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программой воспитательной работы и календарным планом воспитательной работы в детских лагерях будут проводиться родительские дни и мероприятия, направленные на формирование у детей чувства патриотизма, бережного отношения к культурному наследию и традициям многонационального народа Российской Федерации, формирование у детей трудолюбия, ответственного отношения к труду.</w:t>
      </w:r>
    </w:p>
    <w:p w14:paraId="65187079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759FBE60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0C5762B6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0F72A115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7E586435" w14:textId="27FED9FB" w:rsidR="007A71EA" w:rsidRPr="00044E04" w:rsidRDefault="00044E04" w:rsidP="00044E04">
      <w:pPr>
        <w:pStyle w:val="Style5"/>
        <w:widowControl/>
        <w:spacing w:line="240" w:lineRule="exact"/>
        <w:rPr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15D882E1" w14:textId="1E7E0E0B" w:rsidR="007A71EA" w:rsidRDefault="007A71EA"/>
    <w:p w14:paraId="07583E6A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5F5F0BDF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C576006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1F0BA33E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C824BEE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4DA7AB19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345BBC6B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E5822A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36029C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0EFF5F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6767E48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7B638F4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44B3A76E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3B2B090B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7D06BBE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592FC7" w14:textId="77777777" w:rsidR="00044E04" w:rsidRPr="00044E04" w:rsidRDefault="00044E04" w:rsidP="00044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Внесены изменения в Федеральный закон «О порядке рассмотрения обращений граждан Российской Федерации».</w:t>
      </w:r>
    </w:p>
    <w:p w14:paraId="01C6BAB8" w14:textId="522E2A55" w:rsidR="00044E04" w:rsidRPr="00044E04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28.12.2024 № 547-ФЗ внесены изменения в Федеральный закон «О порядке рассмотрения обращений граждан Российской Федерации»,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силу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30.03.2025.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предусмотрена возможность направления обращений через иные информационные системы государственного органа или органа местного самоуправления либо официальный сайт государственного органа или органа местного самоуправления в информационно-телекоммуникационной сети «Интернет», обеспечивающие идентификацию и (или) аутентификацию граждан.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Определено, что в целях обеспечения безопасности граждан в связи с их обращениями в органы, осуществляющие оперативно-разыскную деятельность или обеспечение безопасности Российской Федерации, к должностным лицам указанных органов может быть установлен особый порядок направления обращений в форме электронного документа и направления ответов на обращения, уведомлений.</w:t>
      </w:r>
    </w:p>
    <w:p w14:paraId="265C8276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4605A868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621A78D1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2C99DE5E" w14:textId="77777777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>советник юстиции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25F479F7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EF7CCF4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37E6668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532BA5B5" w14:textId="77777777" w:rsidR="007A71EA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64ED86C6" w14:textId="4C80E965" w:rsidR="007A71EA" w:rsidRDefault="007A71EA"/>
    <w:p w14:paraId="2F4057F8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527B8D53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8E986E3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61E89538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2B16E9E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5BED851B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42183141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526594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B3C3B1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0B36E3E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2E9923A8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43F9A37F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5B021334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79A7AA72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3042E19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844BF5C" w14:textId="38D04301" w:rsidR="00044E04" w:rsidRPr="00044E04" w:rsidRDefault="00044E04" w:rsidP="00044E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Обязательное нотариальное удостоверение договора дарения недвижимости.</w:t>
      </w:r>
    </w:p>
    <w:p w14:paraId="106E1600" w14:textId="477CB539" w:rsidR="00044E04" w:rsidRPr="00044E04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от 13.12.2024 № 459-ФЗ «О внесении изменения в статью 574 части второй Гражданского кодекса Российской Федерации» внесены изменения в пункт 3 статьи 574 части второй ГК РФ в соответствии с которыми теперь нотариальному удостоверению подлежит договор дарения недвижимого имущества, заключенный между гражданами.</w:t>
      </w:r>
    </w:p>
    <w:p w14:paraId="3B8EF842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76D6C9D3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2909994B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704A8C9D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77014FFA" w14:textId="2C3F73AA" w:rsidR="007A71EA" w:rsidRPr="00963F17" w:rsidRDefault="00044E04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 </w:t>
      </w:r>
      <w:r>
        <w:rPr>
          <w:rStyle w:val="FontStyle17"/>
          <w:sz w:val="28"/>
          <w:szCs w:val="28"/>
        </w:rPr>
        <w:t xml:space="preserve">        </w:t>
      </w:r>
      <w:r w:rsidR="007A71EA">
        <w:rPr>
          <w:rStyle w:val="FontStyle17"/>
          <w:sz w:val="28"/>
          <w:szCs w:val="28"/>
        </w:rPr>
        <w:t>А.В. Рогожкин</w:t>
      </w:r>
    </w:p>
    <w:p w14:paraId="08662E39" w14:textId="1963F025" w:rsidR="007A71EA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5307F2AF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2F60354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3944E60C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0748445D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35F2F67F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740A4875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68F49E23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0525A64D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3D901B82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2104D769" w14:textId="77777777" w:rsidR="00044E04" w:rsidRDefault="00044E04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4046B847" w14:textId="3D6D354F" w:rsidR="007A71EA" w:rsidRPr="00044E04" w:rsidRDefault="00044E04" w:rsidP="00044E04">
      <w:pPr>
        <w:tabs>
          <w:tab w:val="left" w:pos="915"/>
        </w:tabs>
        <w:spacing w:line="240" w:lineRule="exact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br/>
      </w:r>
      <w:r w:rsidR="007A71EA"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74185DF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5D90B2B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528E4D02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82D1E25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35EA31CE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748586CC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1912D94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8E6F23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84A92E4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0FF2145D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503FDF7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1532BFD4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56F5EC59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33790559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7C148B" w14:textId="77777777" w:rsidR="00044E04" w:rsidRPr="00044E04" w:rsidRDefault="00044E04" w:rsidP="00044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44E0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Сохранение прожиточного минимума при взыскании долгов судебными приставами.</w:t>
      </w:r>
    </w:p>
    <w:p w14:paraId="14228E37" w14:textId="055CD0D3" w:rsidR="00044E04" w:rsidRPr="00044E04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Федеральному закону «Об исполнительном производстве» от 02.10.2007 № 229-ФЗ судебные приставы имеют право взыскивать долги с доходов должника. Однако законодательство предусматривает ряд ограничений, направленных на защиту интересов должника и его семьи.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Судебные приставы могут удерживать до 50% заработной платы или иного дохода должника для погашения долга. В некоторых случаях, например, при взыскании алиментов, ущерба, причиненного преступлением, эта доля может достигать 70%. Для сохранения прожиточного минимума должник имеет право подать заявление судебному приставу-исполнителю, к которому необходимо приложить документы, подтверждающие доходы и расходы, а также указать причины, по которым оставление данной суммы является необходимым. Кроме того, должник может обратиться в суд с заявлением об уменьшении размера удержаний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взыскания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долга.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судебный пристав нарушает права должника, последний может обжаловать его действия в вышестоящем органе, суде либо прокуратуре. Для этого нужно составить жалобу, приложив к ней доказательства нарушений (например, копии документов, подтверждающих доходы и расходы).</w:t>
      </w:r>
    </w:p>
    <w:p w14:paraId="3FC425E6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62EEBEF2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7C20344F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7A83B833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2A3E8652" w14:textId="5DBCC054" w:rsidR="007A71EA" w:rsidRPr="00963F17" w:rsidRDefault="00044E04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 </w:t>
      </w:r>
      <w:r>
        <w:rPr>
          <w:rStyle w:val="FontStyle17"/>
          <w:sz w:val="28"/>
          <w:szCs w:val="28"/>
        </w:rPr>
        <w:t xml:space="preserve">      </w:t>
      </w:r>
      <w:r w:rsidR="007A71EA">
        <w:rPr>
          <w:rStyle w:val="FontStyle17"/>
          <w:sz w:val="28"/>
          <w:szCs w:val="28"/>
        </w:rPr>
        <w:t>А.В. Рогожкин</w:t>
      </w:r>
    </w:p>
    <w:p w14:paraId="3BB3D321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7CB75C92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121F5FE1" w14:textId="77777777" w:rsidR="007A71EA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7045A442" w14:textId="2D2B3C45" w:rsidR="007A71EA" w:rsidRDefault="00044E04" w:rsidP="00044E04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lastRenderedPageBreak/>
        <w:tab/>
      </w:r>
      <w:r w:rsidR="007A71EA">
        <w:rPr>
          <w:rFonts w:ascii="Times New Roman" w:hAnsi="Times New Roman"/>
          <w:sz w:val="28"/>
          <w:szCs w:val="28"/>
        </w:rPr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3ABB6872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2A2A99E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7551E1D2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15123CE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00D7930C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6930D47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54311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5EC7D2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C89F851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14080947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1358B81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4D9A44C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324CA57D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41756C2D" w14:textId="77777777" w:rsidR="007A71EA" w:rsidRDefault="007A71EA" w:rsidP="00044E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A5AFC5E" w14:textId="77777777" w:rsidR="00044E04" w:rsidRDefault="00044E04" w:rsidP="0004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 уголовном законодательстве, связанные с запретом условно-досрочного освобождения от отбывания наказания лиц, совершивших отдельные преступления против основ конституционного строя и безопасности государства.</w:t>
      </w:r>
    </w:p>
    <w:p w14:paraId="172D22F4" w14:textId="7E8D1410" w:rsidR="00044E04" w:rsidRPr="00044E04" w:rsidRDefault="00044E04" w:rsidP="00044E0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28 декабря 2024 года вступили в силу изменения уголовного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законодательства, связанные с запретом условно-досрочного освобождения от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отбывания наказания лиц, совершивших отдельные преступления против основ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строя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изменения внесены Федеральным законом от 28.12.2024№ 510-ФЗ в статью 79 Уголовного кодекса Российской Федерации, которая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ранее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предусматривала возможность условно-досрочного освобождения от отбывания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 лиц, осужденных к пожизненному лишению свободы, при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фактическом отбытии таким лицом не менее 25 лет лишения свободы и только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судом будет признано, что это лицо не нуждается в дальнейшем отбывании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настоящее время часть пятая данной статьи дополнена положениями,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предусматривающими полный запрет условно-досрочного освобождения от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наказания лиц, отбывающих пожизненное лишение свободы за совершение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преступлений, предусмотренных ст. 205 УК РФ (террористический акт),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205.1 УК РФ (содействие террористической деятельности), ст. 205.3 УК РФ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(прохождение обучения в целях осуществления террористической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деятельности), ст. 205.4 УК РФ (организация террористического сообщества и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нем), ст. 205.5 УК РФ (организация деятельности террористической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 и участие в ней), ст. 279 УК РФ (вооруженный мятеж),</w:t>
      </w:r>
      <w:r w:rsidRPr="00044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44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361 УК РФ (акт международного терроризма).</w:t>
      </w:r>
    </w:p>
    <w:p w14:paraId="44C3192A" w14:textId="264C59C9" w:rsidR="007A71EA" w:rsidRDefault="00044E04" w:rsidP="00044E04">
      <w:pPr>
        <w:pStyle w:val="Style13"/>
        <w:widowControl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044E04">
        <w:rPr>
          <w:color w:val="000000"/>
          <w:sz w:val="28"/>
          <w:szCs w:val="28"/>
        </w:rPr>
        <w:t>Кроме этого, законодателем установлен запрет условно-досрочного</w:t>
      </w:r>
      <w:r w:rsidRPr="00044E04">
        <w:rPr>
          <w:sz w:val="28"/>
          <w:szCs w:val="28"/>
        </w:rPr>
        <w:t xml:space="preserve"> </w:t>
      </w:r>
      <w:r w:rsidRPr="00044E04">
        <w:rPr>
          <w:color w:val="000000"/>
          <w:sz w:val="28"/>
          <w:szCs w:val="28"/>
        </w:rPr>
        <w:t>освобождения от отбывания наказания лиц, которые в период отбывания</w:t>
      </w:r>
      <w:r w:rsidRPr="00044E04">
        <w:rPr>
          <w:sz w:val="28"/>
          <w:szCs w:val="28"/>
        </w:rPr>
        <w:t xml:space="preserve"> </w:t>
      </w:r>
      <w:r w:rsidRPr="00044E04">
        <w:rPr>
          <w:color w:val="000000"/>
          <w:sz w:val="28"/>
          <w:szCs w:val="28"/>
        </w:rPr>
        <w:t>пожизненного лишения свободы совершили новое тяжкое или особо тяжкое</w:t>
      </w:r>
      <w:r w:rsidRPr="00044E04">
        <w:rPr>
          <w:sz w:val="28"/>
          <w:szCs w:val="28"/>
        </w:rPr>
        <w:t xml:space="preserve"> </w:t>
      </w:r>
      <w:r w:rsidRPr="00044E04">
        <w:rPr>
          <w:color w:val="000000"/>
          <w:sz w:val="28"/>
          <w:szCs w:val="28"/>
        </w:rPr>
        <w:t>преступление</w:t>
      </w:r>
    </w:p>
    <w:p w14:paraId="08AA1479" w14:textId="77777777" w:rsidR="00044E04" w:rsidRPr="00044E04" w:rsidRDefault="00044E04" w:rsidP="00044E04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0BA9408B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771DD7A1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4EE63219" w14:textId="173D4927" w:rsidR="007A71EA" w:rsidRPr="00963F17" w:rsidRDefault="00044E04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  </w:t>
      </w:r>
      <w:r>
        <w:rPr>
          <w:rStyle w:val="FontStyle17"/>
          <w:sz w:val="28"/>
          <w:szCs w:val="28"/>
        </w:rPr>
        <w:t xml:space="preserve">         </w:t>
      </w:r>
      <w:r w:rsidR="007A71EA">
        <w:rPr>
          <w:rStyle w:val="FontStyle17"/>
          <w:sz w:val="28"/>
          <w:szCs w:val="28"/>
        </w:rPr>
        <w:t xml:space="preserve"> А.В. Рогожкин</w:t>
      </w:r>
    </w:p>
    <w:p w14:paraId="701CD799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1D8805B7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064FFE26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45D5A1EA" w14:textId="77777777" w:rsidR="007A71EA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2378E714" w14:textId="2FB16AFF" w:rsidR="007A71EA" w:rsidRDefault="007A71EA"/>
    <w:p w14:paraId="53760669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5E57690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98E9F0A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24A2D44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20ACAE0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BB2AC00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11124C5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0F9E80A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345C900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9739F48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C7409D7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F4D07D5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0C756C6A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E0294D8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1011853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3F1C8C6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BB8E626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4FF7856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96AACEC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DFDFB07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79CCD62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57B3951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676AD69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5B9554F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6DAEDB5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0AF5E09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B47A25B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0C3480F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B581EF5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2D52C56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EBBACB4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7FE3C09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3F4920A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898736B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F3A6740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3368C46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DB09615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6458025D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1D899CD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43F1E01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AD32979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8CD7A28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CF4CC82" w14:textId="05479903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6C5AA7C" w14:textId="082A18D6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52078FA6" w14:textId="071EBF35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199F6F2" w14:textId="4AA37F93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7D620630" w14:textId="34944CD5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385468B6" w14:textId="77777777" w:rsidR="00044E04" w:rsidRDefault="00044E04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113EAAAA" w14:textId="0DD419F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2C25F35B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46F5BB5B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5C216EF8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09AB02EE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009C07FB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7CEADF67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896D9A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83E83A4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14CE41F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5DD86648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51D8BD02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02D7E24D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504D4C2C" w14:textId="3E80AE4C" w:rsidR="00044E04" w:rsidRPr="00044E04" w:rsidRDefault="007A71EA" w:rsidP="00044E04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407007D4" w14:textId="77777777" w:rsidR="00044E04" w:rsidRPr="005B6577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657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ответственности за нарушения законодательства об отходах производства и потребления </w:t>
      </w:r>
    </w:p>
    <w:p w14:paraId="27B4CCD5" w14:textId="282E1B5F" w:rsidR="00044E04" w:rsidRPr="005B6577" w:rsidRDefault="00044E04" w:rsidP="00044E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с отходами представляет собой деятельность по сбору, накоплению, транспортированию, обработке, утилизации, обезвреживанию, размещению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отходов.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Статьей 28 Федерального закона от 24.06.1998 №89-ФЗ «Об отходах производства и потребления» установлены виды ответственности за нарушение законодательства Российской Федерации в области обращения с отходами. За неисполнение или ненадлежащее исполнение законодательства Российской Федерации в области обращения с отходами должностными лицами и гражданами предусмотрена гражданско-правовая, дисциплинарная, административная, либо уголовная ответственность в соответствии с законодательством Российской Федерации.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Отходы в зависимости от степени негативного воздействия на окружающую среду подразделяются в соответствии с критериями, установленными федеральным органом исполнительной власти, осуществляющим государственное регулирование в области охраны окружающей среды, на пять классов опасности: I класс - чрезвычайно опасные отходы; II класс - высокоопасные отходы; III класс - умеренно опасные отходы; IV класс - малоопасные отходы; V класс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неопасные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отходы.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Административная ответственность за нарушение правопорядка в рассматриваемой сфере предусмотрена целым перечнем статей Кодекса Российской Федерации об административных правонарушениях. К ним относятся статьи 6.35, 8.2, 8.2.1, 8.2.2, 8.2.3, часть 2 статьи 8.6, часть 5 статьи 8.13, статья 8.19, часть 2 статьи 8.31 Кодекса Российской Федерации об административных правонарушениях.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Уголовная ответственность за преступления в указанной сфере может </w:t>
      </w:r>
      <w:r w:rsidRPr="005B65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наступить, например, по части 1 статьи 247 Уголовного кодекса Российской Федерации за производство запрещенных видов опасных отходов, транспортировку, хранение, захоронение, использование или иное обращение радиоактивных, бактериологических, химических веществ и отходов с нарушением установленных правил, если эти деяния создали угрозу причинения существенного вреда здоровью человека или окружающей среде. </w:t>
      </w:r>
    </w:p>
    <w:p w14:paraId="599390BD" w14:textId="77777777" w:rsidR="00044E04" w:rsidRDefault="00044E04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2D23A3A7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4B4A030D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7163EB34" w14:textId="77777777" w:rsidR="007A71EA" w:rsidRPr="00963F17" w:rsidRDefault="007A71EA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>советник юстиции</w:t>
      </w:r>
      <w:r w:rsidRPr="00963F17">
        <w:rPr>
          <w:rStyle w:val="FontStyle17"/>
          <w:sz w:val="28"/>
          <w:szCs w:val="28"/>
        </w:rPr>
        <w:tab/>
        <w:t xml:space="preserve">   </w:t>
      </w:r>
      <w:r w:rsidRPr="00963F17">
        <w:rPr>
          <w:rStyle w:val="FontStyle17"/>
          <w:sz w:val="28"/>
          <w:szCs w:val="28"/>
        </w:rPr>
        <w:tab/>
      </w:r>
      <w:r w:rsidRPr="00963F17">
        <w:rPr>
          <w:rStyle w:val="FontStyle17"/>
          <w:sz w:val="28"/>
          <w:szCs w:val="28"/>
        </w:rPr>
        <w:tab/>
        <w:t xml:space="preserve">              </w:t>
      </w:r>
      <w:r>
        <w:rPr>
          <w:rStyle w:val="FontStyle17"/>
          <w:sz w:val="28"/>
          <w:szCs w:val="28"/>
        </w:rPr>
        <w:t xml:space="preserve">                                        А.В. Рогожкин</w:t>
      </w:r>
    </w:p>
    <w:p w14:paraId="21430FCC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4C1B9C9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37012218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2B3EEAFC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78DB39D6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706D5685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028DD2F6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395D1461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31068D87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6418836A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2614C73F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74D83080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669228DC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11D06BFD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2F19A307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0373B969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56D7B6CA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1D3A8CAE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5CA9CC71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323069E8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068AAE45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346EF084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6DCF0617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69DEE13F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4EFCBDDA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59D651E2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1CBF1F37" w14:textId="77777777" w:rsidR="00A129FE" w:rsidRDefault="00A129FE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</w:p>
    <w:p w14:paraId="4185D6E6" w14:textId="6B1D4DB4" w:rsidR="007A71EA" w:rsidRPr="00782EF0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  <w:sz w:val="20"/>
          <w:szCs w:val="20"/>
        </w:rPr>
      </w:pPr>
      <w:r w:rsidRPr="00782EF0">
        <w:rPr>
          <w:rFonts w:ascii="Times New Roman" w:hAnsi="Times New Roman" w:cs="Times New Roman"/>
          <w:sz w:val="20"/>
          <w:szCs w:val="20"/>
        </w:rPr>
        <w:t>Е.И. Семина, тел. 2-22-95</w:t>
      </w:r>
    </w:p>
    <w:p w14:paraId="44627C12" w14:textId="469209C6" w:rsidR="007A71EA" w:rsidRDefault="007A71EA"/>
    <w:p w14:paraId="3A9A2E60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47F1F184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7CB2A39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381F9B4F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F95EDEE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25D5A133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0F95DDEC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36F69A6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434C0A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CF74BF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6FBEB86C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2B5FCCD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1AAFF7CD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6BC23735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3BBC430B" w14:textId="3F5D5589" w:rsidR="00A129FE" w:rsidRDefault="00A129FE" w:rsidP="00A129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sz w:val="20"/>
          <w:szCs w:val="20"/>
        </w:rPr>
        <w:br/>
      </w:r>
      <w:r w:rsidRPr="00A129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Расширен перечень лиц, к которым не применяется административный арест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</w:p>
    <w:p w14:paraId="0902172E" w14:textId="77CE60A7" w:rsidR="00A129FE" w:rsidRPr="00A129FE" w:rsidRDefault="00A129FE" w:rsidP="00A129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9 ноября 2024 года № 379-ФЗ расширен перечень лиц, к которым не применяется административный арест.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 перечень включены женщины, имеющие детей-инвалидов либо являющиеся усыновителями, опекунами или попечителями детей в возрасте до 14 лет или детей-инвалидов, мужчины, являющиеся одинокими родителями и имеющие указанных детей либо являющиеся их единственными усыновителями, опекунами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попечителями.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вступили в силу 20 ноября 2024 года.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 перечень лиц, к которым не применяется административный арест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9 ноября 2024 года № 379-ФЗ расширен перечень лиц,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арест.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в перечень включены женщины, имеющие детей-инвалидов либо являющиеся усыновителями, опекунами или попечителями детей в возрасте до 14 лет или детей-инвалидов, мужчины, являющиеся одинокими родителями и имеющие указанных детей либо являющиеся их единственными усыновителями, опекунами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попечителями.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зменения вступили в силу 20 ноября 2024 года.</w:t>
      </w:r>
    </w:p>
    <w:p w14:paraId="1B5C6163" w14:textId="77777777" w:rsidR="007A71EA" w:rsidRPr="00A129FE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4210D128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1A34BC3B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7425EEF5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6E4D30CD" w14:textId="5205B0D2" w:rsidR="007A71EA" w:rsidRPr="00963F17" w:rsidRDefault="00A129FE" w:rsidP="007A71EA">
      <w:pPr>
        <w:pStyle w:val="Style5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                      </w:t>
      </w:r>
      <w:r>
        <w:rPr>
          <w:rStyle w:val="FontStyle17"/>
          <w:sz w:val="28"/>
          <w:szCs w:val="28"/>
        </w:rPr>
        <w:t xml:space="preserve">     </w:t>
      </w:r>
      <w:r w:rsidR="007A71EA">
        <w:rPr>
          <w:rStyle w:val="FontStyle17"/>
          <w:sz w:val="28"/>
          <w:szCs w:val="28"/>
        </w:rPr>
        <w:t xml:space="preserve">   А.В. Рогожкин</w:t>
      </w:r>
    </w:p>
    <w:p w14:paraId="225615CC" w14:textId="77777777" w:rsidR="007A71EA" w:rsidRDefault="007A71EA" w:rsidP="007A71EA">
      <w:pPr>
        <w:tabs>
          <w:tab w:val="left" w:pos="915"/>
        </w:tabs>
        <w:spacing w:line="240" w:lineRule="exact"/>
        <w:rPr>
          <w:rFonts w:ascii="Times New Roman" w:hAnsi="Times New Roman" w:cs="Times New Roman"/>
        </w:rPr>
      </w:pPr>
    </w:p>
    <w:p w14:paraId="6B8DD10F" w14:textId="74216E26" w:rsidR="007A71EA" w:rsidRDefault="007A71EA"/>
    <w:p w14:paraId="2523AD33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Главе администрации городского поселения рабочий поселок Исса муниципального района Иссинский район Пензенской области</w:t>
      </w:r>
    </w:p>
    <w:p w14:paraId="64B84E00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0D9532FD" w14:textId="77777777" w:rsidR="007A71EA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Романовой Л.В. </w:t>
      </w:r>
    </w:p>
    <w:p w14:paraId="2FD1D759" w14:textId="77777777" w:rsidR="007A71EA" w:rsidRPr="00F6152D" w:rsidRDefault="007A71EA" w:rsidP="007A71EA">
      <w:pPr>
        <w:tabs>
          <w:tab w:val="left" w:pos="9922"/>
        </w:tabs>
        <w:spacing w:after="0" w:line="240" w:lineRule="exact"/>
        <w:ind w:left="4956" w:right="-1"/>
        <w:jc w:val="both"/>
        <w:rPr>
          <w:rFonts w:ascii="Times New Roman" w:hAnsi="Times New Roman"/>
          <w:sz w:val="28"/>
          <w:szCs w:val="28"/>
        </w:rPr>
      </w:pPr>
    </w:p>
    <w:p w14:paraId="203F3718" w14:textId="77777777" w:rsidR="007A71EA" w:rsidRDefault="007A71EA" w:rsidP="007A71EA">
      <w:pPr>
        <w:spacing w:line="240" w:lineRule="exact"/>
        <w:ind w:left="4956"/>
        <w:rPr>
          <w:sz w:val="28"/>
          <w:szCs w:val="28"/>
        </w:rPr>
      </w:pPr>
      <w:r w:rsidRPr="00F6152D">
        <w:rPr>
          <w:rFonts w:ascii="Times New Roman" w:hAnsi="Times New Roman"/>
          <w:sz w:val="28"/>
          <w:szCs w:val="28"/>
        </w:rPr>
        <w:t xml:space="preserve">ул. Ленинская, д.5, </w:t>
      </w:r>
      <w:proofErr w:type="spellStart"/>
      <w:r w:rsidRPr="00F6152D">
        <w:rPr>
          <w:rFonts w:ascii="Times New Roman" w:hAnsi="Times New Roman"/>
          <w:sz w:val="28"/>
          <w:szCs w:val="28"/>
        </w:rPr>
        <w:t>р.п</w:t>
      </w:r>
      <w:proofErr w:type="spellEnd"/>
      <w:r w:rsidRPr="00F6152D">
        <w:rPr>
          <w:rFonts w:ascii="Times New Roman" w:hAnsi="Times New Roman"/>
          <w:sz w:val="28"/>
          <w:szCs w:val="28"/>
        </w:rPr>
        <w:t>. Исса,</w:t>
      </w:r>
      <w:r>
        <w:rPr>
          <w:rFonts w:ascii="Times New Roman" w:hAnsi="Times New Roman"/>
          <w:sz w:val="28"/>
          <w:szCs w:val="28"/>
        </w:rPr>
        <w:t xml:space="preserve"> </w:t>
      </w:r>
      <w:r w:rsidRPr="00F6152D">
        <w:rPr>
          <w:rFonts w:ascii="Times New Roman" w:hAnsi="Times New Roman"/>
          <w:sz w:val="28"/>
          <w:szCs w:val="28"/>
        </w:rPr>
        <w:t xml:space="preserve">Иссинский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F6152D">
        <w:rPr>
          <w:rFonts w:ascii="Times New Roman" w:hAnsi="Times New Roman"/>
          <w:sz w:val="28"/>
          <w:szCs w:val="28"/>
        </w:rPr>
        <w:t>рай</w:t>
      </w:r>
      <w:r>
        <w:rPr>
          <w:rFonts w:ascii="Times New Roman" w:hAnsi="Times New Roman"/>
          <w:sz w:val="28"/>
          <w:szCs w:val="28"/>
        </w:rPr>
        <w:t>о</w:t>
      </w:r>
      <w:r w:rsidRPr="00F6152D">
        <w:rPr>
          <w:rFonts w:ascii="Times New Roman" w:hAnsi="Times New Roman"/>
          <w:sz w:val="28"/>
          <w:szCs w:val="28"/>
        </w:rPr>
        <w:t>н, Пензенская область, 442710</w:t>
      </w:r>
    </w:p>
    <w:p w14:paraId="34314B51" w14:textId="77777777" w:rsidR="007A71EA" w:rsidRDefault="007A71EA" w:rsidP="007A71EA">
      <w:pPr>
        <w:spacing w:line="240" w:lineRule="exact"/>
        <w:rPr>
          <w:sz w:val="28"/>
          <w:szCs w:val="28"/>
        </w:rPr>
      </w:pPr>
    </w:p>
    <w:p w14:paraId="622333B9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841D1D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5DEABB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02D1E4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14:paraId="033AD606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3314E85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размещения 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сайте</w:t>
      </w:r>
    </w:p>
    <w:p w14:paraId="159DE97C" w14:textId="77777777" w:rsidR="007A71EA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рабочего поселка</w:t>
      </w:r>
    </w:p>
    <w:p w14:paraId="6613081E" w14:textId="77777777" w:rsidR="007A71EA" w:rsidRPr="00980861" w:rsidRDefault="007A71EA" w:rsidP="007A71EA">
      <w:pPr>
        <w:spacing w:after="0" w:line="240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Исса </w:t>
      </w:r>
      <w:r w:rsidRPr="009808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Иссинского района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br/>
        <w:t>Пензенской области</w:t>
      </w:r>
    </w:p>
    <w:p w14:paraId="032B4375" w14:textId="77777777" w:rsidR="007A71EA" w:rsidRDefault="007A71EA" w:rsidP="007A71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260B027" w14:textId="77777777" w:rsidR="00A129FE" w:rsidRPr="00A129FE" w:rsidRDefault="00A129FE" w:rsidP="00A129F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Увеличены штрафы за нарушения при продаже сигарет, </w:t>
      </w:r>
      <w:proofErr w:type="spellStart"/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вейпов</w:t>
      </w:r>
      <w:proofErr w:type="spellEnd"/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алкоголя».</w:t>
      </w:r>
    </w:p>
    <w:p w14:paraId="04FB9B5B" w14:textId="71DAA584" w:rsidR="00A129FE" w:rsidRPr="00A129FE" w:rsidRDefault="00A129FE" w:rsidP="00A129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3 февраля 2025 года № 1-ФЗ в статью 14.53 Кодекса Российской Федерации об административных правонарушениях внесены изменения, согласно которым за реализацию несовершеннолетнему, например, сигарет или </w:t>
      </w:r>
      <w:proofErr w:type="spellStart"/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вейпа</w:t>
      </w:r>
      <w:proofErr w:type="spellEnd"/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должностное лицо оштрафуют на сумму от 500 тыс. до 700 тыс. рублей,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Увеличены штрафы за розничную торговлю, в частности, табачной и никотинсодержащей продукцией без соблюдения ряда ограничений. Введена </w:t>
      </w:r>
      <w:r w:rsidRPr="00A129FE">
        <w:rPr>
          <w:rFonts w:ascii="Times New Roman" w:hAnsi="Times New Roman" w:cs="Times New Roman"/>
          <w:sz w:val="28"/>
          <w:szCs w:val="28"/>
        </w:rPr>
        <w:t>ответственность за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повторный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проступок.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для должностных лиц - от 30 тыс. до 50 тыс. рублей за первое нарушение и </w:t>
      </w:r>
      <w:r w:rsidRPr="00A129FE">
        <w:rPr>
          <w:rFonts w:ascii="Times New Roman" w:hAnsi="Times New Roman" w:cs="Times New Roman"/>
          <w:sz w:val="28"/>
          <w:szCs w:val="28"/>
        </w:rPr>
        <w:t>от 50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 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организаций - от 90 тыс. до 120 тыс. рублей за первое деяние и от 120 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150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повторное.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усилена ответственность за оборот упомянутой продукции и алкоголя без маркировки, предусмотренную статьей 15.12 Кодекса Российской Федерации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правонарушениях.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должностные лица заплатят от 300 тыс. до 500 тыс. рублей, организации - от 1 млн до 1,5 млн рублей. Вместе с финансовой санкцией назначают и конфискацию предметов нарушения.</w:t>
      </w:r>
    </w:p>
    <w:p w14:paraId="4383B2B9" w14:textId="77777777" w:rsidR="00A129FE" w:rsidRPr="00A129FE" w:rsidRDefault="00A129FE" w:rsidP="00A129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29FE">
        <w:rPr>
          <w:rFonts w:ascii="Times New Roman" w:eastAsia="Times New Roman" w:hAnsi="Times New Roman" w:cs="Times New Roman"/>
          <w:sz w:val="28"/>
          <w:szCs w:val="28"/>
          <w:lang w:eastAsia="ru-RU"/>
        </w:rPr>
        <w:t>Изменения вступили в силу 14 февраля 2025 года.</w:t>
      </w:r>
    </w:p>
    <w:p w14:paraId="1B3CD2FB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0776B9C2" w14:textId="77777777" w:rsidR="007A71EA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</w:p>
    <w:p w14:paraId="70C10165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>
        <w:rPr>
          <w:rStyle w:val="FontStyle17"/>
          <w:sz w:val="28"/>
          <w:szCs w:val="28"/>
        </w:rPr>
        <w:t>И.о. прокурора</w:t>
      </w:r>
      <w:r w:rsidRPr="00963F17">
        <w:rPr>
          <w:rStyle w:val="FontStyle17"/>
          <w:sz w:val="28"/>
          <w:szCs w:val="28"/>
        </w:rPr>
        <w:t xml:space="preserve"> района </w:t>
      </w:r>
    </w:p>
    <w:p w14:paraId="375F6931" w14:textId="77777777" w:rsidR="007A71EA" w:rsidRPr="00963F17" w:rsidRDefault="007A71EA" w:rsidP="007A71EA">
      <w:pPr>
        <w:pStyle w:val="Style13"/>
        <w:widowControl/>
        <w:spacing w:line="240" w:lineRule="exact"/>
        <w:rPr>
          <w:rStyle w:val="FontStyle17"/>
          <w:sz w:val="28"/>
          <w:szCs w:val="28"/>
        </w:rPr>
      </w:pPr>
      <w:r w:rsidRPr="00963F17">
        <w:rPr>
          <w:rStyle w:val="FontStyle17"/>
          <w:sz w:val="28"/>
          <w:szCs w:val="28"/>
        </w:rPr>
        <w:t xml:space="preserve"> </w:t>
      </w:r>
    </w:p>
    <w:p w14:paraId="418BA41C" w14:textId="54CAC52C" w:rsidR="007A71EA" w:rsidRPr="00A129FE" w:rsidRDefault="00A129FE" w:rsidP="00A129FE">
      <w:pPr>
        <w:pStyle w:val="Style5"/>
        <w:widowControl/>
        <w:spacing w:line="240" w:lineRule="exact"/>
        <w:rPr>
          <w:sz w:val="28"/>
          <w:szCs w:val="28"/>
        </w:rPr>
      </w:pPr>
      <w:r>
        <w:rPr>
          <w:rStyle w:val="FontStyle17"/>
          <w:sz w:val="28"/>
          <w:szCs w:val="28"/>
        </w:rPr>
        <w:t>Юрист 1 класса</w:t>
      </w:r>
      <w:r w:rsidR="007A71EA" w:rsidRPr="00963F17">
        <w:rPr>
          <w:rStyle w:val="FontStyle17"/>
          <w:sz w:val="28"/>
          <w:szCs w:val="28"/>
        </w:rPr>
        <w:tab/>
        <w:t xml:space="preserve">   </w:t>
      </w:r>
      <w:r w:rsidR="007A71EA" w:rsidRPr="00963F17">
        <w:rPr>
          <w:rStyle w:val="FontStyle17"/>
          <w:sz w:val="28"/>
          <w:szCs w:val="28"/>
        </w:rPr>
        <w:tab/>
      </w:r>
      <w:r w:rsidR="007A71EA" w:rsidRPr="00963F17">
        <w:rPr>
          <w:rStyle w:val="FontStyle17"/>
          <w:sz w:val="28"/>
          <w:szCs w:val="28"/>
        </w:rPr>
        <w:tab/>
        <w:t xml:space="preserve">              </w:t>
      </w:r>
      <w:r w:rsidR="007A71EA">
        <w:rPr>
          <w:rStyle w:val="FontStyle17"/>
          <w:sz w:val="28"/>
          <w:szCs w:val="28"/>
        </w:rPr>
        <w:t xml:space="preserve">               </w:t>
      </w:r>
      <w:r>
        <w:rPr>
          <w:rStyle w:val="FontStyle17"/>
          <w:sz w:val="28"/>
          <w:szCs w:val="28"/>
        </w:rPr>
        <w:t xml:space="preserve">         </w:t>
      </w:r>
      <w:r w:rsidR="007A71EA">
        <w:rPr>
          <w:rStyle w:val="FontStyle17"/>
          <w:sz w:val="28"/>
          <w:szCs w:val="28"/>
        </w:rPr>
        <w:t xml:space="preserve">                         А.В. Рогожкин</w:t>
      </w:r>
    </w:p>
    <w:sectPr w:rsidR="007A71EA" w:rsidRPr="00A129FE" w:rsidSect="00980861">
      <w:pgSz w:w="11906" w:h="16838"/>
      <w:pgMar w:top="1134" w:right="624" w:bottom="1134" w:left="145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747"/>
    <w:rsid w:val="00044E04"/>
    <w:rsid w:val="00434F1B"/>
    <w:rsid w:val="00501747"/>
    <w:rsid w:val="007A71EA"/>
    <w:rsid w:val="00987D71"/>
    <w:rsid w:val="00A129FE"/>
    <w:rsid w:val="00E80AA3"/>
    <w:rsid w:val="00F94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D878"/>
  <w15:chartTrackingRefBased/>
  <w15:docId w15:val="{4B1418BD-3FA9-44D3-9E24-F7BF3186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71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7A71EA"/>
    <w:pPr>
      <w:widowControl w:val="0"/>
      <w:autoSpaceDE w:val="0"/>
      <w:autoSpaceDN w:val="0"/>
      <w:adjustRightInd w:val="0"/>
      <w:spacing w:after="0" w:line="329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7A71EA"/>
    <w:pPr>
      <w:widowControl w:val="0"/>
      <w:autoSpaceDE w:val="0"/>
      <w:autoSpaceDN w:val="0"/>
      <w:adjustRightInd w:val="0"/>
      <w:spacing w:after="0" w:line="49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7A71EA"/>
    <w:rPr>
      <w:rFonts w:ascii="Times New Roman" w:hAnsi="Times New Roman" w:cs="Times New Roman" w:hint="default"/>
      <w:sz w:val="26"/>
      <w:szCs w:val="26"/>
    </w:rPr>
  </w:style>
  <w:style w:type="character" w:styleId="a3">
    <w:name w:val="Strong"/>
    <w:basedOn w:val="a0"/>
    <w:uiPriority w:val="22"/>
    <w:qFormat/>
    <w:rsid w:val="00044E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du.shd.ru/index.php?option=com_content&amp;view=article&amp;id=10992:2020-01-10-10-17-47&amp;catid=217:2014-02-25-06-34-34" TargetMode="External"/><Relationship Id="rId4" Type="http://schemas.openxmlformats.org/officeDocument/2006/relationships/hyperlink" Target="http://maps.yandex.ru/?um=rSU_uswnFV8qNjzA3B0rLAjy0pgpA0rX&amp;l=m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4153</Words>
  <Characters>23677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27775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Семина Елизавета Игоревна</dc:creator>
  <cp:keywords/>
  <dc:description/>
  <cp:lastModifiedBy>1 2</cp:lastModifiedBy>
  <cp:revision>2</cp:revision>
  <dcterms:created xsi:type="dcterms:W3CDTF">2025-05-30T12:56:00Z</dcterms:created>
  <dcterms:modified xsi:type="dcterms:W3CDTF">2025-05-30T12:56:00Z</dcterms:modified>
</cp:coreProperties>
</file>