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411337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411337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411337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0D58D6" w:rsidRPr="00411337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411337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411337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411337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411337" w:rsidRDefault="000D5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411337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411337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411337" w:rsidRDefault="001E4FDA" w:rsidP="009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4113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82B" w:rsidRPr="00411337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411337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411337" w:rsidRDefault="00572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       75</w:t>
            </w:r>
            <w:r w:rsidR="009E482B" w:rsidRPr="00411337"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411337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411337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Default="000D58D6">
      <w:pPr>
        <w:spacing w:after="0"/>
        <w:rPr>
          <w:rFonts w:ascii="Calibri" w:hAnsi="Calibri"/>
          <w:b/>
          <w:sz w:val="28"/>
        </w:rPr>
      </w:pPr>
    </w:p>
    <w:p w:rsidR="000D58D6" w:rsidRDefault="000D58D6">
      <w:pPr>
        <w:spacing w:after="0"/>
        <w:jc w:val="center"/>
        <w:rPr>
          <w:rFonts w:ascii="Calibri" w:hAnsi="Calibri"/>
        </w:rPr>
      </w:pPr>
    </w:p>
    <w:p w:rsidR="00572FFC" w:rsidRPr="00572FFC" w:rsidRDefault="00572FFC" w:rsidP="00572FFC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 xml:space="preserve">Об утверждении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572FFC" w:rsidRPr="00572FFC" w:rsidRDefault="00572FFC" w:rsidP="00572FFC">
      <w:pPr>
        <w:widowControl w:val="0"/>
        <w:tabs>
          <w:tab w:val="left" w:pos="6405"/>
        </w:tabs>
        <w:spacing w:after="0" w:line="240" w:lineRule="auto"/>
        <w:ind w:firstLine="708"/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</w:pPr>
      <w:r w:rsidRPr="00572FFC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ab/>
      </w:r>
    </w:p>
    <w:p w:rsidR="00572FFC" w:rsidRPr="00572FFC" w:rsidRDefault="00572FFC" w:rsidP="0041133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572FFC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 </w:t>
      </w:r>
      <w:hyperlink r:id="rId8" w:history="1">
        <w:r w:rsidRPr="00572FFC">
          <w:rPr>
            <w:rFonts w:ascii="Times New Roman" w:hAnsi="Times New Roman"/>
            <w:bCs/>
            <w:color w:val="auto"/>
            <w:sz w:val="28"/>
            <w:szCs w:val="28"/>
            <w:lang w:eastAsia="ar-SA"/>
          </w:rPr>
          <w:t>статьей 44</w:t>
        </w:r>
      </w:hyperlink>
      <w:r w:rsidRPr="00572FFC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>постановлением Правительства Российской Федерации от 25.06.2021 №990 «</w:t>
      </w:r>
      <w:r w:rsidRPr="00572FFC">
        <w:rPr>
          <w:rFonts w:ascii="Times New Roman" w:hAnsi="Times New Roman"/>
          <w:color w:val="auto"/>
          <w:sz w:val="28"/>
          <w:szCs w:val="28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>»</w:t>
      </w:r>
      <w:r w:rsidRPr="00572FFC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,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решением Комитета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от 14.10.2021 N </w:t>
      </w:r>
      <w:r>
        <w:rPr>
          <w:rFonts w:ascii="Times New Roman" w:hAnsi="Times New Roman"/>
          <w:color w:val="auto"/>
          <w:sz w:val="28"/>
          <w:szCs w:val="28"/>
        </w:rPr>
        <w:t>121-43/7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области»,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Уставом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изменениями), </w:t>
      </w:r>
    </w:p>
    <w:p w:rsidR="00411337" w:rsidRDefault="00572FFC" w:rsidP="00572FF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сельсовета </w:t>
      </w:r>
    </w:p>
    <w:p w:rsidR="00572FFC" w:rsidRPr="00572FFC" w:rsidRDefault="00572FFC" w:rsidP="00411337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Иссинского района Пензенской области постановляет: </w:t>
      </w:r>
    </w:p>
    <w:p w:rsidR="00572FFC" w:rsidRPr="00572FFC" w:rsidRDefault="00572FFC" w:rsidP="00572FFC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 xml:space="preserve">1. Утвердить прилагаемую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на 2026 год </w:t>
      </w: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>(прилагается).</w:t>
      </w:r>
    </w:p>
    <w:p w:rsidR="00572FFC" w:rsidRPr="00572FFC" w:rsidRDefault="00572FFC" w:rsidP="00572F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572FFC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«Сельские ведомости» и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9" w:history="1">
        <w:r w:rsidRPr="00572FFC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572FFC">
        <w:rPr>
          <w:rFonts w:ascii="Times New Roman" w:hAnsi="Times New Roman"/>
          <w:sz w:val="28"/>
          <w:szCs w:val="28"/>
        </w:rPr>
        <w:t>.</w:t>
      </w:r>
    </w:p>
    <w:p w:rsidR="00572FFC" w:rsidRPr="00572FFC" w:rsidRDefault="00572FFC" w:rsidP="00572F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lastRenderedPageBreak/>
        <w:t>3. Настоящее постановление вступает в силу с 01.01.2026 года.</w:t>
      </w:r>
    </w:p>
    <w:p w:rsidR="00411337" w:rsidRDefault="00572FFC" w:rsidP="00572F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</w:t>
      </w:r>
    </w:p>
    <w:p w:rsidR="00572FFC" w:rsidRPr="00572FFC" w:rsidRDefault="00572FFC" w:rsidP="00411337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 Пензенской области.</w:t>
      </w:r>
    </w:p>
    <w:p w:rsidR="00572FFC" w:rsidRPr="00572FFC" w:rsidRDefault="00572FFC" w:rsidP="00572FFC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572FFC" w:rsidRPr="00572FFC" w:rsidRDefault="00572FFC" w:rsidP="00572FFC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Глава  администрации</w:t>
      </w:r>
    </w:p>
    <w:p w:rsidR="00572FFC" w:rsidRPr="00572FFC" w:rsidRDefault="00572FFC" w:rsidP="00572FFC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       </w:t>
      </w:r>
      <w:r>
        <w:rPr>
          <w:rFonts w:ascii="Times New Roman" w:hAnsi="Times New Roman"/>
          <w:color w:val="auto"/>
          <w:sz w:val="28"/>
          <w:szCs w:val="28"/>
        </w:rPr>
        <w:t>Н.Н. Костригина</w:t>
      </w: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lastRenderedPageBreak/>
        <w:t>Утверждена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постановлением администрации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Иссинского района Пензенской области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 29</w:t>
      </w:r>
      <w:r w:rsidRPr="00572FFC">
        <w:rPr>
          <w:rFonts w:ascii="Times New Roman" w:hAnsi="Times New Roman"/>
          <w:color w:val="auto"/>
          <w:sz w:val="28"/>
          <w:szCs w:val="28"/>
        </w:rPr>
        <w:t>.12.2025 №</w:t>
      </w:r>
      <w:r>
        <w:rPr>
          <w:rFonts w:ascii="Times New Roman" w:hAnsi="Times New Roman"/>
          <w:color w:val="auto"/>
          <w:sz w:val="28"/>
          <w:szCs w:val="28"/>
        </w:rPr>
        <w:t xml:space="preserve"> 75</w:t>
      </w:r>
      <w:r w:rsidRPr="00572FFC">
        <w:rPr>
          <w:rFonts w:ascii="Times New Roman" w:hAnsi="Times New Roman"/>
          <w:color w:val="auto"/>
          <w:sz w:val="28"/>
          <w:szCs w:val="28"/>
        </w:rPr>
        <w:t>-п</w:t>
      </w:r>
    </w:p>
    <w:p w:rsidR="00572FFC" w:rsidRPr="00572FFC" w:rsidRDefault="00572FFC" w:rsidP="00572FFC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572FFC" w:rsidRPr="00572FFC" w:rsidRDefault="00572FFC" w:rsidP="00572FFC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572FFC" w:rsidRPr="00572FFC" w:rsidRDefault="00572FFC" w:rsidP="00572F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Пензенской области </w:t>
      </w:r>
      <w:r w:rsidRPr="00572FFC">
        <w:rPr>
          <w:rFonts w:ascii="Times New Roman" w:eastAsia="Calibri" w:hAnsi="Times New Roman"/>
          <w:bCs/>
          <w:color w:val="auto"/>
          <w:spacing w:val="-1"/>
          <w:sz w:val="28"/>
          <w:szCs w:val="28"/>
          <w:lang w:eastAsia="en-US"/>
        </w:rPr>
        <w:t>на 2026 год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(далее − программа профилактики) разработана для организации проведения в 2026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572FFC" w:rsidRDefault="00572FFC" w:rsidP="00572FFC">
      <w:pPr>
        <w:spacing w:after="0" w:line="240" w:lineRule="auto"/>
        <w:ind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Настоящая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программа профилактики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разработана и подлежит исполнению администрацией </w:t>
      </w:r>
      <w:r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по тексту – администрация).</w:t>
      </w:r>
    </w:p>
    <w:p w:rsidR="00572FFC" w:rsidRPr="00572FFC" w:rsidRDefault="00572FFC" w:rsidP="00411337">
      <w:pPr>
        <w:spacing w:after="0" w:line="240" w:lineRule="auto"/>
        <w:ind w:right="102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firstLine="39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0" w:name="Par94"/>
      <w:bookmarkEnd w:id="0"/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Анализ текущего состояния осуществления вида контроля, описание текущего уровня развития профилактической деятельности контрольного </w:t>
      </w:r>
      <w:r w:rsidRPr="00572FFC">
        <w:rPr>
          <w:rFonts w:ascii="Times New Roman" w:eastAsia="Calibri" w:hAnsi="Times New Roman"/>
          <w:b/>
          <w:color w:val="auto"/>
          <w:sz w:val="28"/>
          <w:szCs w:val="28"/>
        </w:rPr>
        <w:t>(надзорного)</w:t>
      </w:r>
      <w:r w:rsidRPr="00572FF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органа, характеристика проблем, на решение которых направлена программа профилактики</w:t>
      </w:r>
    </w:p>
    <w:p w:rsidR="00572FFC" w:rsidRPr="00572FFC" w:rsidRDefault="00572FFC" w:rsidP="00572FFC">
      <w:pPr>
        <w:pStyle w:val="a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1.1. Муниципальный жилищный контроль осуществляется должностным лицом администрации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в соответствии со статьей 20 Жилищного кодекса Российской Федерации в отношении муниципального жилищного фонда, расположенного в границах сельского поселения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области.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В рамках муниципального жилищного контроля должностное лицо администрации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осуществляет деятельность по контролю за соблюдением органами местного самоуправления, юридическими лицами, индивидуальными предпринимателями, гражданами в отношении объектов муниципального жилищного фонда, требований законодательства Российской Федерации,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 xml:space="preserve">законодательства Пензенской области, муниципальных правовых актов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области, за нарушение которых предусмотрена административная и иная ответственность.</w:t>
      </w:r>
    </w:p>
    <w:p w:rsidR="00572FFC" w:rsidRPr="00572FFC" w:rsidRDefault="00572FFC" w:rsidP="00572FFC">
      <w:pPr>
        <w:spacing w:after="0" w:line="240" w:lineRule="auto"/>
        <w:ind w:right="102" w:firstLine="708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1.2.</w:t>
      </w:r>
      <w:r w:rsidRPr="00572FFC">
        <w:rPr>
          <w:rFonts w:ascii="Times New Roman" w:eastAsia="Calibri" w:hAnsi="Times New Roman"/>
          <w:b/>
          <w:color w:val="auto"/>
          <w:spacing w:val="-1"/>
          <w:sz w:val="28"/>
          <w:szCs w:val="28"/>
          <w:lang w:eastAsia="en-US"/>
        </w:rPr>
        <w:t xml:space="preserve">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72FFC" w:rsidRPr="00572FFC" w:rsidRDefault="00572FFC" w:rsidP="00572FF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pacing w:val="1"/>
          <w:sz w:val="28"/>
          <w:szCs w:val="28"/>
        </w:rPr>
        <w:tab/>
      </w:r>
      <w:r w:rsidRPr="00572FFC">
        <w:rPr>
          <w:rFonts w:ascii="Times New Roman" w:hAnsi="Times New Roman"/>
          <w:color w:val="auto"/>
          <w:sz w:val="28"/>
          <w:szCs w:val="28"/>
        </w:rPr>
        <w:t>В рамках профилактики</w:t>
      </w:r>
      <w:r w:rsidRPr="00572F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 администрацией  в 2025 году осуществлялись следующие мероприятия:</w:t>
      </w:r>
    </w:p>
    <w:p w:rsidR="00572FFC" w:rsidRPr="00572FFC" w:rsidRDefault="00572FFC" w:rsidP="00572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auto"/>
          <w:sz w:val="28"/>
          <w:szCs w:val="28"/>
        </w:rPr>
      </w:pPr>
      <w:r w:rsidRPr="00572FFC">
        <w:rPr>
          <w:rFonts w:ascii="Times New Roman" w:hAnsi="Times New Roman" w:cs="Arial"/>
          <w:color w:val="auto"/>
          <w:sz w:val="28"/>
          <w:szCs w:val="28"/>
        </w:rPr>
        <w:t xml:space="preserve">размещение на официальном сайте администрации Иссинского района в информационно-телекоммуникационной сети «Интернет </w:t>
      </w:r>
      <w:hyperlink r:id="rId10" w:history="1">
        <w:r w:rsidRPr="00572FFC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572FFC">
        <w:rPr>
          <w:rFonts w:ascii="Times New Roman" w:hAnsi="Times New Roman" w:cs="Arial"/>
          <w:color w:val="auto"/>
          <w:sz w:val="28"/>
          <w:szCs w:val="28"/>
        </w:rPr>
        <w:t>:</w:t>
      </w:r>
    </w:p>
    <w:p w:rsidR="00572FFC" w:rsidRPr="00572FFC" w:rsidRDefault="00572FFC" w:rsidP="00572FFC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72FFC" w:rsidRPr="00572FFC" w:rsidRDefault="00572FFC" w:rsidP="00572FFC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1.3.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Характеристика проблем, на решения которых направлена программа профилактики:</w:t>
      </w:r>
    </w:p>
    <w:p w:rsidR="00572FFC" w:rsidRPr="00572FFC" w:rsidRDefault="00572FFC" w:rsidP="00572FFC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572FFC">
        <w:rPr>
          <w:rFonts w:ascii="Times New Roman" w:hAnsi="Times New Roman"/>
          <w:color w:val="auto"/>
          <w:sz w:val="28"/>
          <w:szCs w:val="28"/>
        </w:rPr>
        <w:tab/>
        <w:t>1.3.1.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1.3.2.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1.3.3. организация и планирование текущего ремонта жилого фонда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области.</w:t>
      </w: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1.4. Муниципальный жилищный контроль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572FFC" w:rsidRPr="00572FFC" w:rsidRDefault="00572FFC" w:rsidP="00572FF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 xml:space="preserve">  </w:t>
      </w:r>
    </w:p>
    <w:p w:rsidR="00572FFC" w:rsidRPr="00572FFC" w:rsidRDefault="00572FFC" w:rsidP="00572FFC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1" w:name="Par175"/>
      <w:bookmarkEnd w:id="1"/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Цели и задачи реализации программы профилактики</w:t>
      </w:r>
    </w:p>
    <w:p w:rsidR="00572FFC" w:rsidRPr="00572FFC" w:rsidRDefault="00572FFC" w:rsidP="00572FFC">
      <w:pPr>
        <w:pStyle w:val="a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снижение административной нагрузки на подконтрольные субъекты;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создание мотивации к добросовестному поведению подконтрольных субъектов;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г) снижение уровня вреда (ущерба), причиняемого охраняемым законом ценностям.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2.2. Задачами программы профилактики являются: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укрепление системы профилактики нарушений обязательных требований;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повышение правосознания и правовой культуры подконтрольных субъектов;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572FFC" w:rsidRPr="00572FFC" w:rsidRDefault="00572FFC" w:rsidP="00411337">
      <w:pPr>
        <w:spacing w:after="0" w:line="240" w:lineRule="auto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3. Перечень профилактических мероприятий, </w:t>
      </w:r>
    </w:p>
    <w:p w:rsid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сроки (периодичность) их проведения</w:t>
      </w: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z w:val="28"/>
          <w:szCs w:val="28"/>
          <w:lang w:eastAsia="en-US"/>
        </w:rPr>
        <w:t>3.1. В рамках реализации программы профилактики осуществляются следующие профилактические мероприятия:</w:t>
      </w:r>
    </w:p>
    <w:p w:rsidR="00572FFC" w:rsidRPr="00572FFC" w:rsidRDefault="00572FFC" w:rsidP="00572FFC">
      <w:pPr>
        <w:spacing w:after="0" w:line="240" w:lineRule="auto"/>
        <w:ind w:firstLine="39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2897"/>
        <w:gridCol w:w="3164"/>
        <w:gridCol w:w="3342"/>
      </w:tblGrid>
      <w:tr w:rsidR="00572FFC" w:rsidRPr="00572FFC" w:rsidTr="006A381B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Срок (периодичность) </w:t>
            </w:r>
          </w:p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сельсовета  Иссинского района Пензенской области 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 раз в год до 30 января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 Иссинского района Пензенской области</w:t>
            </w:r>
          </w:p>
        </w:tc>
      </w:tr>
      <w:tr w:rsidR="00572FFC" w:rsidRPr="00572FFC" w:rsidTr="006A381B">
        <w:trPr>
          <w:trHeight w:val="10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Объявление предостережения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сельсовета  Иссинского района Пензенской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области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 Иссинского района Пензенской области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Профилактический визит</w:t>
            </w:r>
          </w:p>
          <w:p w:rsidR="00572FFC" w:rsidRPr="00572FFC" w:rsidRDefault="00572FFC" w:rsidP="0041133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Раз в квартал</w:t>
            </w:r>
          </w:p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(по мере необходимости)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 Иссинского района Пензенской области</w:t>
            </w:r>
          </w:p>
        </w:tc>
      </w:tr>
    </w:tbl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3.2.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1" w:history="1">
        <w:r w:rsidRPr="00411337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572FFC" w:rsidRPr="00411337" w:rsidRDefault="00572FFC" w:rsidP="00411337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3.3.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на </w:t>
      </w: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2" w:history="1">
        <w:r w:rsidRPr="00411337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сроки указанные в настоящем постановлении.</w:t>
      </w:r>
    </w:p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б) посредством размещения 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3" w:history="1">
        <w:r w:rsidRPr="00411337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письменного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lastRenderedPageBreak/>
        <w:t>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порядка проведения контрольных мероприятий;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б) периодичности проведения контрольных мероприятий;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в) порядка принятия решений по итогам контрольных мероприятий;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г) порядка обжалования решений контрольного органа.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3.6. Профилактический визит  проводится  главным специалистом администрации </w:t>
      </w:r>
      <w:r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4. Показатели результативности и эффективности </w:t>
      </w:r>
    </w:p>
    <w:p w:rsid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программы профилактики</w:t>
      </w: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полнота информации, размещенной 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572FF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4" w:history="1">
        <w:r w:rsidRPr="00572FFC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повторно обратившихся за консультированием по тому же вопросу (эффективно, если 0);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исполненных предостережений (100%).</w:t>
      </w:r>
    </w:p>
    <w:p w:rsidR="009E482B" w:rsidRDefault="009E482B" w:rsidP="009E482B">
      <w:pPr>
        <w:widowControl w:val="0"/>
        <w:shd w:val="clear" w:color="auto" w:fill="FFFFFF"/>
        <w:spacing w:after="0" w:line="266" w:lineRule="exact"/>
        <w:ind w:left="29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sectPr w:rsidR="009E482B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CEF" w:rsidRDefault="00955CEF" w:rsidP="009E482B">
      <w:pPr>
        <w:spacing w:after="0" w:line="240" w:lineRule="auto"/>
      </w:pPr>
      <w:r>
        <w:separator/>
      </w:r>
    </w:p>
  </w:endnote>
  <w:endnote w:type="continuationSeparator" w:id="1">
    <w:p w:rsidR="00955CEF" w:rsidRDefault="00955CEF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CEF" w:rsidRDefault="00955CEF" w:rsidP="009E482B">
      <w:pPr>
        <w:spacing w:after="0" w:line="240" w:lineRule="auto"/>
      </w:pPr>
      <w:r>
        <w:separator/>
      </w:r>
    </w:p>
  </w:footnote>
  <w:footnote w:type="continuationSeparator" w:id="1">
    <w:p w:rsidR="00955CEF" w:rsidRDefault="00955CEF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D58D6"/>
    <w:rsid w:val="001E4FDA"/>
    <w:rsid w:val="002077CB"/>
    <w:rsid w:val="00411337"/>
    <w:rsid w:val="004D0CB1"/>
    <w:rsid w:val="00572FFC"/>
    <w:rsid w:val="00955CEF"/>
    <w:rsid w:val="009E482B"/>
    <w:rsid w:val="00EA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3" Type="http://schemas.openxmlformats.org/officeDocument/2006/relationships/hyperlink" Target="https://issa.pnzreg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ssa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sa.pnzreg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s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a.pnzreg.ru/" TargetMode="External"/><Relationship Id="rId14" Type="http://schemas.openxmlformats.org/officeDocument/2006/relationships/hyperlink" Target="https://iss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2050</Words>
  <Characters>11685</Characters>
  <Application>Microsoft Office Word</Application>
  <DocSecurity>0</DocSecurity>
  <Lines>97</Lines>
  <Paragraphs>27</Paragraphs>
  <ScaleCrop>false</ScaleCrop>
  <Company>-</Company>
  <LinksUpToDate>false</LinksUpToDate>
  <CharactersWithSpaces>13708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2025-12-29T09:30:00Z</dcterms:created>
  <dcterms:modified xsi:type="dcterms:W3CDTF">2026-01-21T09:53:00Z</dcterms:modified>
</cp:coreProperties>
</file>