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8D6" w:rsidRDefault="000D58D6">
      <w:pPr>
        <w:tabs>
          <w:tab w:val="left" w:pos="5175"/>
        </w:tabs>
        <w:rPr>
          <w:rFonts w:ascii="Calibri" w:hAnsi="Calibri"/>
          <w:sz w:val="28"/>
        </w:rPr>
      </w:pPr>
    </w:p>
    <w:p w:rsidR="000D58D6" w:rsidRDefault="001E4FDA">
      <w:pPr>
        <w:spacing w:after="0"/>
        <w:ind w:left="567"/>
        <w:jc w:val="center"/>
        <w:rPr>
          <w:rFonts w:ascii="Calibri" w:hAnsi="Calibri"/>
        </w:rPr>
      </w:pPr>
      <w:r>
        <w:rPr>
          <w:rFonts w:ascii="Calibri" w:hAnsi="Calibri"/>
          <w:noProof/>
          <w:sz w:val="28"/>
        </w:rPr>
        <w:drawing>
          <wp:inline distT="0" distB="0" distL="0" distR="0">
            <wp:extent cx="714375" cy="78105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19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9748"/>
      </w:tblGrid>
      <w:tr w:rsidR="000D58D6">
        <w:trPr>
          <w:trHeight w:val="397"/>
        </w:trPr>
        <w:tc>
          <w:tcPr>
            <w:tcW w:w="9748" w:type="dxa"/>
            <w:tcMar>
              <w:left w:w="0" w:type="dxa"/>
              <w:right w:w="0" w:type="dxa"/>
            </w:tcMar>
          </w:tcPr>
          <w:p w:rsidR="000D58D6" w:rsidRDefault="000D58D6">
            <w:pPr>
              <w:spacing w:after="0"/>
              <w:jc w:val="center"/>
              <w:rPr>
                <w:rFonts w:ascii="Calibri" w:hAnsi="Calibri"/>
                <w:b/>
                <w:sz w:val="36"/>
              </w:rPr>
            </w:pPr>
          </w:p>
        </w:tc>
      </w:tr>
      <w:tr w:rsidR="000D58D6" w:rsidRPr="009E482B">
        <w:tc>
          <w:tcPr>
            <w:tcW w:w="9748" w:type="dxa"/>
            <w:tcMar>
              <w:left w:w="0" w:type="dxa"/>
              <w:right w:w="0" w:type="dxa"/>
            </w:tcMar>
          </w:tcPr>
          <w:p w:rsidR="000D58D6" w:rsidRPr="007E0535" w:rsidRDefault="001E4FDA">
            <w:pPr>
              <w:keepNext/>
              <w:spacing w:after="0" w:line="240" w:lineRule="auto"/>
              <w:ind w:left="-567"/>
              <w:jc w:val="center"/>
              <w:outlineLvl w:val="2"/>
              <w:rPr>
                <w:rFonts w:ascii="Times New Roman" w:hAnsi="Times New Roman"/>
                <w:sz w:val="36"/>
                <w:szCs w:val="36"/>
              </w:rPr>
            </w:pPr>
            <w:r w:rsidRPr="009E482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E0535">
              <w:rPr>
                <w:rFonts w:ascii="Times New Roman" w:hAnsi="Times New Roman"/>
                <w:b/>
                <w:sz w:val="36"/>
                <w:szCs w:val="36"/>
              </w:rPr>
              <w:t xml:space="preserve">АДМИНИСТРАЦИЯ </w:t>
            </w:r>
          </w:p>
          <w:p w:rsidR="000D58D6" w:rsidRPr="007E0535" w:rsidRDefault="001E4FDA">
            <w:pPr>
              <w:keepNext/>
              <w:spacing w:after="0" w:line="240" w:lineRule="auto"/>
              <w:ind w:left="-567"/>
              <w:jc w:val="center"/>
              <w:outlineLvl w:val="2"/>
              <w:rPr>
                <w:rFonts w:ascii="Times New Roman" w:hAnsi="Times New Roman"/>
                <w:b/>
                <w:sz w:val="36"/>
                <w:szCs w:val="36"/>
              </w:rPr>
            </w:pPr>
            <w:r w:rsidRPr="007E0535">
              <w:rPr>
                <w:rFonts w:ascii="Times New Roman" w:hAnsi="Times New Roman"/>
                <w:b/>
                <w:sz w:val="36"/>
                <w:szCs w:val="36"/>
              </w:rPr>
              <w:t xml:space="preserve">ЗНАМЕНСКО-ПЕСТРОВСКОГО СЕЛЬСОВЕТА </w:t>
            </w:r>
          </w:p>
          <w:p w:rsidR="000D58D6" w:rsidRPr="009E482B" w:rsidRDefault="001E4FDA">
            <w:pPr>
              <w:keepNext/>
              <w:spacing w:after="0" w:line="240" w:lineRule="auto"/>
              <w:ind w:left="-567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7E0535">
              <w:rPr>
                <w:rFonts w:ascii="Times New Roman" w:hAnsi="Times New Roman"/>
                <w:b/>
                <w:sz w:val="36"/>
                <w:szCs w:val="36"/>
              </w:rPr>
              <w:t>ИССИНСКОГО РАЙОНА ПЕНЗЕНСКОЙ ОБЛАСТИ</w:t>
            </w:r>
          </w:p>
        </w:tc>
      </w:tr>
      <w:tr w:rsidR="000D58D6" w:rsidRPr="009E482B">
        <w:trPr>
          <w:trHeight w:val="340"/>
        </w:trPr>
        <w:tc>
          <w:tcPr>
            <w:tcW w:w="9748" w:type="dxa"/>
            <w:tcMar>
              <w:left w:w="0" w:type="dxa"/>
              <w:right w:w="0" w:type="dxa"/>
            </w:tcMar>
            <w:vAlign w:val="center"/>
          </w:tcPr>
          <w:p w:rsidR="000D58D6" w:rsidRPr="009E482B" w:rsidRDefault="000D58D6">
            <w:pPr>
              <w:keepNext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0D58D6" w:rsidRPr="009E482B" w:rsidRDefault="001E4F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E482B">
        <w:rPr>
          <w:rFonts w:ascii="Times New Roman" w:hAnsi="Times New Roman"/>
          <w:b/>
          <w:sz w:val="28"/>
          <w:szCs w:val="28"/>
        </w:rPr>
        <w:t>ПОСТАНОВЛЕНИЕ</w:t>
      </w:r>
    </w:p>
    <w:p w:rsidR="000D58D6" w:rsidRPr="009E482B" w:rsidRDefault="000D58D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-56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62"/>
      </w:tblGrid>
      <w:tr w:rsidR="000D58D6" w:rsidRPr="007E0535">
        <w:tc>
          <w:tcPr>
            <w:tcW w:w="284" w:type="dxa"/>
            <w:tcMar>
              <w:left w:w="0" w:type="dxa"/>
              <w:right w:w="0" w:type="dxa"/>
            </w:tcMar>
            <w:vAlign w:val="bottom"/>
          </w:tcPr>
          <w:p w:rsidR="000D58D6" w:rsidRPr="007E0535" w:rsidRDefault="001E4F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0535">
              <w:rPr>
                <w:rFonts w:ascii="Times New Roman" w:hAnsi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left w:w="0" w:type="dxa"/>
              <w:right w:w="0" w:type="dxa"/>
            </w:tcMar>
          </w:tcPr>
          <w:p w:rsidR="000D58D6" w:rsidRPr="007E0535" w:rsidRDefault="001E4FDA" w:rsidP="00336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E0535"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9E482B" w:rsidRPr="007E0535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7E05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36565">
              <w:rPr>
                <w:rFonts w:ascii="Times New Roman" w:hAnsi="Times New Roman"/>
                <w:sz w:val="24"/>
                <w:szCs w:val="24"/>
              </w:rPr>
              <w:t>проект</w:t>
            </w:r>
          </w:p>
        </w:tc>
        <w:tc>
          <w:tcPr>
            <w:tcW w:w="397" w:type="dxa"/>
            <w:tcMar>
              <w:left w:w="0" w:type="dxa"/>
              <w:right w:w="0" w:type="dxa"/>
            </w:tcMar>
            <w:vAlign w:val="bottom"/>
          </w:tcPr>
          <w:p w:rsidR="000D58D6" w:rsidRPr="009E482B" w:rsidRDefault="001E4FD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482B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left w:w="0" w:type="dxa"/>
              <w:right w:w="0" w:type="dxa"/>
            </w:tcMar>
          </w:tcPr>
          <w:p w:rsidR="000D58D6" w:rsidRPr="007E0535" w:rsidRDefault="009E335C" w:rsidP="003365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E0535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</w:p>
        </w:tc>
      </w:tr>
      <w:tr w:rsidR="000D58D6" w:rsidRPr="009E482B">
        <w:tc>
          <w:tcPr>
            <w:tcW w:w="4678" w:type="dxa"/>
            <w:gridSpan w:val="4"/>
            <w:tcMar>
              <w:left w:w="0" w:type="dxa"/>
              <w:right w:w="0" w:type="dxa"/>
            </w:tcMar>
          </w:tcPr>
          <w:p w:rsidR="000D58D6" w:rsidRPr="007E0535" w:rsidRDefault="009E482B" w:rsidP="009E48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E0535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1E4FDA" w:rsidRPr="007E0535">
              <w:rPr>
                <w:rFonts w:ascii="Times New Roman" w:hAnsi="Times New Roman"/>
                <w:sz w:val="24"/>
                <w:szCs w:val="24"/>
              </w:rPr>
              <w:t>с.Знаменская Пестровка</w:t>
            </w:r>
          </w:p>
        </w:tc>
      </w:tr>
    </w:tbl>
    <w:p w:rsidR="000D58D6" w:rsidRPr="00133030" w:rsidRDefault="000D58D6">
      <w:pPr>
        <w:spacing w:after="0"/>
        <w:rPr>
          <w:rFonts w:ascii="Calibri" w:hAnsi="Calibri"/>
          <w:b/>
          <w:sz w:val="28"/>
          <w:szCs w:val="28"/>
        </w:rPr>
      </w:pPr>
    </w:p>
    <w:p w:rsidR="009E335C" w:rsidRDefault="009E335C" w:rsidP="009E335C">
      <w:pPr>
        <w:widowControl w:val="0"/>
        <w:suppressAutoHyphens/>
        <w:spacing w:after="0" w:line="298" w:lineRule="exact"/>
        <w:jc w:val="center"/>
        <w:outlineLvl w:val="2"/>
        <w:rPr>
          <w:rFonts w:ascii="Times New Roman" w:eastAsia="Lucida Sans Unicode" w:hAnsi="Times New Roman"/>
          <w:b/>
          <w:bCs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uppressAutoHyphens/>
        <w:spacing w:after="0" w:line="298" w:lineRule="exact"/>
        <w:jc w:val="center"/>
        <w:outlineLvl w:val="2"/>
        <w:rPr>
          <w:rFonts w:ascii="Times New Roman" w:eastAsia="Lucida Sans Unicode" w:hAnsi="Times New Roman"/>
          <w:b/>
          <w:color w:val="auto"/>
          <w:kern w:val="1"/>
          <w:sz w:val="28"/>
          <w:szCs w:val="28"/>
        </w:rPr>
      </w:pPr>
      <w:r w:rsidRPr="009E335C">
        <w:rPr>
          <w:rFonts w:ascii="Times New Roman" w:eastAsia="Lucida Sans Unicode" w:hAnsi="Times New Roman"/>
          <w:b/>
          <w:bCs/>
          <w:color w:val="auto"/>
          <w:kern w:val="1"/>
          <w:sz w:val="28"/>
          <w:szCs w:val="28"/>
        </w:rPr>
        <w:t xml:space="preserve">Об утверждении Порядка проведения открытого аукциона на право заключения договоров на размещение нестационарных торговых объектов на территории </w:t>
      </w:r>
      <w:r>
        <w:rPr>
          <w:rFonts w:ascii="Times New Roman" w:eastAsia="Lucida Sans Unicode" w:hAnsi="Times New Roman"/>
          <w:b/>
          <w:bCs/>
          <w:color w:val="auto"/>
          <w:kern w:val="1"/>
          <w:sz w:val="28"/>
          <w:szCs w:val="28"/>
          <w:lang w:eastAsia="en-US"/>
        </w:rPr>
        <w:t>Знаменско-Пестровского</w:t>
      </w:r>
      <w:r w:rsidRPr="009E335C">
        <w:rPr>
          <w:rFonts w:ascii="Times New Roman" w:eastAsia="Lucida Sans Unicode" w:hAnsi="Times New Roman"/>
          <w:b/>
          <w:bCs/>
          <w:color w:val="auto"/>
          <w:kern w:val="1"/>
          <w:sz w:val="28"/>
          <w:szCs w:val="28"/>
          <w:lang w:eastAsia="en-US"/>
        </w:rPr>
        <w:t xml:space="preserve"> сельсовета Иссинского</w:t>
      </w:r>
      <w:r w:rsidRPr="009E335C">
        <w:rPr>
          <w:rFonts w:ascii="Times New Roman" w:eastAsia="Lucida Sans Unicode" w:hAnsi="Times New Roman"/>
          <w:b/>
          <w:bCs/>
          <w:color w:val="auto"/>
          <w:kern w:val="1"/>
          <w:sz w:val="28"/>
          <w:szCs w:val="28"/>
          <w:lang w:eastAsia="en-US" w:bidi="ru-RU"/>
        </w:rPr>
        <w:t xml:space="preserve"> района Пензенской области</w:t>
      </w:r>
      <w:r w:rsidRPr="009E335C">
        <w:rPr>
          <w:rFonts w:ascii="Times New Roman" w:eastAsia="Lucida Sans Unicode" w:hAnsi="Times New Roman"/>
          <w:b/>
          <w:bCs/>
          <w:color w:val="auto"/>
          <w:kern w:val="1"/>
          <w:sz w:val="28"/>
          <w:szCs w:val="28"/>
          <w:lang w:eastAsia="en-US"/>
        </w:rPr>
        <w:t xml:space="preserve"> </w:t>
      </w:r>
      <w:r w:rsidRPr="009E335C">
        <w:rPr>
          <w:rFonts w:ascii="Times New Roman" w:eastAsia="Lucida Sans Unicode" w:hAnsi="Times New Roman"/>
          <w:b/>
          <w:bCs/>
          <w:color w:val="auto"/>
          <w:kern w:val="1"/>
          <w:sz w:val="28"/>
          <w:szCs w:val="28"/>
        </w:rPr>
        <w:t xml:space="preserve">и предоставления права на заключение договоров на размещение нестационарных торговых объектов без проведения аукциона на территории </w:t>
      </w:r>
      <w:r>
        <w:rPr>
          <w:rFonts w:ascii="Times New Roman" w:eastAsia="Lucida Sans Unicode" w:hAnsi="Times New Roman"/>
          <w:b/>
          <w:bCs/>
          <w:color w:val="auto"/>
          <w:kern w:val="1"/>
          <w:sz w:val="28"/>
          <w:szCs w:val="28"/>
          <w:lang w:eastAsia="en-US"/>
        </w:rPr>
        <w:t>Знаменско-Пестровского</w:t>
      </w:r>
      <w:r w:rsidRPr="009E335C">
        <w:rPr>
          <w:rFonts w:ascii="Times New Roman" w:eastAsia="Lucida Sans Unicode" w:hAnsi="Times New Roman"/>
          <w:b/>
          <w:bCs/>
          <w:color w:val="auto"/>
          <w:kern w:val="1"/>
          <w:sz w:val="28"/>
          <w:szCs w:val="28"/>
          <w:lang w:eastAsia="en-US"/>
        </w:rPr>
        <w:t xml:space="preserve"> сельсовета Иссинского</w:t>
      </w:r>
      <w:r w:rsidRPr="009E335C">
        <w:rPr>
          <w:rFonts w:ascii="Times New Roman" w:eastAsia="Lucida Sans Unicode" w:hAnsi="Times New Roman"/>
          <w:b/>
          <w:bCs/>
          <w:color w:val="auto"/>
          <w:kern w:val="1"/>
          <w:sz w:val="28"/>
          <w:szCs w:val="28"/>
          <w:lang w:eastAsia="en-US" w:bidi="ru-RU"/>
        </w:rPr>
        <w:t xml:space="preserve"> района Пензенской области</w:t>
      </w:r>
      <w:r w:rsidRPr="009E335C">
        <w:rPr>
          <w:rFonts w:ascii="Times New Roman" w:eastAsia="Lucida Sans Unicode" w:hAnsi="Times New Roman"/>
          <w:b/>
          <w:bCs/>
          <w:color w:val="auto"/>
          <w:kern w:val="1"/>
          <w:sz w:val="28"/>
          <w:szCs w:val="28"/>
          <w:lang w:eastAsia="en-US"/>
        </w:rPr>
        <w:t>»</w:t>
      </w:r>
    </w:p>
    <w:p w:rsidR="009E335C" w:rsidRPr="009E335C" w:rsidRDefault="009E335C" w:rsidP="009E335C">
      <w:pPr>
        <w:widowControl w:val="0"/>
        <w:suppressAutoHyphens/>
        <w:spacing w:after="0" w:line="240" w:lineRule="auto"/>
        <w:jc w:val="center"/>
        <w:outlineLvl w:val="0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</w:p>
    <w:p w:rsidR="009E335C" w:rsidRPr="009E335C" w:rsidRDefault="009E335C" w:rsidP="004B62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В соответствии с Федеральным законом от 28.12.2009 №381-ФЗ «Об основах государственного регулирования торговой деятельности в Российской Федерации», Законом Пензенской области от 24.10.2025 № 4658-ЗПО «О регулировании отдельных вопросов размещения нестационарных торговых объектов на территории Пензенской области»</w:t>
      </w:r>
      <w:r w:rsidRPr="009E335C">
        <w:rPr>
          <w:rFonts w:ascii="Times New Roman" w:hAnsi="Times New Roman"/>
          <w:color w:val="auto"/>
          <w:kern w:val="1"/>
          <w:position w:val="-2"/>
          <w:sz w:val="28"/>
          <w:szCs w:val="28"/>
          <w:lang w:eastAsia="ar-SA"/>
        </w:rPr>
        <w:t xml:space="preserve">, </w:t>
      </w:r>
      <w:r w:rsidRPr="009E335C">
        <w:rPr>
          <w:rFonts w:ascii="Times New Roman" w:eastAsia="Lucida Sans Unicode" w:hAnsi="Times New Roman"/>
          <w:color w:val="auto"/>
          <w:kern w:val="1"/>
          <w:sz w:val="28"/>
          <w:szCs w:val="28"/>
        </w:rPr>
        <w:t xml:space="preserve">Уставом сельского поселения  </w:t>
      </w:r>
      <w:r>
        <w:rPr>
          <w:rFonts w:ascii="Times New Roman" w:eastAsia="Lucida Sans Unicode" w:hAnsi="Times New Roman"/>
          <w:color w:val="auto"/>
          <w:kern w:val="1"/>
          <w:sz w:val="28"/>
          <w:szCs w:val="28"/>
        </w:rPr>
        <w:t>Знаменско-Пестровский</w:t>
      </w:r>
      <w:r w:rsidRPr="009E335C">
        <w:rPr>
          <w:rFonts w:ascii="Times New Roman" w:eastAsia="Lucida Sans Unicode" w:hAnsi="Times New Roman"/>
          <w:color w:val="auto"/>
          <w:kern w:val="1"/>
          <w:sz w:val="28"/>
          <w:szCs w:val="28"/>
        </w:rPr>
        <w:t xml:space="preserve"> сельсовет муниципального района Иссинский район  Пензенской области,</w:t>
      </w: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  <w:t xml:space="preserve"> </w:t>
      </w:r>
    </w:p>
    <w:p w:rsidR="009E335C" w:rsidRPr="009E335C" w:rsidRDefault="009E335C" w:rsidP="009E33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tabs>
          <w:tab w:val="left" w:pos="40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Lucida Sans Unicode" w:hAnsi="Times New Roman"/>
          <w:b/>
          <w:bCs/>
          <w:color w:val="auto"/>
          <w:kern w:val="1"/>
          <w:sz w:val="28"/>
          <w:szCs w:val="28"/>
        </w:rPr>
      </w:pPr>
      <w:r w:rsidRPr="009E335C">
        <w:rPr>
          <w:rFonts w:ascii="Times New Roman" w:eastAsia="Lucida Sans Unicode" w:hAnsi="Times New Roman"/>
          <w:b/>
          <w:bCs/>
          <w:color w:val="auto"/>
          <w:kern w:val="1"/>
          <w:sz w:val="28"/>
          <w:szCs w:val="28"/>
        </w:rPr>
        <w:t xml:space="preserve">администрация </w:t>
      </w:r>
      <w:r>
        <w:rPr>
          <w:rFonts w:ascii="Times New Roman" w:eastAsia="Lucida Sans Unicode" w:hAnsi="Times New Roman"/>
          <w:b/>
          <w:bCs/>
          <w:color w:val="auto"/>
          <w:kern w:val="1"/>
          <w:sz w:val="28"/>
          <w:szCs w:val="28"/>
        </w:rPr>
        <w:t>Знаменско-Пестровского</w:t>
      </w:r>
      <w:r w:rsidRPr="009E335C">
        <w:rPr>
          <w:rFonts w:ascii="Times New Roman" w:eastAsia="Lucida Sans Unicode" w:hAnsi="Times New Roman"/>
          <w:b/>
          <w:bCs/>
          <w:color w:val="auto"/>
          <w:kern w:val="1"/>
          <w:sz w:val="28"/>
          <w:szCs w:val="28"/>
        </w:rPr>
        <w:t xml:space="preserve"> сельсовета Иссинского района</w:t>
      </w:r>
    </w:p>
    <w:p w:rsidR="009E335C" w:rsidRPr="009E335C" w:rsidRDefault="007E0535" w:rsidP="009E335C">
      <w:pPr>
        <w:tabs>
          <w:tab w:val="left" w:pos="40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Lucida Sans Unicode" w:hAnsi="Times New Roman"/>
          <w:b/>
          <w:bCs/>
          <w:color w:val="auto"/>
          <w:kern w:val="1"/>
          <w:sz w:val="28"/>
          <w:szCs w:val="28"/>
        </w:rPr>
      </w:pPr>
      <w:r>
        <w:rPr>
          <w:rFonts w:ascii="Times New Roman" w:eastAsia="Lucida Sans Unicode" w:hAnsi="Times New Roman"/>
          <w:b/>
          <w:bCs/>
          <w:color w:val="auto"/>
          <w:kern w:val="1"/>
          <w:sz w:val="28"/>
          <w:szCs w:val="28"/>
        </w:rPr>
        <w:t>Пензенской области</w:t>
      </w:r>
      <w:r w:rsidR="009E335C" w:rsidRPr="009E335C">
        <w:rPr>
          <w:rFonts w:ascii="Times New Roman" w:eastAsia="Lucida Sans Unicode" w:hAnsi="Times New Roman"/>
          <w:b/>
          <w:bCs/>
          <w:color w:val="auto"/>
          <w:kern w:val="1"/>
          <w:sz w:val="28"/>
          <w:szCs w:val="28"/>
        </w:rPr>
        <w:t xml:space="preserve"> постановляет:</w:t>
      </w:r>
    </w:p>
    <w:p w:rsidR="009E335C" w:rsidRPr="009E335C" w:rsidRDefault="009E335C" w:rsidP="009E335C">
      <w:pPr>
        <w:tabs>
          <w:tab w:val="left" w:pos="40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Lucida Sans Unicode" w:hAnsi="Times New Roman"/>
          <w:b/>
          <w:bCs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uppressAutoHyphens/>
        <w:spacing w:after="0" w:line="298" w:lineRule="exact"/>
        <w:jc w:val="both"/>
        <w:outlineLvl w:val="2"/>
        <w:rPr>
          <w:rFonts w:ascii="Times New Roman" w:eastAsia="Lucida Sans Unicode" w:hAnsi="Times New Roman"/>
          <w:bCs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  <w:t xml:space="preserve">1. Утвердить Порядок проведения открытого аукциона на право заключения договоров на размещение нестационарных торговых объектов на территории </w:t>
      </w:r>
      <w:r>
        <w:rPr>
          <w:rFonts w:ascii="Times New Roman" w:eastAsia="Lucida Sans Unicode" w:hAnsi="Times New Roman"/>
          <w:bCs/>
          <w:color w:val="auto"/>
          <w:kern w:val="1"/>
          <w:sz w:val="28"/>
          <w:szCs w:val="28"/>
          <w:lang w:eastAsia="en-US"/>
        </w:rPr>
        <w:t>Знаменско-Пестровского</w:t>
      </w: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  <w:lang w:eastAsia="en-US"/>
        </w:rPr>
        <w:t xml:space="preserve"> сельсовета Иссинского</w:t>
      </w: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  <w:lang w:eastAsia="en-US" w:bidi="ru-RU"/>
        </w:rPr>
        <w:t xml:space="preserve"> района Пензенской области</w:t>
      </w: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  <w:lang w:eastAsia="en-US"/>
        </w:rPr>
        <w:t xml:space="preserve"> </w:t>
      </w: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  <w:t xml:space="preserve">и предоставления права на заключение договоров на размещение нестационарных торговых объектов без проведения аукциона на территории </w:t>
      </w:r>
      <w:r>
        <w:rPr>
          <w:rFonts w:ascii="Times New Roman" w:eastAsia="Lucida Sans Unicode" w:hAnsi="Times New Roman"/>
          <w:bCs/>
          <w:color w:val="auto"/>
          <w:kern w:val="1"/>
          <w:sz w:val="28"/>
          <w:szCs w:val="28"/>
          <w:lang w:eastAsia="en-US"/>
        </w:rPr>
        <w:t>Знаменско-Пестровского</w:t>
      </w: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  <w:lang w:eastAsia="en-US"/>
        </w:rPr>
        <w:t xml:space="preserve"> сельсовета Иссинского</w:t>
      </w: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  <w:lang w:eastAsia="en-US" w:bidi="ru-RU"/>
        </w:rPr>
        <w:t xml:space="preserve"> района Пензенской области</w:t>
      </w: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  <w:lang w:eastAsia="en-US"/>
        </w:rPr>
        <w:t>».</w:t>
      </w:r>
    </w:p>
    <w:p w:rsidR="009E335C" w:rsidRPr="009E335C" w:rsidRDefault="009E335C" w:rsidP="009E33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9E335C">
        <w:rPr>
          <w:rFonts w:ascii="Times New Roman" w:hAnsi="Times New Roman"/>
          <w:color w:val="auto"/>
          <w:sz w:val="28"/>
          <w:szCs w:val="28"/>
        </w:rPr>
        <w:t>2. Опубликовать настоящее постановление в информационном бюллетене «</w:t>
      </w:r>
      <w:r>
        <w:rPr>
          <w:rFonts w:ascii="Times New Roman" w:hAnsi="Times New Roman"/>
          <w:color w:val="auto"/>
          <w:sz w:val="28"/>
          <w:szCs w:val="28"/>
        </w:rPr>
        <w:t>Сельские ведомости</w:t>
      </w:r>
      <w:r w:rsidRPr="009E335C">
        <w:rPr>
          <w:rFonts w:ascii="Times New Roman" w:hAnsi="Times New Roman"/>
          <w:color w:val="auto"/>
          <w:sz w:val="28"/>
          <w:szCs w:val="28"/>
        </w:rPr>
        <w:t>» и разместить (опубликовать) на официальном сайте администрации Иссинского района в информационно-телекоммуникационной сети «Интернет (</w:t>
      </w:r>
      <w:hyperlink r:id="rId8" w:history="1">
        <w:r w:rsidRPr="009E335C">
          <w:rPr>
            <w:rFonts w:ascii="Times New Roman" w:hAnsi="Times New Roman"/>
            <w:color w:val="0000FF"/>
            <w:sz w:val="28"/>
            <w:szCs w:val="28"/>
            <w:u w:val="single"/>
          </w:rPr>
          <w:t>http://issa.pnzreg.ru</w:t>
        </w:r>
      </w:hyperlink>
      <w:r w:rsidRPr="009E335C">
        <w:rPr>
          <w:rFonts w:ascii="Times New Roman" w:hAnsi="Times New Roman"/>
          <w:color w:val="auto"/>
          <w:sz w:val="28"/>
          <w:szCs w:val="28"/>
        </w:rPr>
        <w:t>).</w:t>
      </w:r>
    </w:p>
    <w:p w:rsidR="009E335C" w:rsidRPr="009E335C" w:rsidRDefault="009E335C" w:rsidP="009E33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9E335C">
        <w:rPr>
          <w:rFonts w:ascii="Times New Roman" w:hAnsi="Times New Roman"/>
          <w:color w:val="auto"/>
          <w:sz w:val="28"/>
          <w:szCs w:val="28"/>
        </w:rPr>
        <w:lastRenderedPageBreak/>
        <w:t xml:space="preserve">3. Признать утратившими силу постановления администрации </w:t>
      </w:r>
      <w:r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9E335C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 района Пензенской области:</w:t>
      </w:r>
    </w:p>
    <w:p w:rsidR="009E335C" w:rsidRPr="009E335C" w:rsidRDefault="009E335C" w:rsidP="009E33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9E335C">
        <w:rPr>
          <w:rFonts w:ascii="Times New Roman" w:hAnsi="Times New Roman"/>
          <w:color w:val="auto"/>
          <w:sz w:val="28"/>
          <w:szCs w:val="28"/>
        </w:rPr>
        <w:t xml:space="preserve">- от </w:t>
      </w:r>
      <w:r>
        <w:rPr>
          <w:rFonts w:ascii="Times New Roman" w:hAnsi="Times New Roman"/>
          <w:color w:val="auto"/>
          <w:sz w:val="28"/>
          <w:szCs w:val="28"/>
        </w:rPr>
        <w:t>15.11.2016 № 42-</w:t>
      </w:r>
      <w:r w:rsidRPr="009E335C">
        <w:rPr>
          <w:rFonts w:ascii="Times New Roman" w:hAnsi="Times New Roman"/>
          <w:color w:val="auto"/>
          <w:sz w:val="28"/>
          <w:szCs w:val="28"/>
        </w:rPr>
        <w:t xml:space="preserve">п  «О  порядке проведения открытого аукциона на право заключения договора на размещение нестационарных торговых объектов  на территории </w:t>
      </w:r>
      <w:r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9E335C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 района Пензенской области»;</w:t>
      </w:r>
    </w:p>
    <w:p w:rsidR="009E335C" w:rsidRPr="009E335C" w:rsidRDefault="009E335C" w:rsidP="009E33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- от 15.03.2022 № 28</w:t>
      </w:r>
      <w:r w:rsidRPr="009E335C">
        <w:rPr>
          <w:rFonts w:ascii="Times New Roman" w:hAnsi="Times New Roman"/>
          <w:color w:val="auto"/>
          <w:sz w:val="28"/>
          <w:szCs w:val="28"/>
        </w:rPr>
        <w:t xml:space="preserve">-п «О внесении изменений в постановление Администрации </w:t>
      </w:r>
      <w:r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9E335C">
        <w:rPr>
          <w:rFonts w:ascii="Times New Roman" w:hAnsi="Times New Roman"/>
          <w:color w:val="auto"/>
          <w:sz w:val="28"/>
          <w:szCs w:val="28"/>
        </w:rPr>
        <w:t xml:space="preserve">  сельсовета Иссинского</w:t>
      </w:r>
      <w:r>
        <w:rPr>
          <w:rFonts w:ascii="Times New Roman" w:hAnsi="Times New Roman"/>
          <w:color w:val="auto"/>
          <w:sz w:val="28"/>
          <w:szCs w:val="28"/>
        </w:rPr>
        <w:t xml:space="preserve"> района Пензенской области от 15.11.2016 № 42</w:t>
      </w:r>
      <w:r w:rsidRPr="009E335C">
        <w:rPr>
          <w:rFonts w:ascii="Times New Roman" w:hAnsi="Times New Roman"/>
          <w:color w:val="auto"/>
          <w:sz w:val="28"/>
          <w:szCs w:val="28"/>
        </w:rPr>
        <w:t xml:space="preserve">-п  «О  порядке проведения открытого аукциона на право заключения договора на размещение нестационарных торговых объектов  на территории </w:t>
      </w:r>
      <w:r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9E335C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 района Пензенской области». </w:t>
      </w:r>
    </w:p>
    <w:p w:rsidR="009E335C" w:rsidRPr="009E335C" w:rsidRDefault="009E335C" w:rsidP="009E335C">
      <w:p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9E335C">
        <w:rPr>
          <w:rFonts w:ascii="Times New Roman" w:hAnsi="Times New Roman"/>
          <w:color w:val="auto"/>
          <w:sz w:val="28"/>
          <w:szCs w:val="28"/>
        </w:rPr>
        <w:t xml:space="preserve">4.   </w:t>
      </w: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  <w:t>Настоящее постановление вступает в силу с 1 января 2026 года</w:t>
      </w:r>
      <w:r w:rsidRPr="009E335C">
        <w:rPr>
          <w:rFonts w:ascii="Times New Roman" w:hAnsi="Times New Roman"/>
          <w:color w:val="auto"/>
          <w:sz w:val="28"/>
          <w:szCs w:val="28"/>
        </w:rPr>
        <w:t>.</w:t>
      </w:r>
    </w:p>
    <w:p w:rsidR="009E335C" w:rsidRPr="009E335C" w:rsidRDefault="009E335C" w:rsidP="009E335C">
      <w:p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9E335C">
        <w:rPr>
          <w:rFonts w:ascii="Times New Roman" w:hAnsi="Times New Roman"/>
          <w:color w:val="auto"/>
          <w:sz w:val="28"/>
          <w:szCs w:val="28"/>
        </w:rPr>
        <w:t xml:space="preserve">5. Контроль за исполнением настоящего постановления возложить на главу администрации </w:t>
      </w:r>
      <w:r>
        <w:rPr>
          <w:rFonts w:ascii="Times New Roman" w:eastAsia="Lucida Sans Unicode" w:hAnsi="Times New Roman"/>
          <w:color w:val="auto"/>
          <w:kern w:val="1"/>
          <w:sz w:val="28"/>
          <w:szCs w:val="28"/>
        </w:rPr>
        <w:t>Знаменско-Пестровского</w:t>
      </w:r>
      <w:r w:rsidRPr="009E335C">
        <w:rPr>
          <w:rFonts w:ascii="Times New Roman" w:eastAsia="Lucida Sans Unicode" w:hAnsi="Times New Roman"/>
          <w:color w:val="auto"/>
          <w:kern w:val="1"/>
          <w:sz w:val="28"/>
          <w:szCs w:val="28"/>
        </w:rPr>
        <w:t xml:space="preserve"> сельсовета Иссинского района Пензенской области</w:t>
      </w:r>
      <w:r w:rsidRPr="009E335C">
        <w:rPr>
          <w:rFonts w:ascii="Times New Roman" w:hAnsi="Times New Roman"/>
          <w:color w:val="auto"/>
          <w:sz w:val="28"/>
          <w:szCs w:val="28"/>
        </w:rPr>
        <w:t>.</w:t>
      </w:r>
    </w:p>
    <w:p w:rsidR="009E335C" w:rsidRPr="009E335C" w:rsidRDefault="009E335C" w:rsidP="009E335C">
      <w:p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9E335C" w:rsidRDefault="009E335C" w:rsidP="009E335C">
      <w:pPr>
        <w:widowControl w:val="0"/>
        <w:autoSpaceDE w:val="0"/>
        <w:autoSpaceDN w:val="0"/>
        <w:adjustRightInd w:val="0"/>
        <w:spacing w:after="0" w:line="240" w:lineRule="auto"/>
        <w:ind w:left="-426" w:firstLine="539"/>
        <w:jc w:val="both"/>
        <w:rPr>
          <w:rFonts w:ascii="Times New Roman" w:hAnsi="Times New Roman"/>
          <w:color w:val="auto"/>
          <w:sz w:val="28"/>
          <w:szCs w:val="28"/>
        </w:rPr>
      </w:pPr>
      <w:r w:rsidRPr="00A21E28">
        <w:rPr>
          <w:rFonts w:ascii="Times New Roman" w:hAnsi="Times New Roman"/>
          <w:color w:val="auto"/>
          <w:sz w:val="28"/>
          <w:szCs w:val="28"/>
        </w:rPr>
        <w:t>Глава администрации</w:t>
      </w:r>
    </w:p>
    <w:p w:rsidR="009E335C" w:rsidRPr="00A21E28" w:rsidRDefault="009E335C" w:rsidP="009E335C">
      <w:pPr>
        <w:widowControl w:val="0"/>
        <w:autoSpaceDE w:val="0"/>
        <w:autoSpaceDN w:val="0"/>
        <w:adjustRightInd w:val="0"/>
        <w:spacing w:after="0" w:line="240" w:lineRule="auto"/>
        <w:ind w:left="-426" w:firstLine="539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A21E28">
        <w:rPr>
          <w:rFonts w:ascii="Times New Roman" w:hAnsi="Times New Roman"/>
          <w:color w:val="auto"/>
          <w:sz w:val="28"/>
          <w:szCs w:val="28"/>
        </w:rPr>
        <w:t xml:space="preserve"> сельсовета                                   </w:t>
      </w:r>
    </w:p>
    <w:p w:rsidR="009E335C" w:rsidRPr="00A21E28" w:rsidRDefault="009E335C" w:rsidP="009E335C">
      <w:pPr>
        <w:widowControl w:val="0"/>
        <w:autoSpaceDE w:val="0"/>
        <w:autoSpaceDN w:val="0"/>
        <w:adjustRightInd w:val="0"/>
        <w:spacing w:after="0" w:line="240" w:lineRule="auto"/>
        <w:ind w:left="-426" w:firstLine="539"/>
        <w:jc w:val="both"/>
        <w:rPr>
          <w:rFonts w:ascii="Arial" w:hAnsi="Arial" w:cs="Arial"/>
          <w:b/>
          <w:color w:val="auto"/>
          <w:sz w:val="32"/>
        </w:rPr>
      </w:pPr>
      <w:r w:rsidRPr="00A21E28">
        <w:rPr>
          <w:rFonts w:ascii="Times New Roman" w:hAnsi="Times New Roman"/>
          <w:color w:val="auto"/>
          <w:sz w:val="28"/>
          <w:szCs w:val="28"/>
        </w:rPr>
        <w:t xml:space="preserve">Иссинского района Пензенской области                           </w:t>
      </w:r>
      <w:r>
        <w:rPr>
          <w:rFonts w:ascii="Times New Roman" w:hAnsi="Times New Roman"/>
          <w:color w:val="auto"/>
          <w:sz w:val="28"/>
          <w:szCs w:val="28"/>
        </w:rPr>
        <w:t xml:space="preserve">      Н.Н. Костригина</w:t>
      </w:r>
    </w:p>
    <w:p w:rsidR="009E335C" w:rsidRPr="00A21E28" w:rsidRDefault="009E335C" w:rsidP="009E335C">
      <w:pPr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</w:p>
    <w:p w:rsidR="009E335C" w:rsidRDefault="009E335C" w:rsidP="009E335C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  <w:r w:rsidRPr="009E335C">
        <w:rPr>
          <w:rFonts w:ascii="Times New Roman" w:eastAsia="Lucida Sans Unicode" w:hAnsi="Times New Roman"/>
          <w:color w:val="auto"/>
          <w:kern w:val="1"/>
          <w:sz w:val="28"/>
          <w:szCs w:val="28"/>
        </w:rPr>
        <w:t>Утвержден</w:t>
      </w: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  <w:r w:rsidRPr="009E335C">
        <w:rPr>
          <w:rFonts w:ascii="Times New Roman" w:eastAsia="Lucida Sans Unicode" w:hAnsi="Times New Roman"/>
          <w:color w:val="auto"/>
          <w:kern w:val="1"/>
          <w:sz w:val="28"/>
          <w:szCs w:val="28"/>
        </w:rPr>
        <w:t>постановлением администрации</w:t>
      </w:r>
    </w:p>
    <w:p w:rsidR="004B62D2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</w:pPr>
      <w:r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  <w:t>Знаменско-Пестровского</w:t>
      </w: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  <w:t xml:space="preserve"> сельсовета</w:t>
      </w:r>
    </w:p>
    <w:p w:rsidR="004B62D2" w:rsidRDefault="009E335C" w:rsidP="004B62D2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  <w:t xml:space="preserve"> Иссинского района</w:t>
      </w:r>
      <w:r w:rsidR="004B62D2">
        <w:rPr>
          <w:rFonts w:ascii="Times New Roman" w:eastAsia="Lucida Sans Unicode" w:hAnsi="Times New Roman"/>
          <w:color w:val="auto"/>
          <w:kern w:val="1"/>
          <w:sz w:val="28"/>
          <w:szCs w:val="28"/>
        </w:rPr>
        <w:t xml:space="preserve"> </w:t>
      </w:r>
      <w:r w:rsidRPr="009E335C">
        <w:rPr>
          <w:rFonts w:ascii="Times New Roman" w:eastAsia="Lucida Sans Unicode" w:hAnsi="Times New Roman"/>
          <w:color w:val="auto"/>
          <w:kern w:val="1"/>
          <w:sz w:val="28"/>
          <w:szCs w:val="28"/>
        </w:rPr>
        <w:t>Пензенской области</w:t>
      </w:r>
      <w:r>
        <w:rPr>
          <w:rFonts w:ascii="Times New Roman" w:eastAsia="Lucida Sans Unicode" w:hAnsi="Times New Roman"/>
          <w:color w:val="auto"/>
          <w:kern w:val="1"/>
          <w:sz w:val="28"/>
          <w:szCs w:val="28"/>
        </w:rPr>
        <w:t xml:space="preserve"> </w:t>
      </w:r>
    </w:p>
    <w:p w:rsidR="009E335C" w:rsidRPr="009E335C" w:rsidRDefault="009E335C" w:rsidP="004B62D2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  <w:r>
        <w:rPr>
          <w:rFonts w:ascii="Times New Roman" w:eastAsia="Lucida Sans Unicode" w:hAnsi="Times New Roman"/>
          <w:color w:val="auto"/>
          <w:kern w:val="1"/>
          <w:sz w:val="28"/>
          <w:szCs w:val="28"/>
        </w:rPr>
        <w:t xml:space="preserve">от № </w:t>
      </w: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  <w:t>Порядок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Lucida Sans Unicode" w:hAnsi="Times New Roman"/>
          <w:b/>
          <w:bCs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Lucida Sans Unicode" w:hAnsi="Times New Roman"/>
          <w:b/>
          <w:bCs/>
          <w:color w:val="auto"/>
          <w:kern w:val="1"/>
          <w:sz w:val="28"/>
          <w:szCs w:val="28"/>
        </w:rPr>
        <w:t xml:space="preserve">проведения открытого аукциона на право заключения договоров на размещение нестационарных торговых объектов на территории </w:t>
      </w:r>
      <w:r>
        <w:rPr>
          <w:rFonts w:ascii="Times New Roman" w:eastAsia="Lucida Sans Unicode" w:hAnsi="Times New Roman"/>
          <w:b/>
          <w:bCs/>
          <w:color w:val="auto"/>
          <w:kern w:val="1"/>
          <w:sz w:val="28"/>
          <w:szCs w:val="28"/>
          <w:lang w:eastAsia="en-US"/>
        </w:rPr>
        <w:t>Знаменско-Пестровского</w:t>
      </w:r>
      <w:r w:rsidRPr="009E335C">
        <w:rPr>
          <w:rFonts w:ascii="Times New Roman" w:eastAsia="Lucida Sans Unicode" w:hAnsi="Times New Roman"/>
          <w:b/>
          <w:bCs/>
          <w:color w:val="auto"/>
          <w:kern w:val="1"/>
          <w:sz w:val="28"/>
          <w:szCs w:val="28"/>
          <w:lang w:eastAsia="en-US"/>
        </w:rPr>
        <w:t xml:space="preserve"> сельсовета Иссинского</w:t>
      </w:r>
      <w:r w:rsidRPr="009E335C">
        <w:rPr>
          <w:rFonts w:ascii="Times New Roman" w:eastAsia="Lucida Sans Unicode" w:hAnsi="Times New Roman"/>
          <w:b/>
          <w:bCs/>
          <w:color w:val="auto"/>
          <w:kern w:val="1"/>
          <w:sz w:val="28"/>
          <w:szCs w:val="28"/>
          <w:lang w:eastAsia="en-US" w:bidi="ru-RU"/>
        </w:rPr>
        <w:t xml:space="preserve"> района Пензенской области</w:t>
      </w:r>
      <w:r w:rsidRPr="009E335C">
        <w:rPr>
          <w:rFonts w:ascii="Times New Roman" w:eastAsia="Lucida Sans Unicode" w:hAnsi="Times New Roman"/>
          <w:b/>
          <w:bCs/>
          <w:color w:val="auto"/>
          <w:kern w:val="1"/>
          <w:sz w:val="28"/>
          <w:szCs w:val="28"/>
          <w:lang w:eastAsia="en-US"/>
        </w:rPr>
        <w:t xml:space="preserve"> </w:t>
      </w:r>
      <w:r w:rsidRPr="009E335C">
        <w:rPr>
          <w:rFonts w:ascii="Times New Roman" w:eastAsia="Lucida Sans Unicode" w:hAnsi="Times New Roman"/>
          <w:b/>
          <w:bCs/>
          <w:color w:val="auto"/>
          <w:kern w:val="1"/>
          <w:sz w:val="28"/>
          <w:szCs w:val="28"/>
        </w:rPr>
        <w:t xml:space="preserve">и предоставления права на заключение договоров на размещение нестационарных торговых объектов без проведения аукциона на территории </w:t>
      </w:r>
      <w:r>
        <w:rPr>
          <w:rFonts w:ascii="Times New Roman" w:eastAsia="Lucida Sans Unicode" w:hAnsi="Times New Roman"/>
          <w:b/>
          <w:bCs/>
          <w:color w:val="auto"/>
          <w:kern w:val="1"/>
          <w:sz w:val="28"/>
          <w:szCs w:val="28"/>
          <w:lang w:eastAsia="en-US"/>
        </w:rPr>
        <w:t>Знаменско-Пестровского</w:t>
      </w:r>
      <w:r w:rsidRPr="009E335C">
        <w:rPr>
          <w:rFonts w:ascii="Times New Roman" w:eastAsia="Lucida Sans Unicode" w:hAnsi="Times New Roman"/>
          <w:b/>
          <w:bCs/>
          <w:color w:val="auto"/>
          <w:kern w:val="1"/>
          <w:sz w:val="28"/>
          <w:szCs w:val="28"/>
          <w:lang w:eastAsia="en-US"/>
        </w:rPr>
        <w:t xml:space="preserve"> сельсовета Иссинского</w:t>
      </w:r>
      <w:r w:rsidRPr="009E335C">
        <w:rPr>
          <w:rFonts w:ascii="Times New Roman" w:eastAsia="Lucida Sans Unicode" w:hAnsi="Times New Roman"/>
          <w:b/>
          <w:bCs/>
          <w:color w:val="auto"/>
          <w:kern w:val="1"/>
          <w:sz w:val="28"/>
          <w:szCs w:val="28"/>
          <w:lang w:eastAsia="en-US" w:bidi="ru-RU"/>
        </w:rPr>
        <w:t xml:space="preserve"> района Пензенской области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Lucida Sans Unicode" w:hAnsi="Times New Roman"/>
          <w:b/>
          <w:bCs/>
          <w:color w:val="auto"/>
          <w:kern w:val="1"/>
          <w:sz w:val="28"/>
          <w:szCs w:val="28"/>
          <w:lang w:eastAsia="en-US"/>
        </w:rPr>
      </w:pP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  <w:t>1. Общие положения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1. Для целей настоящего Порядка используются следующие термины и определения: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  <w:t>Открытый аукцион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 (далее – аукцион) – аукцион, победителем которого признается лицо, предложившее наиболее высокую цену за право заключения договора на размещение нестационарного торгового объекта на территории </w:t>
      </w:r>
      <w:r>
        <w:rPr>
          <w:rFonts w:ascii="Times New Roman" w:eastAsia="Lucida Sans Unicode" w:hAnsi="Times New Roman"/>
          <w:bCs/>
          <w:color w:val="auto"/>
          <w:kern w:val="1"/>
          <w:sz w:val="28"/>
          <w:szCs w:val="28"/>
          <w:lang w:eastAsia="en-US"/>
        </w:rPr>
        <w:t>Знаменско-Пестровского</w:t>
      </w: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  <w:lang w:eastAsia="en-US"/>
        </w:rPr>
        <w:t xml:space="preserve"> сельсовета Иссинского</w:t>
      </w: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  <w:lang w:eastAsia="en-US" w:bidi="ru-RU"/>
        </w:rPr>
        <w:t xml:space="preserve"> района Пензенской области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  <w:t>Организатор аукциона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 – уполномоченный орган местного самоуправления (УОМС).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  <w:t>Заявитель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 – любое физическое лицо, применяющим специальный налоговый режим «Налог на профессиональный доход», индивидуальный предприниматель и юридическое лицо.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  <w:t>Документация об аукционе (аукционная документация)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 – документация аукциона, утвержденная постановлением администрации </w:t>
      </w:r>
      <w:r>
        <w:rPr>
          <w:rFonts w:ascii="Times New Roman" w:eastAsia="Lucida Sans Unicode" w:hAnsi="Times New Roman"/>
          <w:bCs/>
          <w:color w:val="auto"/>
          <w:kern w:val="1"/>
          <w:sz w:val="28"/>
          <w:szCs w:val="28"/>
          <w:lang w:eastAsia="en-US"/>
        </w:rPr>
        <w:t>Знаменско-Пестровского</w:t>
      </w: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  <w:lang w:eastAsia="en-US"/>
        </w:rPr>
        <w:t xml:space="preserve"> сельсовета Иссинского</w:t>
      </w: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  <w:lang w:eastAsia="en-US" w:bidi="ru-RU"/>
        </w:rPr>
        <w:t xml:space="preserve"> района Пензенской области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  <w:t>Заявка на участие в аукционе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 – письменное подтверждение согласия заявителя принять участие в аукционе на условиях, указанных в настоящем Порядке, поданное в срок и по форме, утвержденной постановлением администрации </w:t>
      </w:r>
      <w:r>
        <w:rPr>
          <w:rFonts w:ascii="Times New Roman" w:eastAsia="Lucida Sans Unicode" w:hAnsi="Times New Roman"/>
          <w:bCs/>
          <w:color w:val="auto"/>
          <w:kern w:val="1"/>
          <w:sz w:val="28"/>
          <w:szCs w:val="28"/>
          <w:lang w:eastAsia="en-US"/>
        </w:rPr>
        <w:t>Знаменско-Пестровского</w:t>
      </w: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  <w:lang w:eastAsia="en-US"/>
        </w:rPr>
        <w:t xml:space="preserve"> сельсовета Иссинского</w:t>
      </w: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  <w:lang w:eastAsia="en-US" w:bidi="ru-RU"/>
        </w:rPr>
        <w:t xml:space="preserve"> района Пензенской области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  <w:t>Участник аукциона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 – заявитель, подавший заявку на участие в аукционе и допущенный к участию в аукционе.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  <w:t>Победитель аукциона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 – участник аукциона, предложивший наиболее высокую цену за право заключить договор на размещение нестационарного торгового объекта на территории </w:t>
      </w:r>
      <w:r>
        <w:rPr>
          <w:rFonts w:ascii="Times New Roman" w:eastAsia="Lucida Sans Unicode" w:hAnsi="Times New Roman"/>
          <w:bCs/>
          <w:color w:val="auto"/>
          <w:kern w:val="1"/>
          <w:sz w:val="28"/>
          <w:szCs w:val="28"/>
          <w:lang w:eastAsia="en-US"/>
        </w:rPr>
        <w:t>Знаменско-Пестровского</w:t>
      </w: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  <w:lang w:eastAsia="en-US"/>
        </w:rPr>
        <w:t xml:space="preserve"> сельсовета Иссинского</w:t>
      </w: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  <w:lang w:eastAsia="en-US" w:bidi="ru-RU"/>
        </w:rPr>
        <w:t xml:space="preserve"> района Пензенской области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 и не уклонившийся от подписания протокола о результатах аукциона.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  <w:t>Предмет аукциона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 – право заключения договора на размещение нестационарного торгового объекта на территории </w:t>
      </w:r>
      <w:r>
        <w:rPr>
          <w:rFonts w:ascii="Times New Roman" w:eastAsia="Lucida Sans Unicode" w:hAnsi="Times New Roman"/>
          <w:bCs/>
          <w:color w:val="auto"/>
          <w:kern w:val="1"/>
          <w:sz w:val="28"/>
          <w:szCs w:val="28"/>
          <w:lang w:eastAsia="en-US"/>
        </w:rPr>
        <w:t>Знаменско-Пестровского</w:t>
      </w: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  <w:lang w:eastAsia="en-US"/>
        </w:rPr>
        <w:t xml:space="preserve"> сельсовета Иссинского</w:t>
      </w: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  <w:lang w:eastAsia="en-US" w:bidi="ru-RU"/>
        </w:rPr>
        <w:t xml:space="preserve"> района Пензенской области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  <w:lastRenderedPageBreak/>
        <w:t>Комиссия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 – комиссия, созданная в соответствии с Положением о комиссии по проведению аукциона на право заключения договоров на размещение нестационарных торговых объектов на территории </w:t>
      </w:r>
      <w:r>
        <w:rPr>
          <w:rFonts w:ascii="Times New Roman" w:eastAsia="Lucida Sans Unicode" w:hAnsi="Times New Roman"/>
          <w:bCs/>
          <w:color w:val="auto"/>
          <w:kern w:val="1"/>
          <w:sz w:val="28"/>
          <w:szCs w:val="28"/>
          <w:lang w:eastAsia="en-US"/>
        </w:rPr>
        <w:t>Знаменско-Пестровского</w:t>
      </w: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  <w:lang w:eastAsia="en-US"/>
        </w:rPr>
        <w:t xml:space="preserve"> сельсовета Иссинского</w:t>
      </w: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  <w:lang w:eastAsia="en-US" w:bidi="ru-RU"/>
        </w:rPr>
        <w:t xml:space="preserve"> района Пензенской области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  <w:t>Начальная цена предмета аукциона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 – цена права заключения договора на размещение нестационарного торгового объекта на территории </w:t>
      </w:r>
      <w:r>
        <w:rPr>
          <w:rFonts w:ascii="Times New Roman" w:eastAsia="Lucida Sans Unicode" w:hAnsi="Times New Roman"/>
          <w:bCs/>
          <w:color w:val="auto"/>
          <w:kern w:val="1"/>
          <w:sz w:val="28"/>
          <w:szCs w:val="28"/>
          <w:lang w:eastAsia="en-US"/>
        </w:rPr>
        <w:t>Знаменско-Пестровского</w:t>
      </w: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  <w:lang w:eastAsia="en-US"/>
        </w:rPr>
        <w:t xml:space="preserve"> сельсовета Иссинского</w:t>
      </w: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  <w:lang w:eastAsia="en-US" w:bidi="ru-RU"/>
        </w:rPr>
        <w:t xml:space="preserve"> района Пензенской области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, определенная в соответствии с п. 2.9 настоящего Порядка.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  <w:t xml:space="preserve">Схема 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– схема нестационарных торговых объектов на территории </w:t>
      </w:r>
      <w:r>
        <w:rPr>
          <w:rFonts w:ascii="Times New Roman" w:eastAsia="Lucida Sans Unicode" w:hAnsi="Times New Roman"/>
          <w:bCs/>
          <w:color w:val="auto"/>
          <w:kern w:val="1"/>
          <w:sz w:val="28"/>
          <w:szCs w:val="28"/>
          <w:lang w:eastAsia="en-US"/>
        </w:rPr>
        <w:t>Знаменско-Пестровского</w:t>
      </w: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  <w:lang w:eastAsia="en-US"/>
        </w:rPr>
        <w:t xml:space="preserve"> сельсовета Иссинского</w:t>
      </w: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  <w:lang w:eastAsia="en-US" w:bidi="ru-RU"/>
        </w:rPr>
        <w:t xml:space="preserve"> района Пензенской области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, перечень мест возможного размещения нестационарных торговых объектов на территории </w:t>
      </w:r>
      <w:r>
        <w:rPr>
          <w:rFonts w:ascii="Times New Roman" w:eastAsia="Lucida Sans Unicode" w:hAnsi="Times New Roman"/>
          <w:bCs/>
          <w:color w:val="auto"/>
          <w:kern w:val="1"/>
          <w:sz w:val="28"/>
          <w:szCs w:val="28"/>
          <w:lang w:eastAsia="en-US"/>
        </w:rPr>
        <w:t>Знаменско-Пестровского</w:t>
      </w: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  <w:lang w:eastAsia="en-US"/>
        </w:rPr>
        <w:t xml:space="preserve"> сельсовета Иссинского</w:t>
      </w: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  <w:lang w:eastAsia="en-US" w:bidi="ru-RU"/>
        </w:rPr>
        <w:t xml:space="preserve"> района Пензенской области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, утвержденный постановлением администрации </w:t>
      </w:r>
      <w:r>
        <w:rPr>
          <w:rFonts w:ascii="Times New Roman" w:eastAsia="Lucida Sans Unicode" w:hAnsi="Times New Roman"/>
          <w:bCs/>
          <w:color w:val="auto"/>
          <w:kern w:val="1"/>
          <w:sz w:val="28"/>
          <w:szCs w:val="28"/>
          <w:lang w:eastAsia="en-US"/>
        </w:rPr>
        <w:t>Знаменско-Пестровского</w:t>
      </w: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  <w:lang w:eastAsia="en-US"/>
        </w:rPr>
        <w:t xml:space="preserve"> сельсовета Иссинского</w:t>
      </w: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  <w:lang w:eastAsia="en-US" w:bidi="ru-RU"/>
        </w:rPr>
        <w:t xml:space="preserve"> района Пензенской области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  <w:t>Договор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 – соглашение между организатором и участником аукциона об установлении, изменении или прекращении гражданских прав и обязанностей (приложение № 3 к Порядку).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</w:p>
    <w:p w:rsidR="004B62D2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Lucida Sans Unicode" w:hAnsi="Times New Roman"/>
          <w:b/>
          <w:bCs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  <w:t xml:space="preserve">2. Организация аукциона на право заключения договора на размещение нестационарного торгового объекта на территории </w:t>
      </w:r>
      <w:r>
        <w:rPr>
          <w:rFonts w:ascii="Times New Roman" w:eastAsia="Lucida Sans Unicode" w:hAnsi="Times New Roman"/>
          <w:b/>
          <w:bCs/>
          <w:color w:val="auto"/>
          <w:kern w:val="1"/>
          <w:sz w:val="28"/>
          <w:szCs w:val="28"/>
          <w:lang w:eastAsia="en-US"/>
        </w:rPr>
        <w:t>Знаменско-Пестровского</w:t>
      </w:r>
    </w:p>
    <w:p w:rsid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Lucida Sans Unicode" w:hAnsi="Times New Roman"/>
          <w:b/>
          <w:bCs/>
          <w:color w:val="auto"/>
          <w:kern w:val="1"/>
          <w:sz w:val="28"/>
          <w:szCs w:val="28"/>
          <w:lang w:eastAsia="en-US" w:bidi="ru-RU"/>
        </w:rPr>
      </w:pPr>
      <w:r w:rsidRPr="009E335C">
        <w:rPr>
          <w:rFonts w:ascii="Times New Roman" w:eastAsia="Lucida Sans Unicode" w:hAnsi="Times New Roman"/>
          <w:b/>
          <w:bCs/>
          <w:color w:val="auto"/>
          <w:kern w:val="1"/>
          <w:sz w:val="28"/>
          <w:szCs w:val="28"/>
          <w:lang w:eastAsia="en-US"/>
        </w:rPr>
        <w:t xml:space="preserve"> сельсовета Иссинского</w:t>
      </w:r>
      <w:r w:rsidRPr="009E335C">
        <w:rPr>
          <w:rFonts w:ascii="Times New Roman" w:eastAsia="Lucida Sans Unicode" w:hAnsi="Times New Roman"/>
          <w:b/>
          <w:bCs/>
          <w:color w:val="auto"/>
          <w:kern w:val="1"/>
          <w:sz w:val="28"/>
          <w:szCs w:val="28"/>
          <w:lang w:eastAsia="en-US" w:bidi="ru-RU"/>
        </w:rPr>
        <w:t xml:space="preserve"> района Пензенской области</w:t>
      </w:r>
    </w:p>
    <w:p w:rsidR="004B62D2" w:rsidRPr="009E335C" w:rsidRDefault="004B62D2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</w:pP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2.1. Отбор хозяйствующих субъектов осуществляется путем проведения открытого аукциона, предметом которого является право на заключение договора на размещение нестационарного торгового объекта в местах, определенных Схемой.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2.2. Решение о проведении аукциона на право заключения договора на размещение нестационарного торгового объекта принимается постановлением администрации </w:t>
      </w:r>
      <w:r>
        <w:rPr>
          <w:rFonts w:ascii="Times New Roman" w:eastAsia="Lucida Sans Unicode" w:hAnsi="Times New Roman"/>
          <w:bCs/>
          <w:color w:val="auto"/>
          <w:kern w:val="1"/>
          <w:sz w:val="28"/>
          <w:szCs w:val="28"/>
          <w:lang w:eastAsia="en-US"/>
        </w:rPr>
        <w:t>Знаменско-Пестровского</w:t>
      </w: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  <w:lang w:eastAsia="en-US"/>
        </w:rPr>
        <w:t xml:space="preserve"> сельсовета Иссинского</w:t>
      </w: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  <w:lang w:eastAsia="en-US" w:bidi="ru-RU"/>
        </w:rPr>
        <w:t xml:space="preserve"> района Пензенской области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 (далее – администрации сельсовета) на основании заявок о проведении аукциона от физических лиц, применяющих специальный налоговый режим «Налог на профессиональный доход», индивидуальных предпринимателей и юридических лиц, в которых указываются место размещения, площадь, высота, вид, цель использования нестационарных торговых объектов и площадь предназначенных для их размещения земельных участков.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Решение о проведении аукциона принимается администрации сельсовета по собственной инициативе в случае отсутствия заявок хозяйствующих субъектов и заключенных договоров на размещение нестационарных торговых объектов в местах, определенных Схемой.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2.3. Комиссия в течение пяти рабочих дней со дня поступления заявок на участие в открытом аукционе на право заключения договора на размещение нестационарного торгового объекта осуществляет их рассмотрение и принимает одно из следующих решений: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2.3.1. Об отказе в проведении аукциона.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lastRenderedPageBreak/>
        <w:t>УОМС принимает решение об отказе в проведении аукциона по заявкам хозяйствующих субъектов о проведении аукциона при наличии хотя бы одного из следующих оснований: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- отсутствие места размещения НТО, указанного в заявке хозяйствующего субъекта о проведении аукциона, в Схеме;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- наличие договора на размещение НТО либо договора аренды земельного участка для размещения НТО в указанном в заявке хозяйствующего субъекта о проведении аукциона месте, определенном Схемой, с иным хозяйствующим субъектом, заключенного ранее дня подачи хозяйствующим субъектом заявки;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- наличие принятого УОМС решения об исключении места размещения НТО из Схемы.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2.3.2. О проведении аукциона.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2.4. Не позднее чем через три рабочих дня со дня принятия одного из указанных в п. 2.3 Порядка решений комиссия направляет по адресу, указанному в заявке, уведомление о принятии одного из указанных решений.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2.5. Разработка документации, необходимой для проведения аукциона, осуществляется главным специалистом, ответственным за ведение бухгалтерского учета администрации сельсовета  на основании принятого решения о проведении аукциона в течение десяти рабочих дней с даты принятия решения о проведении аукциона.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2.6. Плата за участие в аукционе не взимается.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2.7. Администрация сельсовета определяет срок заключения договора, место нахождения земельного участка, специализацию нестационарного торгового объекта, сумму задатка за участие в аукционе, устанавливает время, место и порядок проведения аукциона, форму и сроки подачи заявок на участие в аукционе, порядок внесения и возврата задатка, величину повышения начальной цены предмета аукциона («шаг аукциона»). Аукционная документация утверждается постановлением администрации сельсовета.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2.8. «Шаг аукциона» – пять процентов от начальной цены предмета аукциона.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2.9. Начальная цена предмета аукциона определяется по формуле: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highlight w:val="green"/>
          <w:lang w:eastAsia="en-US"/>
        </w:rPr>
      </w:pPr>
    </w:p>
    <w:p w:rsidR="009E335C" w:rsidRPr="009E335C" w:rsidRDefault="009E335C" w:rsidP="009E335C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  <w:r w:rsidRPr="009E335C">
        <w:rPr>
          <w:rFonts w:ascii="Times New Roman" w:eastAsia="Lucida Sans Unicode" w:hAnsi="Times New Roman"/>
          <w:color w:val="auto"/>
          <w:kern w:val="1"/>
          <w:sz w:val="28"/>
          <w:szCs w:val="28"/>
        </w:rPr>
        <w:t xml:space="preserve">Рпл. = R x Кмест. x Ктип. x S, </w:t>
      </w:r>
    </w:p>
    <w:p w:rsidR="009E335C" w:rsidRPr="009E335C" w:rsidRDefault="009E335C" w:rsidP="009E335C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  <w:r w:rsidRPr="009E335C">
        <w:rPr>
          <w:rFonts w:ascii="Times New Roman" w:eastAsia="Lucida Sans Unicode" w:hAnsi="Times New Roman"/>
          <w:color w:val="auto"/>
          <w:kern w:val="1"/>
          <w:sz w:val="28"/>
          <w:szCs w:val="28"/>
        </w:rPr>
        <w:t>где:</w:t>
      </w:r>
    </w:p>
    <w:p w:rsidR="009E335C" w:rsidRPr="009E335C" w:rsidRDefault="009E335C" w:rsidP="009E335C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  <w:r w:rsidRPr="009E335C">
        <w:rPr>
          <w:rFonts w:ascii="Times New Roman" w:eastAsia="Lucida Sans Unicode" w:hAnsi="Times New Roman"/>
          <w:color w:val="auto"/>
          <w:kern w:val="1"/>
          <w:sz w:val="28"/>
          <w:szCs w:val="28"/>
        </w:rPr>
        <w:t>Рпл. - размер платы;</w:t>
      </w:r>
    </w:p>
    <w:p w:rsidR="009E335C" w:rsidRPr="009E335C" w:rsidRDefault="009E335C" w:rsidP="009E335C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  <w:r w:rsidRPr="009E335C">
        <w:rPr>
          <w:rFonts w:ascii="Times New Roman" w:eastAsia="Lucida Sans Unicode" w:hAnsi="Times New Roman"/>
          <w:color w:val="auto"/>
          <w:kern w:val="1"/>
          <w:sz w:val="28"/>
          <w:szCs w:val="28"/>
        </w:rPr>
        <w:t>R – размер базовой ставки за 1 кв. м в год в рублях;</w:t>
      </w:r>
    </w:p>
    <w:p w:rsidR="009E335C" w:rsidRPr="009E335C" w:rsidRDefault="009E335C" w:rsidP="009E335C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  <w:r w:rsidRPr="009E335C">
        <w:rPr>
          <w:rFonts w:ascii="Times New Roman" w:eastAsia="Lucida Sans Unicode" w:hAnsi="Times New Roman"/>
          <w:color w:val="auto"/>
          <w:kern w:val="1"/>
          <w:sz w:val="28"/>
          <w:szCs w:val="28"/>
        </w:rPr>
        <w:t xml:space="preserve">Кмест. - коэффициент, отражающий местоположение нестационарного торгового объекта на территории </w:t>
      </w:r>
      <w:r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Знаменско-Пестровского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 сельсовета Иссинского района Пензенской области</w:t>
      </w:r>
      <w:r w:rsidRPr="009E335C">
        <w:rPr>
          <w:rFonts w:ascii="Times New Roman" w:eastAsia="Lucida Sans Unicode" w:hAnsi="Times New Roman"/>
          <w:color w:val="auto"/>
          <w:kern w:val="1"/>
          <w:sz w:val="28"/>
          <w:szCs w:val="28"/>
        </w:rPr>
        <w:t xml:space="preserve"> (приложение № 4 к Порядку);</w:t>
      </w:r>
    </w:p>
    <w:p w:rsidR="009E335C" w:rsidRPr="009E335C" w:rsidRDefault="009E335C" w:rsidP="009E335C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  <w:r w:rsidRPr="009E335C">
        <w:rPr>
          <w:rFonts w:ascii="Times New Roman" w:eastAsia="Lucida Sans Unicode" w:hAnsi="Times New Roman"/>
          <w:color w:val="auto"/>
          <w:kern w:val="1"/>
          <w:sz w:val="28"/>
          <w:szCs w:val="28"/>
        </w:rPr>
        <w:t>Ктип. - коэффициент, учитывающий тип нестационарного торгового объекта (приложение № 5 к Порядку);</w:t>
      </w:r>
    </w:p>
    <w:p w:rsidR="009E335C" w:rsidRPr="009E335C" w:rsidRDefault="009E335C" w:rsidP="009E335C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  <w:r w:rsidRPr="009E335C">
        <w:rPr>
          <w:rFonts w:ascii="Times New Roman" w:eastAsia="Lucida Sans Unicode" w:hAnsi="Times New Roman"/>
          <w:color w:val="auto"/>
          <w:kern w:val="1"/>
          <w:sz w:val="28"/>
          <w:szCs w:val="28"/>
        </w:rPr>
        <w:t>S - площадь нестационарного торгового объекта, кв. м.</w:t>
      </w:r>
    </w:p>
    <w:p w:rsidR="009E335C" w:rsidRPr="009E335C" w:rsidRDefault="009E335C" w:rsidP="009E335C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  <w:r w:rsidRPr="009E335C">
        <w:rPr>
          <w:rFonts w:ascii="Times New Roman" w:eastAsia="Lucida Sans Unicode" w:hAnsi="Times New Roman"/>
          <w:color w:val="auto"/>
          <w:kern w:val="1"/>
          <w:sz w:val="28"/>
          <w:szCs w:val="28"/>
        </w:rPr>
        <w:t>Для НТО, предусматривающих срок менее года, расчет осуществляется путем деления размера платы на двенадцать месяцев и умножения полученного результата на количество месяцев, на который будет размещен нестационарный торговый объект.</w:t>
      </w:r>
    </w:p>
    <w:p w:rsidR="009E335C" w:rsidRPr="009E335C" w:rsidRDefault="009E335C" w:rsidP="009E335C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  <w:r w:rsidRPr="009E335C">
        <w:rPr>
          <w:rFonts w:ascii="Times New Roman" w:eastAsia="Lucida Sans Unicode" w:hAnsi="Times New Roman"/>
          <w:color w:val="auto"/>
          <w:kern w:val="1"/>
          <w:sz w:val="28"/>
          <w:szCs w:val="28"/>
        </w:rPr>
        <w:lastRenderedPageBreak/>
        <w:t>За основу расчета величины базовой ставки принимаются средние значения удельных показателей кадастровой стоимости земельных участков, установленные органом Пензенской области, уполномоченным на утверждение результатов определения кадастровой стоимости.</w:t>
      </w:r>
    </w:p>
    <w:p w:rsidR="009E335C" w:rsidRPr="009E335C" w:rsidRDefault="009E335C" w:rsidP="009E335C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  <w:r w:rsidRPr="009E335C">
        <w:rPr>
          <w:rFonts w:ascii="Times New Roman" w:eastAsia="Lucida Sans Unicode" w:hAnsi="Times New Roman"/>
          <w:color w:val="auto"/>
          <w:kern w:val="1"/>
          <w:sz w:val="28"/>
          <w:szCs w:val="28"/>
        </w:rPr>
        <w:t>В случае изменения после заключения договора на размещение НТО без проведения аукциона (в том числе в случае, предусмотренном пунктом 4.13.1 настоящего Порядка) значений показателя R размер платы по договору подлежит перерасчету по состоянию на 1 января года, следующего за годом, в котором произошли изменения.</w:t>
      </w:r>
    </w:p>
    <w:p w:rsidR="009E335C" w:rsidRPr="009E335C" w:rsidRDefault="009E335C" w:rsidP="009E335C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  <w:r w:rsidRPr="009E335C">
        <w:rPr>
          <w:rFonts w:ascii="Times New Roman" w:eastAsia="Lucida Sans Unicode" w:hAnsi="Times New Roman"/>
          <w:color w:val="auto"/>
          <w:kern w:val="1"/>
          <w:sz w:val="28"/>
          <w:szCs w:val="28"/>
        </w:rPr>
        <w:t>Величина базовой ставки за размещение НТО (R) рассчитывается по формуле:</w:t>
      </w:r>
    </w:p>
    <w:p w:rsidR="009E335C" w:rsidRPr="009E335C" w:rsidRDefault="009E335C" w:rsidP="009E335C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  <w:r w:rsidRPr="009E335C">
        <w:rPr>
          <w:rFonts w:ascii="Times New Roman" w:eastAsia="Lucida Sans Unicode" w:hAnsi="Times New Roman"/>
          <w:color w:val="auto"/>
          <w:kern w:val="1"/>
          <w:sz w:val="28"/>
          <w:szCs w:val="28"/>
        </w:rPr>
        <w:t>R = Скад x Кинф,</w:t>
      </w:r>
    </w:p>
    <w:p w:rsidR="009E335C" w:rsidRPr="009E335C" w:rsidRDefault="009E335C" w:rsidP="009E335C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  <w:r w:rsidRPr="009E335C">
        <w:rPr>
          <w:rFonts w:ascii="Times New Roman" w:eastAsia="Lucida Sans Unicode" w:hAnsi="Times New Roman"/>
          <w:color w:val="auto"/>
          <w:kern w:val="1"/>
          <w:sz w:val="28"/>
          <w:szCs w:val="28"/>
        </w:rPr>
        <w:t>где:</w:t>
      </w:r>
    </w:p>
    <w:p w:rsidR="009E335C" w:rsidRPr="009E335C" w:rsidRDefault="009E335C" w:rsidP="009E335C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  <w:r w:rsidRPr="009E335C">
        <w:rPr>
          <w:rFonts w:ascii="Times New Roman" w:eastAsia="Lucida Sans Unicode" w:hAnsi="Times New Roman"/>
          <w:color w:val="auto"/>
          <w:kern w:val="1"/>
          <w:sz w:val="28"/>
          <w:szCs w:val="28"/>
        </w:rPr>
        <w:t>R – базовая ставка платы за 1 кв. м в год в рублях;</w:t>
      </w:r>
    </w:p>
    <w:p w:rsidR="009E335C" w:rsidRPr="009E335C" w:rsidRDefault="009E335C" w:rsidP="009E335C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  <w:r w:rsidRPr="009E335C">
        <w:rPr>
          <w:rFonts w:ascii="Times New Roman" w:eastAsia="Lucida Sans Unicode" w:hAnsi="Times New Roman"/>
          <w:color w:val="auto"/>
          <w:kern w:val="1"/>
          <w:sz w:val="28"/>
          <w:szCs w:val="28"/>
        </w:rPr>
        <w:t>Скад – средние значения удельных показателей кадастровой стоимости земельных участков, установленные органом Пензенской области, уполномоченным на утверждение результатов определения кадастровой стоимости.</w:t>
      </w:r>
    </w:p>
    <w:p w:rsidR="009E335C" w:rsidRPr="009E335C" w:rsidRDefault="009E335C" w:rsidP="009E335C">
      <w:pPr>
        <w:widowControl w:val="0"/>
        <w:shd w:val="clear" w:color="auto" w:fill="FFFFFF"/>
        <w:suppressAutoHyphens/>
        <w:spacing w:after="0" w:line="240" w:lineRule="auto"/>
        <w:jc w:val="both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  <w:r w:rsidRPr="009E335C">
        <w:rPr>
          <w:rFonts w:ascii="Times New Roman" w:eastAsia="Lucida Sans Unicode" w:hAnsi="Times New Roman"/>
          <w:color w:val="auto"/>
          <w:kern w:val="1"/>
          <w:sz w:val="28"/>
          <w:szCs w:val="28"/>
        </w:rPr>
        <w:t>Кинф – коэффициент индекса потребительских цен по Пензенской области определяется как официально опубликованный Территориальным органом Федеральной службы государственной статистики по Пензенской области индекс потребительских цен (тарифов) на товары и услуги по Пензенской области за декабрь года (год, предшествующий году подачи заявки от хозяйствующего субъекта о заключении договора на размещение НТО без проведения аукциона (далее – предыдущий год)) к декабрю предшествующего предыдущему году, деленный на 100.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Сумма задатка за участие в аукционе составляет 50 процентов от начальной цены предмета аукциона и является равной для всех участников аукциона.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2.10. Публикация извещения о проведении аукциона осуществляется организатором аукциона не позднее чем за тридцать рабочих дней до даты проведения аукциона.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Извещение о проведении аукциона и документация об аукционе размещается </w:t>
      </w:r>
      <w:r w:rsidRPr="009E335C">
        <w:rPr>
          <w:rFonts w:ascii="Times New Roman" w:eastAsia="Lucida Sans Unicode" w:hAnsi="Times New Roman"/>
          <w:color w:val="auto"/>
          <w:kern w:val="1"/>
          <w:sz w:val="28"/>
          <w:szCs w:val="28"/>
        </w:rPr>
        <w:t>на официальном сайте администрации Иссинского района в разделе «</w:t>
      </w:r>
      <w:r w:rsidR="004B62D2">
        <w:rPr>
          <w:rFonts w:ascii="Times New Roman" w:eastAsia="Lucida Sans Unicode" w:hAnsi="Times New Roman"/>
          <w:color w:val="auto"/>
          <w:kern w:val="1"/>
          <w:sz w:val="28"/>
          <w:szCs w:val="28"/>
        </w:rPr>
        <w:t xml:space="preserve">Заменско-Пестровский </w:t>
      </w:r>
      <w:r w:rsidRPr="009E335C">
        <w:rPr>
          <w:rFonts w:ascii="Times New Roman" w:eastAsia="Lucida Sans Unicode" w:hAnsi="Times New Roman"/>
          <w:color w:val="auto"/>
          <w:kern w:val="1"/>
          <w:sz w:val="28"/>
          <w:szCs w:val="28"/>
        </w:rPr>
        <w:t>сельсовет» в информационно-телекоммуникационной сети «Интернет»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 (далее – на официальном сайте).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2.11. Извещение о проведении аукциона должно содержать сведения: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2.11.1. Наименование, место нахождения, почтовый адрес, адрес электронной почты и номер контактного телефона организатора аукциона;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2.11.2. О месте, дате, времени и порядке проведения аукциона;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2.11.3. О предмете аукциона, в том числе лоты аукциона, включающие в себя: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- местоположение и размер площади места размещения нестационарного торгового объекта;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- вид нестационарного торгового объекта;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- вид деятельности (специализацию);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- период размещения;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lastRenderedPageBreak/>
        <w:t>- требования к архитектурному облику нестационарных торговых объектов;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2.11.4. О начальной цене предмета аукциона;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2.11.5. О «шаге аукциона»;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2.11.6. О форме заявки на участие в аукционе, о порядке приема, об адресе места приема, о дате и о времени начала и окончания приема заявок на участие в аукционе;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2.11.7. О размере задатка, о порядке его внесения участниками аукциона и возврата им, о реквизитах счета для перечисления задатка;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2.11.8. О сроке действия договора;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2.11.9. О сроке, в течение которого организатор может отказаться от проведения аукциона;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2.11.10. О сроке, в течение которого победитель аукциона должен подписать договор на размещение нестационарного торгового объекта.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2.12. Аукционная документация должна содержать следующие сведения: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2.12.1. Сведения, предусмотренные пунктом 2.11 Порядка;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2.12.2. Форму заявки на право заключения договора на размещение нестационарного торгового объекта на территории администрации сельсовета согласно приложению № 1 к Порядку;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2.12.3. Порядок, место, дату начала и дату окончания срока подачи заявок на участие в аукционе. При этом датой начала срока подачи заявок на участие в аукционе является день, следующий за днем размещения информации о проведении аукциона на официальном сайте УОМС;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2.12.4. Порядок и срок отзыва заявок на участие в аукционе;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2.12.5. Место, день и время приема заявок на участие в аукционе;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2.12.6. Место, день, время и порядок проведения аукциона;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2.12.7. Срок, в течение которого победитель аукциона должен подписать договор на размещение нестационарного торгового объекта.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2.13. Решение об отказе в проведении аукциона принимается не менее чем за пять дней до окончания срока подачи заявок на участие в аукционе.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Сообщение об отказе в проведении аукциона (далее – сообщение) в день принятия такого решения размещается на официальном сайте администрации сельсовета в информационно-телекоммуникационной сети Интернет.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  <w:t>3. Порядок представления заявок на участие в аукционе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3.1. Заявителем может быть любое физическое лицо, применяющее специальный налоговый режим «Налог на профессиональный доход», индивидуальный предприниматель и юридическое лицо.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3.2. Для участия в аукционе заявители представляют в установленный в извещении о проведении аукциона срок следующие документы: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3.2.1. Заявку на участие в аукционе по форме, утвержденной приложением № 1 к Порядку;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3.2.2. Копии учредительных документов заявителя (для юридических лиц), копии документов о регистрации и постановке на налоговый учет и свидетельства о регистрации в качестве индивидуального предпринимателя или физического лица в качестве налогоплательщика налога на профессиональный доход (форма 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lastRenderedPageBreak/>
        <w:t>КНД 1122035);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3.2.3. </w:t>
      </w:r>
      <w:r w:rsidRPr="009E335C">
        <w:rPr>
          <w:rFonts w:ascii="Times New Roman" w:eastAsia="Calibri" w:hAnsi="Times New Roman"/>
          <w:bCs/>
          <w:color w:val="auto"/>
          <w:kern w:val="1"/>
          <w:sz w:val="28"/>
          <w:szCs w:val="28"/>
          <w:lang w:eastAsia="en-US"/>
        </w:rPr>
        <w:t>Копия документа, удостоверяющего личность заявителя или его доверенного лица, в случае если интересы заявителя представляет доверенное лицо, и оригинал для сверки;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3.2.4. </w:t>
      </w:r>
      <w:r w:rsidRPr="009E335C">
        <w:rPr>
          <w:rFonts w:ascii="Times New Roman" w:eastAsia="Calibri" w:hAnsi="Times New Roman"/>
          <w:bCs/>
          <w:color w:val="auto"/>
          <w:kern w:val="1"/>
          <w:sz w:val="28"/>
          <w:szCs w:val="28"/>
          <w:lang w:eastAsia="en-US"/>
        </w:rPr>
        <w:t xml:space="preserve">Выписка из единого государственного реестра юридических лиц – для юридических лиц, выписка из единого государственного реестра  индивидуальных предпринимателей – для индивидуальных предпринимателей, выданные не позднее шести месяцев до дня подачи заявки на участие в аукционе; 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bCs/>
          <w:color w:val="auto"/>
          <w:kern w:val="1"/>
          <w:sz w:val="28"/>
          <w:szCs w:val="28"/>
          <w:lang w:eastAsia="en-US"/>
        </w:rPr>
        <w:t xml:space="preserve">3.2.5. Документы, подтверждающие отсутствие задолженности по уплате налогов, сборов, пеней, штрафов, выданные налоговым органом не позднее тридцати дней до дня подачи заявки на участие в аукционе, и иных обязательных платежей в бюджеты всех уровней. </w:t>
      </w:r>
    </w:p>
    <w:p w:rsidR="009E335C" w:rsidRPr="009E335C" w:rsidRDefault="009E335C" w:rsidP="009E335C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bCs/>
          <w:snapToGrid w:val="0"/>
          <w:color w:val="auto"/>
          <w:kern w:val="1"/>
          <w:sz w:val="28"/>
          <w:szCs w:val="28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3.2.6. Заявление об отсутствии решения о ликвидации заявителя – юридического лица, об отсутствии решения арбитражного суда о признании заявителя – юридического лица, индивидуального предпринимателя или физического лица в качестве налогоплательщика налога на профессиональный доход банкротом и об открытии конкурсного производства, об отсутствии решения о приостановлении деятельности заявителя в порядке, предусмотренном Кодексом Российской Федерации об административных правонарушениях </w:t>
      </w:r>
      <w:r w:rsidRPr="009E335C">
        <w:rPr>
          <w:rFonts w:ascii="Times New Roman" w:eastAsia="Lucida Sans Unicode" w:hAnsi="Times New Roman"/>
          <w:bCs/>
          <w:snapToGrid w:val="0"/>
          <w:color w:val="auto"/>
          <w:kern w:val="1"/>
          <w:sz w:val="28"/>
          <w:szCs w:val="28"/>
        </w:rPr>
        <w:t xml:space="preserve">на день подачи заявки на участие в аукционе; 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3.2.7. Документ, подтверждающий полномочия лица на осуществление действий от имени заявителя – юридического лица (копия решения о назначении или об избрании или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 (далее – руководитель). В случае если от имени заявителя действует иное лицо, к заявке на участие в аукционе должна быть приложена доверенность на осуществление действий от имени заявителя, заверенная в установленном законом порядке. В случае если указанная доверенность подписана лицом, уполномоченным руководителем заявителя, к заявке на участие в аукционе должен быть приложен документ, подтверждающий полномочия такого лица;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3.2.8. Платежный документ, подтверждающий внесение задатка в установленном размере;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Cs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3.2.9. </w:t>
      </w:r>
      <w:r w:rsidRPr="009E335C">
        <w:rPr>
          <w:rFonts w:ascii="Times New Roman" w:eastAsia="Calibri" w:hAnsi="Times New Roman"/>
          <w:bCs/>
          <w:color w:val="auto"/>
          <w:kern w:val="1"/>
          <w:sz w:val="28"/>
          <w:szCs w:val="28"/>
          <w:lang w:eastAsia="en-US"/>
        </w:rPr>
        <w:t>Согласие заявителя на обработку персональных данных;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bCs/>
          <w:color w:val="auto"/>
          <w:kern w:val="1"/>
          <w:sz w:val="28"/>
          <w:szCs w:val="28"/>
          <w:lang w:eastAsia="en-US"/>
        </w:rPr>
        <w:t>3.2.10. Заявка с прилагаемыми к ней документами подается по описи.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Документы, указанные в подпункте 3.2, которые находятся в распоряжении государственных органов, органов местного самоуправления, подведомственных указанным органам организациях, заявитель вправе представить по собственной инициативе.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3.3. Один заявитель вправе подать только одну заявку на участие в аукционе по каждому лоту. Если заявитель намерен участвовать в аукционе по нескольким лотам, он подает на каждый лот отдельную заявку. Заявка с прилагаемыми к ней документами подается по описи, утвержденной приложением № 2 к Порядку.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3.4. Заявка на участие в аукционе, поступившая по истечении срока ее приема, возвращается в день ее поступления заявителю.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lastRenderedPageBreak/>
        <w:t>3.5. Заявка с прилагаемыми к ней документами регистрируется организатором аукциона в журнале регистрации заявок.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3.6. После окончания приема заявок организатором аукциона составляется в течение двух рабочих дней протокол приема заявок с присвоением каждой заявке номера, с указанием даты и времени подачи документов и сведений о внесении задатка. В случае недопущения заявителя к участию в аукционе, сведения о таких заявителях с указанием причин отказа также заносятся в протокол приема заявок.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3.7. Протокол приема заявок подписывается организатором аукциона в течение пяти рабочих дней со дня окончания срока приема заявок. Заявитель становится участником аукциона с момента подписания организатором аукциона протокола приема заявок. Прием документов прекращается не ранее чем за семь рабочих дней до дня проведения аукциона.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3.8. Заявитель вправе отозвать заявку в любое время до установленных даты и времени начала рассмотрения заявок на участие в аукционе. В случае если было установлено требование о внесении задатка, организатор аукциона обязан вернуть задаток указанному заявителю в течение пяти рабочих дней с даты поступления организатору аукциона уведомления об отзыве заявки на участие в аукционе.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3.9. Для участия в аукционе заявитель вносит задаток на указанный в извещении о проведении аукциона счет организатора аукциона.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3.10. Заявитель не допускается к участию в аукционе по следующим основаниям: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3.10.1. Непредставление, неполное представление определенных пунктом 3.2 Порядка необходимых для участия в аукционе документов или наличие в таких документах недостоверных сведений;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3.10.2. Несоответствие заявки на участие в аукционе требованиям документации об аукционе;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3.10.3. Наличие решения о ликвидации заявителя – юридического лица или наличие решения арбитражного суда о признании заявителя – юридического лица, индивидуального предпринимателя или физического лица, применяющего специальный налоговый режим «Налог на профессиональный доход» банкротом, приостановление деятельности, а также об открытии конкурсного производства;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3.10.4. Не поступление задатка на счет, указанный в извещении о проведении аукциона, до дня окончания приема документов для участия в аукционе.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3.10.5. Наличие просроченной задолженности у заявителя перед бюджетами всех уровней и внебюджетными фондами.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3.11. Отказ в допуске к участию в аукционе по иным основаниям, кроме указанных в пункте 3.10 Порядка оснований, не допускается.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3.12. Заявители, признанные участниками аукциона, и заявители, не допущенные к участию в аукционе, уведомляются о принятом решении не позднее следующего дня после даты оформления протокола приема заявок на участие в аукционе организатором аукциона.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3.13. Организатор аукциона обязан вернуть внесенный задаток заявителю, не допущенному к участию в аукционе, в течение пятнадцати рабочих дней со дня оформления протокола приема заявок на участие в аукционе.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  <w:lastRenderedPageBreak/>
        <w:t>4. Порядок проведения аукциона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4.1. Регистрация участников аукциона начинается за 30 минут, и завершается не позднее чем за 5 минут до начала проведения аукциона. Участники регистрируются у ответственного секретаря комиссии или у назначенного им лица. При регистрации каждый участник получает себе личную номерную карточку (билет участника). Участник, не прошедший регистрацию в установленное время, к участию в аукционе не допускается.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4.2. Аукцион начинается в день, час и в месте, указанном в извещении о проведении аукциона, с объявления председателем комиссии или заместителем председателя комиссии, об открытии аукциона.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4.3. Секретарь ведет аудиозапись аукциона.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4.4. Аукцион ведет организатор аукциона. Процедура хода аукциона определяется организатором аукциона.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В ходе аукциона секретарь комиссии ведет протокол хода аукциона на бумажном носителе. Протокол и аудиозапись подлежат хранению организатором аукциона сроком 3 года.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4.5. После открытия аукциона организатор аукциона: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4.5.1. Объявляет правила и порядок проведения аукциона;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4.5.2. Оглашает номер (наименование) лота, его краткую характеристику, начальную цену и «шаг аукциона», а также номера карточек (билетов) участников аукциона по данному лоту.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4.6. В ходе проведения аукциона по предложению организатора аукциона и с согласия всех участников аукциона «шаг аукциона» может быть увеличен на кратное количество «шагов аукциона».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4.7. Во время проведения аукциона его участникам запрещается покидать зал проведения аукциона.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4.8. Участникам аукциона выдаются пронумерованные карточки (билеты), которые они поднимают после оглашения организатором аукциона начальной цены и каждой очередной цены в случае, если готовы заключить договор на размещение нестационарного торгового объекта в соответствии с этой ценой.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4.9. Организатор аукциона называет номер карточки (билета) участника аукциона, который первым заявил начальную или последующую (увеличенную на один или кратное количество «шагов аукциона») цену лота, указывает на этого участника и объявляет заявленную цену. При отсутствии предложений со стороны иных участников аукциона организатор аукциона повторяет эту цену три раза. 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Если до третьего повторения заявленной цены ни один участник аукциона не поднял карточку (билет), аукцион по данному лоту объявляется организатором аукциона завершенным.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Окончание аукциона фиксируется объявлением организатора аукциона.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По завершении аукциона организатор аукциона объявляет максимальную предложенную цену лота и номер карточки (билета) победителя аукциона по данному лоту.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Победителем аукциона признается участник, номер карточки (билета) которого и заявленная им цена лота были названы организатором аукциона последними.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lastRenderedPageBreak/>
        <w:t>4.10. Результаты аукциона оформляются протоколом аукциона.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4.11. Цена лота, предложенная победителем аукциона, заносится в протокол аукциона.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4.12. В случае если после троекратного объявления начальной цены предмета аукциона ни один из участников не заявил о своем намерении приобрести предмет аукциона по начальной цене, победителем признается лицо, чья заявка на участие в аукционе поступила первой.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Протокол аукциона подписывается в день проведения аукциона председателем комиссии или </w:t>
      </w:r>
      <w:r w:rsidRPr="009E335C">
        <w:rPr>
          <w:rFonts w:ascii="Times New Roman" w:eastAsia="Lucida Sans Unicode" w:hAnsi="Times New Roman"/>
          <w:color w:val="auto"/>
          <w:kern w:val="1"/>
          <w:sz w:val="28"/>
          <w:szCs w:val="28"/>
        </w:rPr>
        <w:t>заместителем председателя комиссии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, победителем аукциона и участником аукциона, сделавшим предпоследнее предложение о цене лота. Протокол аукциона составляется в трех экземплярах: по одному для организатора аукциона, победителя аукциона и участника аукциона, сделавшего предпоследнее предложение о цене лота. Протокол о результатах аукциона подлежит хранению организатором аукциона не менее трех лет.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В протоколе указываются сведения о месте, дате и времени проведения аукциона, начальной цене предмета аукциона, предложениях о цене аукциона, победителе аукциона и участнике аукциона, сделавшем предпоследнее предложение о цене аукциона, наименовании и месте нахождения (для юридического лица), фамилии, имени, отчестве (для индивидуального предпринимателя и физического лица, применяющего специальный налоговый режим «Налог на профессиональный доход») победителя аукциона и участника аукциона, сделавшего предпоследнее предложение о цене аукциона.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Протокол аукциона, оформленный по итогам проведения аукциона, является основанием для заключения договора на размещение нестационарного торгового объекта с победителем аукциона.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При уклонении победителя от подписания протокола, внесенный им задаток не возвращается, а подлежит зачислению в бюджет сельсовета. Победитель утрачивает право на заключение договора на размещение нестационарного торгового объекта.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В случае уклонения победителя аукциона от подписания договора победителем аукциона признается участник, сделавший предпоследнее предложение о цене аукциона с согласия такового участника. В случае отказа от подписания договора участника, сделавшего предпоследнее предложение о цене договора, победителем признается другой участник сделавший лучшее предложение по цене после отказавшегося участника.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4.13. Аукцион признается несостоявшимся в случаях, если: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4.13.1. В аукционе участвовало менее двух участников;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4.13.2. На участие в аукционе не подана ни одна заявка или, если по результатам рассмотрения заявок на участие в аукционе принято решение об отказе в допуске к участию в аукционе всех участников, подавших заявки на участие в аукционе;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4.13.3. Победитель аукциона признан уклонившимся от подписания протокола, и последовательно отказались все участники аукциона, сделавшие предложения о цене договора, от подписания протокола аукциона.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4.14. В случае признания аукциона несостоявшимся, в день проведения аукциона оформляется соответствующий протокол, утверждаемый председателем комиссии или заместителем председателя комиссии.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lastRenderedPageBreak/>
        <w:t>4.15. В случае признания аукциона несостоявшимся по причине, указанной в пункте 4.13.1, единственный участник вправе, а организатор аукциона обязан заключить договор на размещение нестационарного торгового объекта по начальной цене аукциона с единственным участником аукциона.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4.16. В случае признания аукциона несостоявшимся или в случае если договор на размещение нестационарного торгового объекта не был заключен с единственным участником аукциона, организатор аукциона вправе объявить о проведении повторного аукциона. При этом организатор имеет право изменить условия аукциона.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4.17. В случае если аукцион признан несостоявшимся по причине, указанной в пункте 4.13.2, организатор аукциона обязан в течение пяти рабочих дней со дня подписания протокола возвратить внесенные участниками несостоявшегося аукциона задатки. В случае отсутствия у заявителя или участника аукциона расчетного счета, возврат задатка осуществляется в течение пяти рабочих дней после получения организатором аукциона письменного уведомления от заявителя или участника аукциона о реквизитах для перечисления задатка.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4.18. Задатки на участие в состоявшемся аукционе возвращаются участникам аукциона (за исключением победителя) в течение десяти рабочих дней со дня подписания протокола о результатах аукциона.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4.19. В случае уклонения от подписания протокола о результатах аукциона, договора на право размещения нестационарного торгового объекта на территории сельсовета, организатор аукциона вправе объявить о проведении повторного аукциона или обратиться в суд с требованием о понуждении заключить договор, а также о возмещении убытков, причиненных уклонением от его заключения в порядке, предусмотренным законодательством.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  <w:t>5. Порядок заключения договора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5.1. Договор на право размещения нестационарного торгового объекта на территории сельсовета готовится организатором аукциона и в течение 10 рабочих дней после подписания протокола аукциона в назначенное время и месте подписывается с победителем аукциона или единственным участником аукциона в соответствии с пунктом 4.15.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5.2. При заключении договора на право размещения нестационарного торгового объекта на территории сельсовета с победителем аукциона или участником аукциона, сделавшим предпоследнее предложение о цене аукциона, сумма внесенного ими задатка засчитывается (перечисляется) организатором аукциона в счет исполнения обязательств по заключенному договору и не возвращается участнику аукциона.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5.2. Изменение существенных условий договора, а также передача или уступка прав по договору третьим лицам не допускается.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  <w:t>6. Прочие положения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6.1. Организатор аукциона обязан в течение пяти рабочих дней рассматривать поступающие жалобы на порядок проведения аукционных процедур в порядке, 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lastRenderedPageBreak/>
        <w:t>установленном законодательством Российской Федерации.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6.2. Информация о результатах аукциона размещается организатором аукциона в течение трех рабочих дней со дня подписания протокола о результатах аукциона на официальном сайте администрации сельсовета. Документация об аукционе хранится организатором аукциона на весь период размещения нестационарного торгового объекта, но не менее трех лет со дня проведения аукциона.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  <w:t>7. Предоставление права заключения договора на размещение нестационарного торгового объекта без проведения торгов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7.1. Без проведения аукциона договор на размещение нестационарного торгового объекта в местах, определенных Схемой, заключается в следующих случаях: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7.1.1. Размещение передвижных средств развозной торговли, специализированных или специально оборудованных для розничной торговли механических транс</w:t>
      </w:r>
      <w:r w:rsidR="004B62D2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портных средств 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продовольственных и непродовольственных товаров. 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7.1.2. Размещение нестационарного торгового объекта хозяйствующим субъектом, надлежащим образом исполнявшим свои обязательства в соответствии с установленными условиями по действующему договору аренды того же земельного участка, предоставленного для размещения нестационарного торгового объекта.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7.1.3. Размещение на новый срок НТО, ранее размещенного в том же месте, предусмотренном Схемой, хозяйствующим субъектом, надлежащим образом исполнявшим свои обязательства в соответствии с установленными условиями по действующему договору на размещение указанного НТО. </w:t>
      </w:r>
      <w:r w:rsidRPr="009E335C">
        <w:rPr>
          <w:rFonts w:ascii="Times New Roman" w:eastAsia="Lucida Sans Unicode" w:hAnsi="Times New Roman"/>
          <w:color w:val="auto"/>
          <w:kern w:val="1"/>
          <w:sz w:val="28"/>
          <w:szCs w:val="28"/>
        </w:rPr>
        <w:t>Договор на размещение НТО в случае, предусмотренном настоящим подпунктом, заключается на условиях ранее заключенного договора на размещение указанного НТО.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Договор на размещение НТО, срок действия которого прекращается до 31 декабря 2026 года, заключается на условиях ранее заключенного договора на размещение указанного НТО на срок до 7 лет (если более длительные сроки продления не предусмотрены договором на размещение НТО в местах, определенных Схемой, утвержденной УОМС).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7.2. Размещение нестационарного торгового объекта на компенсационном месте. 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В качестве компенсационного места хозяйствующему субъекту предлагаются на выбор имеющиеся в схеме свободные места (при наличии) путем направления уведомления. 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В случае отказа хозяйствующего субъекта от компенсационного места из числа имеющихся в схеме свободных мест либо отсутствия свободных мест в Схеме хозяйствующему субъекту предлагается в качестве компенсационного места определить самостоятельно место размещения нестационарного торгового объекта для включения в схему.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Предложение в качестве компенсационного места определить самостоятельно место размещения нестационарного торгового объекта для включения в Схему в случае отказа хозяйствующего субъекта от компенсационного места из числа имеющихся в схеме свободных мест направляется уполномоченным органом 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lastRenderedPageBreak/>
        <w:t>местного самоуправления хозяйствующему субъекту в течение 14 дней со дня получения отказа.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Хозяйствующий субъект письменно уведомляет уполномоченный орган местного самоуправления о результатах рассмотрения вышеуказанных предложений в течение 14 дней со дня получения предложений. 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Включение в Схему компенсационного места по инициативе хозяйствующего субъекта осуществляется в порядке, предусмотренном пунктом 8 Порядка </w:t>
      </w:r>
      <w:r w:rsidRPr="009E335C">
        <w:rPr>
          <w:rFonts w:ascii="Times New Roman" w:eastAsia="Lucida Sans Unicode" w:hAnsi="Times New Roman"/>
          <w:color w:val="auto"/>
          <w:kern w:val="1"/>
          <w:sz w:val="28"/>
          <w:szCs w:val="28"/>
        </w:rPr>
        <w:t>разработки схемы размещения нестационарных торговых объектов на территории Пензенской области.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При предоставлении компенсационного места предусматриваются условия сохранения размера площади, вид, специализация и период функционирования нестационарного торгового объекта, определенные договором на размещение НТО.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Для определения сопоставимости при предоставлении компенсационного места устанавливается следующий критерий: территориальная и пешеходная доступность – нахождение компенсационного места в радиусе не более 500 м от существующего места размещения НТО.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Размер платы по договору на размещение НТО, заключаемому без проведения аукциона, определяется в соответствии с п. 2.9 настоящего Порядка.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Приложение №1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к Порядку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организации и проведению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аукциона на право заключения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договоров на размещение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нестационарных торговых объектов</w:t>
      </w:r>
    </w:p>
    <w:p w:rsidR="004B62D2" w:rsidRDefault="009E335C" w:rsidP="004B62D2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bCs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на территории </w:t>
      </w:r>
      <w:r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Знаменско-Пестровского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 сельсовета Иссинского района Пензенской области и </w:t>
      </w:r>
      <w:r w:rsidRPr="009E335C">
        <w:rPr>
          <w:rFonts w:ascii="Times New Roman" w:eastAsia="Calibri" w:hAnsi="Times New Roman"/>
          <w:bCs/>
          <w:color w:val="auto"/>
          <w:kern w:val="1"/>
          <w:sz w:val="28"/>
          <w:szCs w:val="28"/>
          <w:lang w:eastAsia="en-US"/>
        </w:rPr>
        <w:t xml:space="preserve">предоставления права на заключение договоров </w:t>
      </w:r>
    </w:p>
    <w:p w:rsidR="004B62D2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bCs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bCs/>
          <w:color w:val="auto"/>
          <w:kern w:val="1"/>
          <w:sz w:val="28"/>
          <w:szCs w:val="28"/>
          <w:lang w:eastAsia="en-US"/>
        </w:rPr>
        <w:t>на размещение нестационарных торговых объектов</w:t>
      </w:r>
    </w:p>
    <w:p w:rsidR="004B62D2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bCs/>
          <w:color w:val="auto"/>
          <w:kern w:val="1"/>
          <w:sz w:val="28"/>
          <w:szCs w:val="28"/>
          <w:lang w:eastAsia="en-US"/>
        </w:rPr>
        <w:t xml:space="preserve"> без проведения аукциона на территории </w:t>
      </w:r>
      <w:r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Знаменско-Пестровского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 сельсовета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 Иссинского района Пензенской области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Форма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заявки на участие в открытом аукционе на право заключения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договоров на размещение нестационарных торговых</w:t>
      </w:r>
    </w:p>
    <w:p w:rsidR="004B62D2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объектов на территории </w:t>
      </w:r>
      <w:r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Знаменско-Пестровского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 сельсовета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 Иссинского района Пензенской области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Председателю комиссии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  <w:t>ЗАЯВКА *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  <w:t xml:space="preserve">на участие в открытом аукционе на право заключения договоров на размещение нестационарных торговых объектов на территории </w:t>
      </w:r>
      <w:r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  <w:t>Знаменско-Пестровского</w:t>
      </w:r>
      <w:r w:rsidRPr="009E335C"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  <w:t xml:space="preserve"> сельсовета Иссинского района Пензенской области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По адресу: __________________________________________________________________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__________________________________________________________________,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(территориальное расположение)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- вид нестационарного торгового объекта __________________________________,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- вид деятельности (цель использования) __________________________________,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- площадь нестационарного торгового объекта ______________________________,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- высота нестационарного торгового объекта: ______________________________,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- архитектурное решение,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- план-схема.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1. Изучив аукционную документацию на право заключения договора на размещение нестационарного торгового объекта по адресу: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_______________________________________________________, 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в том числе проект договора на размещение нестационарного торгового объекта __________________________________________________________________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(наименование участника аукциона)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в лице ____________________________________________________________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before="100" w:beforeAutospacing="1" w:after="0" w:line="240" w:lineRule="auto"/>
        <w:jc w:val="center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(наименование должности руководителя и его Ф.И.О.)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сообщает о согласии участвовать в аукционе на условиях, установленных в указанной документации об аукционе.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В случае признания победителем аукциона заявитель обязуется подписать договор на размещение нестационарного торгового объекта в редакции, представленной в аукционной документации, и осуществлять функции хозяйствующего субъекта по предмету аукциона в течение трех рабочих дней со дня проведения аукциона.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Настоящей Заявкой заявитель подтверждает, что является юридическим лицом или индивидуальным предпринимателем или физическим лицом, применяющим специальный налоговый режим «Налог на профессиональный доход» в соответствии с требованиями действующего законодательства и подтверждает свое согласие на проведение организатором аукциона проверки данного факта и незамедлительное предоставление организатору всех необходимых для этого сведений. Заявитель согласен с тем, что может быть не допущен к участию в аукционе в случае несоответствия действительности представленных организатору сведений.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2. В случае признания победителем аукциона заявитель обязуется подписать протокол о результатах аукциона в течение трех рабочих дней со дня проведения аукциона.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3. Заявитель уведомлен, что в случае признания победителем аукциона и его отказа от подписания протокола о результатах аукциона, договора на размещение 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lastRenderedPageBreak/>
        <w:t>нестационарного торгового объекта, внесенный заявителем задаток не возвращается.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4. Заявитель сообщает, что для оперативного уведомления по вопросам организационного характера и взаимодействия с организатором аукциона им уполномочен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___________________________________________________________________________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(Ф.И.О., телефон работника организации (ИП) – заявителя на участие в аукционе)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Все сведения о проведении аукциона просим сообщать уполномоченному лицу.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5. Реквизиты заявителя (для индивидуального предпринимателя и физического лица, применяющего специальный налоговый режим «Налог на профессиональный доход»):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__________________________________________________________________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__________________________________________________________________,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ИНН _________________________, ОГРНИП __________________________,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телефон _________, факс __________, e-mail ___________________________,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банковские реквизиты: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__________________________________________________________________,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паспортные данные: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__________________________________________________________________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Реквизиты заявителя (для юридического лица):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__________________________________________________________________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ИНН/КПП _____________/____________, ОГРН ___________________,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телефон __________, факс ___________, e-mail ____________________,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банковские реквизиты: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_____________________________________________________________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_____________________________________________________________,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паспортные данные руководителя: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__________________________________________________________________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6. Корреспонденцию в адрес заявителя просим направлять по адресу: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__________________________________________________________________.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7. Заявитель уведомлен, что в случае несоответствия заявки требованиям аукционной документации, он может быть не допущен к участию в аукционе.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8. Заявитель несет ответственность за предоставление недостоверной, неполной и (или) ложной информации в соответствии с документацией об аукционе и действующим законодательством РФ.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* В случае несоответствия документа форме заявитель снимается с участия в аукционе.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lastRenderedPageBreak/>
        <w:t>Заявитель подает заявку на участие в открытом аукционе на размещение нестационарного торгового объекта в письменной форме.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Один заявитель вправе подать только одну заявку на участие в аукционе по каждому лоту.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В пункте 1 заявки заявитель указывает адрес размещения нестационарного торгового объекта в соответствии со схемой размещения нестационарных торговых объектов, организационно-правовую форму и полное наименование участника аукциона.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В пункте 5 заявки указывается юридический адрес заявителя, контактный телефон, факс и банковские реквизиты, для возврата задатка.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Прошито _____ листов.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Подпись руководителя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М.П. (при наличии)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Приложение № 2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к Порядку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организации и проведению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аукциона на право заключения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договоров на размещение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нестационарных торговых объектов</w:t>
      </w:r>
    </w:p>
    <w:p w:rsidR="00680B89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bCs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на территории </w:t>
      </w:r>
      <w:r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Знаменско-Пестровского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 сельсовета Иссинского района Пензенской области и </w:t>
      </w:r>
      <w:r w:rsidRPr="009E335C">
        <w:rPr>
          <w:rFonts w:ascii="Times New Roman" w:eastAsia="Calibri" w:hAnsi="Times New Roman"/>
          <w:bCs/>
          <w:color w:val="auto"/>
          <w:kern w:val="1"/>
          <w:sz w:val="28"/>
          <w:szCs w:val="28"/>
          <w:lang w:eastAsia="en-US"/>
        </w:rPr>
        <w:t>предоставления права на заключение договоров на размещение нестационарных торговых объектов без проведения</w:t>
      </w:r>
    </w:p>
    <w:p w:rsidR="00680B89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bCs/>
          <w:color w:val="auto"/>
          <w:kern w:val="1"/>
          <w:sz w:val="28"/>
          <w:szCs w:val="28"/>
          <w:lang w:eastAsia="en-US"/>
        </w:rPr>
        <w:t xml:space="preserve"> аукциона на территории </w:t>
      </w:r>
      <w:r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Знаменско-Пестровского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 сельсовета </w:t>
      </w:r>
    </w:p>
    <w:p w:rsidR="009E335C" w:rsidRPr="009E335C" w:rsidRDefault="009E335C" w:rsidP="00680B8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Иссинского района</w:t>
      </w:r>
      <w:r w:rsidR="00680B89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 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Пензенской области 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Cs/>
          <w:color w:val="auto"/>
          <w:kern w:val="1"/>
          <w:sz w:val="28"/>
          <w:szCs w:val="28"/>
          <w:lang w:eastAsia="en-US" w:bidi="ru-RU"/>
        </w:rPr>
      </w:pPr>
      <w:r w:rsidRPr="009E335C"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  <w:t xml:space="preserve">Опись документов, представляемых заявителями на участие в открытом аукционе на право заключения договоров на размещение нестационарных торговых объектов на территории </w:t>
      </w:r>
      <w:r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  <w:t>Знаменско-Пестровского</w:t>
      </w:r>
      <w:r w:rsidRPr="009E335C"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  <w:t xml:space="preserve"> сельсовета Иссинского района Пензенской области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 </w:t>
      </w:r>
      <w:r w:rsidRPr="009E335C">
        <w:rPr>
          <w:rFonts w:ascii="Times New Roman" w:eastAsia="Calibri" w:hAnsi="Times New Roman"/>
          <w:bCs/>
          <w:color w:val="auto"/>
          <w:kern w:val="1"/>
          <w:sz w:val="28"/>
          <w:szCs w:val="28"/>
          <w:lang w:eastAsia="en-US" w:bidi="ru-RU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Cs/>
          <w:color w:val="auto"/>
          <w:kern w:val="1"/>
          <w:sz w:val="28"/>
          <w:szCs w:val="28"/>
          <w:lang w:eastAsia="en-US" w:bidi="ru-RU"/>
        </w:rPr>
      </w:pPr>
      <w:r w:rsidRPr="009E335C">
        <w:rPr>
          <w:rFonts w:ascii="Times New Roman" w:eastAsia="Calibri" w:hAnsi="Times New Roman"/>
          <w:bCs/>
          <w:color w:val="auto"/>
          <w:kern w:val="1"/>
          <w:sz w:val="28"/>
          <w:szCs w:val="28"/>
          <w:lang w:eastAsia="en-US" w:bidi="ru-RU"/>
        </w:rPr>
        <w:t>(описание объекта аукциона, местонахождение, вид деятельности, сроки размещения)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color w:val="auto"/>
          <w:kern w:val="1"/>
          <w:sz w:val="28"/>
          <w:szCs w:val="28"/>
          <w:lang w:eastAsia="en-US" w:bidi="ru-RU"/>
        </w:rPr>
      </w:pP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color w:val="auto"/>
          <w:kern w:val="1"/>
          <w:sz w:val="28"/>
          <w:szCs w:val="28"/>
          <w:lang w:eastAsia="en-US" w:bidi="ru-RU"/>
        </w:rPr>
      </w:pPr>
      <w:r w:rsidRPr="009E335C">
        <w:rPr>
          <w:rFonts w:ascii="Times New Roman" w:eastAsia="Calibri" w:hAnsi="Times New Roman"/>
          <w:bCs/>
          <w:color w:val="auto"/>
          <w:kern w:val="1"/>
          <w:sz w:val="28"/>
          <w:szCs w:val="28"/>
          <w:lang w:eastAsia="en-US" w:bidi="ru-RU"/>
        </w:rPr>
        <w:lastRenderedPageBreak/>
        <w:t>К заявке на участие прилагаются следующие документы: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color w:val="auto"/>
          <w:kern w:val="1"/>
          <w:sz w:val="28"/>
          <w:szCs w:val="28"/>
          <w:lang w:eastAsia="en-US" w:bidi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0"/>
        <w:gridCol w:w="5311"/>
        <w:gridCol w:w="3183"/>
      </w:tblGrid>
      <w:tr w:rsidR="009E335C" w:rsidRPr="009E335C" w:rsidTr="009E335C">
        <w:tc>
          <w:tcPr>
            <w:tcW w:w="970" w:type="dxa"/>
            <w:vAlign w:val="center"/>
          </w:tcPr>
          <w:p w:rsidR="009E335C" w:rsidRPr="009E335C" w:rsidRDefault="009E335C" w:rsidP="009E335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auto"/>
                <w:kern w:val="1"/>
                <w:sz w:val="28"/>
                <w:szCs w:val="28"/>
                <w:lang w:eastAsia="en-US" w:bidi="ru-RU"/>
              </w:rPr>
            </w:pPr>
            <w:r w:rsidRPr="009E335C">
              <w:rPr>
                <w:rFonts w:ascii="Times New Roman" w:eastAsia="Calibri" w:hAnsi="Times New Roman"/>
                <w:bCs/>
                <w:color w:val="auto"/>
                <w:kern w:val="1"/>
                <w:sz w:val="28"/>
                <w:szCs w:val="28"/>
                <w:lang w:eastAsia="en-US" w:bidi="ru-RU"/>
              </w:rPr>
              <w:t>№</w:t>
            </w:r>
          </w:p>
          <w:p w:rsidR="009E335C" w:rsidRPr="009E335C" w:rsidRDefault="009E335C" w:rsidP="009E335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auto"/>
                <w:kern w:val="1"/>
                <w:sz w:val="28"/>
                <w:szCs w:val="28"/>
                <w:lang w:eastAsia="en-US" w:bidi="ru-RU"/>
              </w:rPr>
            </w:pPr>
            <w:r w:rsidRPr="009E335C">
              <w:rPr>
                <w:rFonts w:ascii="Times New Roman" w:eastAsia="Calibri" w:hAnsi="Times New Roman"/>
                <w:bCs/>
                <w:color w:val="auto"/>
                <w:kern w:val="1"/>
                <w:sz w:val="28"/>
                <w:szCs w:val="28"/>
                <w:lang w:eastAsia="en-US" w:bidi="ru-RU"/>
              </w:rPr>
              <w:t>п/п</w:t>
            </w:r>
          </w:p>
        </w:tc>
        <w:tc>
          <w:tcPr>
            <w:tcW w:w="5311" w:type="dxa"/>
            <w:vAlign w:val="center"/>
          </w:tcPr>
          <w:p w:rsidR="009E335C" w:rsidRPr="009E335C" w:rsidRDefault="009E335C" w:rsidP="009E335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auto"/>
                <w:kern w:val="1"/>
                <w:sz w:val="28"/>
                <w:szCs w:val="28"/>
                <w:lang w:eastAsia="en-US" w:bidi="ru-RU"/>
              </w:rPr>
            </w:pPr>
            <w:r w:rsidRPr="009E335C">
              <w:rPr>
                <w:rFonts w:ascii="Times New Roman" w:eastAsia="Calibri" w:hAnsi="Times New Roman"/>
                <w:bCs/>
                <w:color w:val="auto"/>
                <w:kern w:val="1"/>
                <w:sz w:val="28"/>
                <w:szCs w:val="28"/>
                <w:lang w:eastAsia="en-US" w:bidi="ru-RU"/>
              </w:rPr>
              <w:t>Наименование</w:t>
            </w:r>
          </w:p>
        </w:tc>
        <w:tc>
          <w:tcPr>
            <w:tcW w:w="3183" w:type="dxa"/>
            <w:vAlign w:val="center"/>
          </w:tcPr>
          <w:p w:rsidR="009E335C" w:rsidRPr="009E335C" w:rsidRDefault="009E335C" w:rsidP="009E335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Cs/>
                <w:color w:val="auto"/>
                <w:kern w:val="1"/>
                <w:sz w:val="28"/>
                <w:szCs w:val="28"/>
                <w:lang w:eastAsia="en-US" w:bidi="ru-RU"/>
              </w:rPr>
            </w:pPr>
            <w:r w:rsidRPr="009E335C">
              <w:rPr>
                <w:rFonts w:ascii="Times New Roman" w:eastAsia="Calibri" w:hAnsi="Times New Roman"/>
                <w:bCs/>
                <w:color w:val="auto"/>
                <w:kern w:val="1"/>
                <w:sz w:val="28"/>
                <w:szCs w:val="28"/>
                <w:lang w:eastAsia="en-US" w:bidi="ru-RU"/>
              </w:rPr>
              <w:t>Номер листа</w:t>
            </w:r>
          </w:p>
        </w:tc>
      </w:tr>
      <w:tr w:rsidR="009E335C" w:rsidRPr="009E335C" w:rsidTr="009E335C">
        <w:tc>
          <w:tcPr>
            <w:tcW w:w="970" w:type="dxa"/>
            <w:vAlign w:val="center"/>
          </w:tcPr>
          <w:p w:rsidR="009E335C" w:rsidRPr="009E335C" w:rsidRDefault="009E335C" w:rsidP="009E335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color w:val="auto"/>
                <w:kern w:val="1"/>
                <w:sz w:val="28"/>
                <w:szCs w:val="28"/>
                <w:lang w:eastAsia="en-US" w:bidi="ru-RU"/>
              </w:rPr>
            </w:pPr>
            <w:r w:rsidRPr="009E335C">
              <w:rPr>
                <w:rFonts w:ascii="Times New Roman" w:eastAsia="Calibri" w:hAnsi="Times New Roman"/>
                <w:bCs/>
                <w:color w:val="auto"/>
                <w:kern w:val="1"/>
                <w:sz w:val="28"/>
                <w:szCs w:val="28"/>
                <w:lang w:eastAsia="en-US" w:bidi="ru-RU"/>
              </w:rPr>
              <w:t>1.</w:t>
            </w:r>
          </w:p>
        </w:tc>
        <w:tc>
          <w:tcPr>
            <w:tcW w:w="5311" w:type="dxa"/>
            <w:vAlign w:val="center"/>
          </w:tcPr>
          <w:p w:rsidR="009E335C" w:rsidRPr="009E335C" w:rsidRDefault="009E335C" w:rsidP="009E335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color w:val="auto"/>
                <w:kern w:val="1"/>
                <w:sz w:val="28"/>
                <w:szCs w:val="28"/>
                <w:lang w:eastAsia="en-US" w:bidi="ru-RU"/>
              </w:rPr>
            </w:pPr>
          </w:p>
        </w:tc>
        <w:tc>
          <w:tcPr>
            <w:tcW w:w="3183" w:type="dxa"/>
            <w:vAlign w:val="center"/>
          </w:tcPr>
          <w:p w:rsidR="009E335C" w:rsidRPr="009E335C" w:rsidRDefault="009E335C" w:rsidP="009E335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color w:val="auto"/>
                <w:kern w:val="1"/>
                <w:sz w:val="28"/>
                <w:szCs w:val="28"/>
                <w:lang w:eastAsia="en-US" w:bidi="ru-RU"/>
              </w:rPr>
            </w:pPr>
          </w:p>
        </w:tc>
      </w:tr>
      <w:tr w:rsidR="009E335C" w:rsidRPr="009E335C" w:rsidTr="009E335C">
        <w:tc>
          <w:tcPr>
            <w:tcW w:w="970" w:type="dxa"/>
            <w:vAlign w:val="center"/>
          </w:tcPr>
          <w:p w:rsidR="009E335C" w:rsidRPr="009E335C" w:rsidRDefault="009E335C" w:rsidP="009E335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color w:val="auto"/>
                <w:kern w:val="1"/>
                <w:sz w:val="28"/>
                <w:szCs w:val="28"/>
                <w:lang w:eastAsia="en-US" w:bidi="ru-RU"/>
              </w:rPr>
            </w:pPr>
            <w:r w:rsidRPr="009E335C">
              <w:rPr>
                <w:rFonts w:ascii="Times New Roman" w:eastAsia="Calibri" w:hAnsi="Times New Roman"/>
                <w:bCs/>
                <w:color w:val="auto"/>
                <w:kern w:val="1"/>
                <w:sz w:val="28"/>
                <w:szCs w:val="28"/>
                <w:lang w:eastAsia="en-US" w:bidi="ru-RU"/>
              </w:rPr>
              <w:t>2.</w:t>
            </w:r>
          </w:p>
        </w:tc>
        <w:tc>
          <w:tcPr>
            <w:tcW w:w="5311" w:type="dxa"/>
            <w:vAlign w:val="center"/>
          </w:tcPr>
          <w:p w:rsidR="009E335C" w:rsidRPr="009E335C" w:rsidRDefault="009E335C" w:rsidP="009E335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color w:val="auto"/>
                <w:kern w:val="1"/>
                <w:sz w:val="28"/>
                <w:szCs w:val="28"/>
                <w:lang w:eastAsia="en-US" w:bidi="ru-RU"/>
              </w:rPr>
            </w:pPr>
          </w:p>
        </w:tc>
        <w:tc>
          <w:tcPr>
            <w:tcW w:w="3183" w:type="dxa"/>
            <w:vAlign w:val="center"/>
          </w:tcPr>
          <w:p w:rsidR="009E335C" w:rsidRPr="009E335C" w:rsidRDefault="009E335C" w:rsidP="009E335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color w:val="auto"/>
                <w:kern w:val="1"/>
                <w:sz w:val="28"/>
                <w:szCs w:val="28"/>
                <w:lang w:eastAsia="en-US" w:bidi="ru-RU"/>
              </w:rPr>
            </w:pPr>
          </w:p>
        </w:tc>
      </w:tr>
      <w:tr w:rsidR="009E335C" w:rsidRPr="009E335C" w:rsidTr="009E335C">
        <w:tc>
          <w:tcPr>
            <w:tcW w:w="970" w:type="dxa"/>
            <w:vAlign w:val="center"/>
          </w:tcPr>
          <w:p w:rsidR="009E335C" w:rsidRPr="009E335C" w:rsidRDefault="009E335C" w:rsidP="009E335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color w:val="auto"/>
                <w:kern w:val="1"/>
                <w:sz w:val="28"/>
                <w:szCs w:val="28"/>
                <w:lang w:eastAsia="en-US" w:bidi="ru-RU"/>
              </w:rPr>
            </w:pPr>
            <w:r w:rsidRPr="009E335C">
              <w:rPr>
                <w:rFonts w:ascii="Times New Roman" w:eastAsia="Calibri" w:hAnsi="Times New Roman"/>
                <w:bCs/>
                <w:color w:val="auto"/>
                <w:kern w:val="1"/>
                <w:sz w:val="28"/>
                <w:szCs w:val="28"/>
                <w:lang w:eastAsia="en-US" w:bidi="ru-RU"/>
              </w:rPr>
              <w:t>3.</w:t>
            </w:r>
          </w:p>
        </w:tc>
        <w:tc>
          <w:tcPr>
            <w:tcW w:w="5311" w:type="dxa"/>
            <w:vAlign w:val="center"/>
          </w:tcPr>
          <w:p w:rsidR="009E335C" w:rsidRPr="009E335C" w:rsidRDefault="009E335C" w:rsidP="009E335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color w:val="auto"/>
                <w:kern w:val="1"/>
                <w:sz w:val="28"/>
                <w:szCs w:val="28"/>
                <w:lang w:eastAsia="en-US" w:bidi="ru-RU"/>
              </w:rPr>
            </w:pPr>
          </w:p>
        </w:tc>
        <w:tc>
          <w:tcPr>
            <w:tcW w:w="3183" w:type="dxa"/>
            <w:vAlign w:val="center"/>
          </w:tcPr>
          <w:p w:rsidR="009E335C" w:rsidRPr="009E335C" w:rsidRDefault="009E335C" w:rsidP="009E335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color w:val="auto"/>
                <w:kern w:val="1"/>
                <w:sz w:val="28"/>
                <w:szCs w:val="28"/>
                <w:lang w:eastAsia="en-US" w:bidi="ru-RU"/>
              </w:rPr>
            </w:pPr>
          </w:p>
        </w:tc>
      </w:tr>
      <w:tr w:rsidR="009E335C" w:rsidRPr="009E335C" w:rsidTr="009E335C">
        <w:tc>
          <w:tcPr>
            <w:tcW w:w="970" w:type="dxa"/>
            <w:vAlign w:val="center"/>
          </w:tcPr>
          <w:p w:rsidR="009E335C" w:rsidRPr="009E335C" w:rsidRDefault="009E335C" w:rsidP="009E335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color w:val="auto"/>
                <w:kern w:val="1"/>
                <w:sz w:val="28"/>
                <w:szCs w:val="28"/>
                <w:lang w:eastAsia="en-US" w:bidi="ru-RU"/>
              </w:rPr>
            </w:pPr>
            <w:r w:rsidRPr="009E335C">
              <w:rPr>
                <w:rFonts w:ascii="Times New Roman" w:eastAsia="Calibri" w:hAnsi="Times New Roman"/>
                <w:bCs/>
                <w:color w:val="auto"/>
                <w:kern w:val="1"/>
                <w:sz w:val="28"/>
                <w:szCs w:val="28"/>
                <w:lang w:eastAsia="en-US" w:bidi="ru-RU"/>
              </w:rPr>
              <w:t>...</w:t>
            </w:r>
          </w:p>
        </w:tc>
        <w:tc>
          <w:tcPr>
            <w:tcW w:w="5311" w:type="dxa"/>
            <w:vAlign w:val="center"/>
          </w:tcPr>
          <w:p w:rsidR="009E335C" w:rsidRPr="009E335C" w:rsidRDefault="009E335C" w:rsidP="009E335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color w:val="auto"/>
                <w:kern w:val="1"/>
                <w:sz w:val="28"/>
                <w:szCs w:val="28"/>
                <w:lang w:eastAsia="en-US" w:bidi="ru-RU"/>
              </w:rPr>
            </w:pPr>
          </w:p>
        </w:tc>
        <w:tc>
          <w:tcPr>
            <w:tcW w:w="3183" w:type="dxa"/>
            <w:vAlign w:val="center"/>
          </w:tcPr>
          <w:p w:rsidR="009E335C" w:rsidRPr="009E335C" w:rsidRDefault="009E335C" w:rsidP="009E335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Cs/>
                <w:color w:val="auto"/>
                <w:kern w:val="1"/>
                <w:sz w:val="28"/>
                <w:szCs w:val="28"/>
                <w:lang w:eastAsia="en-US" w:bidi="ru-RU"/>
              </w:rPr>
            </w:pPr>
          </w:p>
        </w:tc>
      </w:tr>
    </w:tbl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color w:val="auto"/>
          <w:kern w:val="1"/>
          <w:sz w:val="28"/>
          <w:szCs w:val="28"/>
          <w:lang w:eastAsia="en-US" w:bidi="ru-RU"/>
        </w:rPr>
      </w:pP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color w:val="auto"/>
          <w:kern w:val="1"/>
          <w:sz w:val="28"/>
          <w:szCs w:val="28"/>
          <w:lang w:eastAsia="en-US" w:bidi="ru-RU"/>
        </w:rPr>
      </w:pPr>
      <w:r w:rsidRPr="009E335C">
        <w:rPr>
          <w:rFonts w:ascii="Times New Roman" w:eastAsia="Calibri" w:hAnsi="Times New Roman"/>
          <w:bCs/>
          <w:color w:val="auto"/>
          <w:kern w:val="1"/>
          <w:sz w:val="28"/>
          <w:szCs w:val="28"/>
          <w:lang w:eastAsia="en-US" w:bidi="ru-RU"/>
        </w:rPr>
        <w:t>Претендент (его полномочный представитель)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color w:val="auto"/>
          <w:kern w:val="1"/>
          <w:sz w:val="28"/>
          <w:szCs w:val="28"/>
          <w:lang w:eastAsia="en-US" w:bidi="ru-RU"/>
        </w:rPr>
      </w:pPr>
      <w:r w:rsidRPr="009E335C">
        <w:rPr>
          <w:rFonts w:ascii="Times New Roman" w:eastAsia="Calibri" w:hAnsi="Times New Roman"/>
          <w:bCs/>
          <w:color w:val="auto"/>
          <w:kern w:val="1"/>
          <w:sz w:val="28"/>
          <w:szCs w:val="28"/>
          <w:lang w:eastAsia="en-US" w:bidi="ru-RU"/>
        </w:rPr>
        <w:t>______________/__________________________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color w:val="auto"/>
          <w:kern w:val="1"/>
          <w:sz w:val="28"/>
          <w:szCs w:val="28"/>
          <w:lang w:eastAsia="en-US" w:bidi="ru-RU"/>
        </w:rPr>
      </w:pPr>
      <w:r w:rsidRPr="009E335C">
        <w:rPr>
          <w:rFonts w:ascii="Times New Roman" w:eastAsia="Calibri" w:hAnsi="Times New Roman"/>
          <w:bCs/>
          <w:color w:val="auto"/>
          <w:kern w:val="1"/>
          <w:sz w:val="28"/>
          <w:szCs w:val="28"/>
          <w:lang w:eastAsia="en-US" w:bidi="ru-RU"/>
        </w:rPr>
        <w:t xml:space="preserve">  (подпись)                                      (Ф.И.О.)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color w:val="auto"/>
          <w:kern w:val="1"/>
          <w:sz w:val="28"/>
          <w:szCs w:val="28"/>
          <w:lang w:eastAsia="en-US" w:bidi="ru-RU"/>
        </w:rPr>
      </w:pP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color w:val="auto"/>
          <w:kern w:val="1"/>
          <w:sz w:val="28"/>
          <w:szCs w:val="28"/>
          <w:lang w:eastAsia="en-US" w:bidi="ru-RU"/>
        </w:rPr>
      </w:pPr>
      <w:r w:rsidRPr="009E335C">
        <w:rPr>
          <w:rFonts w:ascii="Times New Roman" w:eastAsia="Calibri" w:hAnsi="Times New Roman"/>
          <w:bCs/>
          <w:color w:val="auto"/>
          <w:kern w:val="1"/>
          <w:sz w:val="28"/>
          <w:szCs w:val="28"/>
          <w:lang w:eastAsia="en-US" w:bidi="ru-RU"/>
        </w:rPr>
        <w:t xml:space="preserve">М.П. 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color w:val="auto"/>
          <w:kern w:val="1"/>
          <w:sz w:val="28"/>
          <w:szCs w:val="28"/>
          <w:lang w:eastAsia="en-US" w:bidi="ru-RU"/>
        </w:rPr>
      </w:pPr>
      <w:r w:rsidRPr="009E335C">
        <w:rPr>
          <w:rFonts w:ascii="Times New Roman" w:eastAsia="Calibri" w:hAnsi="Times New Roman"/>
          <w:bCs/>
          <w:color w:val="auto"/>
          <w:kern w:val="1"/>
          <w:sz w:val="28"/>
          <w:szCs w:val="28"/>
          <w:lang w:eastAsia="en-US" w:bidi="ru-RU"/>
        </w:rPr>
        <w:t>(при наличии)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color w:val="auto"/>
          <w:kern w:val="1"/>
          <w:sz w:val="28"/>
          <w:szCs w:val="28"/>
          <w:lang w:eastAsia="en-US" w:bidi="ru-RU"/>
        </w:rPr>
      </w:pP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Приложение № 3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к Порядку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организации и проведению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аукциона на право заключения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договоров на размещение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нестационарных торговых объектов</w:t>
      </w:r>
    </w:p>
    <w:p w:rsidR="00680B89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bCs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на территории </w:t>
      </w:r>
      <w:r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Знаменско-Пестровского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 сельсовета Иссинского района Пензенской области и </w:t>
      </w:r>
      <w:r w:rsidRPr="009E335C">
        <w:rPr>
          <w:rFonts w:ascii="Times New Roman" w:eastAsia="Calibri" w:hAnsi="Times New Roman"/>
          <w:bCs/>
          <w:color w:val="auto"/>
          <w:kern w:val="1"/>
          <w:sz w:val="28"/>
          <w:szCs w:val="28"/>
          <w:lang w:eastAsia="en-US"/>
        </w:rPr>
        <w:t xml:space="preserve">предоставления права на заключение договоров на размещение нестационарных торговых объектов без проведения </w:t>
      </w:r>
    </w:p>
    <w:p w:rsidR="00680B89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bCs/>
          <w:color w:val="auto"/>
          <w:kern w:val="1"/>
          <w:sz w:val="28"/>
          <w:szCs w:val="28"/>
          <w:lang w:eastAsia="en-US"/>
        </w:rPr>
        <w:t xml:space="preserve">аукциона на территории </w:t>
      </w:r>
      <w:r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Знаменско-Пестровского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 сельсовета 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Иссинского района Пензенской области 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  <w:t>Примерная форма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  <w:t>договора на размещение нестационарного торгового объекта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  <w:t xml:space="preserve">на территории </w:t>
      </w:r>
      <w:r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  <w:t>Знаменско-Пестровского</w:t>
      </w:r>
      <w:r w:rsidRPr="009E335C"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  <w:t xml:space="preserve"> сельсовета Иссинского района Пензенской области от «____» _________ года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Администрация </w:t>
      </w:r>
      <w:r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Знаменско-Пестровского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 сельсовета Иссинского района Пензенской области в лице _________________________, действующего на основании Устава </w:t>
      </w:r>
      <w:r w:rsidRPr="009E335C">
        <w:rPr>
          <w:rFonts w:ascii="Times New Roman" w:eastAsia="Lucida Sans Unicode" w:hAnsi="Times New Roman"/>
          <w:color w:val="auto"/>
          <w:kern w:val="1"/>
          <w:sz w:val="28"/>
          <w:szCs w:val="28"/>
        </w:rPr>
        <w:t xml:space="preserve">сельского поселения  </w:t>
      </w:r>
      <w:r>
        <w:rPr>
          <w:rFonts w:ascii="Times New Roman" w:eastAsia="Lucida Sans Unicode" w:hAnsi="Times New Roman"/>
          <w:color w:val="auto"/>
          <w:kern w:val="1"/>
          <w:sz w:val="28"/>
          <w:szCs w:val="28"/>
        </w:rPr>
        <w:t>Знамеснко-Пестровский</w:t>
      </w:r>
      <w:r w:rsidRPr="009E335C">
        <w:rPr>
          <w:rFonts w:ascii="Times New Roman" w:eastAsia="Lucida Sans Unicode" w:hAnsi="Times New Roman"/>
          <w:color w:val="auto"/>
          <w:kern w:val="1"/>
          <w:sz w:val="28"/>
          <w:szCs w:val="28"/>
        </w:rPr>
        <w:t xml:space="preserve"> сельсовет муниципального района Иссинский район  Пензенской области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, именуемая в дальнейшем «УОМС», с одной стороны, и _____________________ в лице ____________________, действующего на основании ____________________, именуемый в дальнейшем «Субъект бизнеса», с другой стороны, а вместе именуемые «Стороны», по результатам проведения аукциона на право заключения договора на размещение нестационарного торгового объекта (полное 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lastRenderedPageBreak/>
        <w:t>наименование аукциона и реквизиты постановления администрации о проведении аукциона) и на основании протокола о результатах аукциона № _______ от ________ заключили настоящий договор о нижеследующем: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  <w:t>1. Предмет договора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1.1. УОМС предоставляет Субъекту бизнеса право разместить нестационарный торговый объект (далее – Объект): __________________________________________________________________________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(вид, специализация и месторасположение объекта),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согласно схеме размещения нестационарного торгового объекта и архитектурному решению, являющимися неотъемлемыми частями настоящего договора, а Субъект бизнеса обязуется разместить и обеспечить в течение всего срока действия настоящего договора функционирование объекта на условиях и в порядке, предусмотренных настоящим договором, законодательством Российской Федерации и нормативными правовыми актами органов местного самоуправления </w:t>
      </w:r>
      <w:r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Знаменско-Пестровского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 сельсовета Иссинского района Пензенской области.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1.2. Настоящий договор на размещение нестационарного торгового объекта является подтверждением права Субъекта бизнеса на осуществление предпринимательской деятельности в месте, установленном схемой размещения нестационарных торговых объектов и пунктом 1.1 настоящего договора.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1.3. Период размещения объекта устанавливается с «__» _________ года по «__» _________ года.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  <w:t>2. Порядок расчетов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2.1. Годовая плата по настоящему договору составляет ____ руб. (_________________) руб. __ коп. без учета НДС. Плата по договору вносится в соответствии с графиком платежей, являющимся неотъемлемой частью настоящего договора (приложение №1 к договору). Плата по настоящему договору подлежит перерасчету по состоянию на 1 января года, следующего за годом, в котором произошли изменения.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2.1.1. Внесенный Субъектом бизнеса задаток за участие в аукционе в размере ________ (__________________) руб. 00 коп. засчитывается в счет платы по настоящему договору.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2.2. Субъект бизнеса производит оплату по настоящему договору по следующим реквизитам: 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2.3. Оплата по настоящему договору производится в соответствии с графиком платежей, являющимся неотъемлемой частью настоящего договора (приложение №1 к договору) путем перечисления денежных средств на расчетный счет, реквизиты которого указаны в пункте 2.2. настоящего договора.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2.4. Обязанность оплаты по настоящему договору возникает у Субъекта бизнеса с момента подписания настоящего договора. Субъект бизнеса обязан вносить 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lastRenderedPageBreak/>
        <w:t>оплату лично. Возложение такой обязанности на третьих лиц не допускается.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2.5. Обязанность Субъекта бизнеса оплаты по настоящему договору прекращается со дня подписания Сторонами акта демонтажа Объекта.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  <w:t>3. Права и обязанности Сторон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3.1. Субъект бизнеса имеет право: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3.1.1. Разместить объект по местоположению в соответствии с пунктом 1.1 настоящего договора;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3.1.2. Использовать Объект для осуществления деятельности по реализации товаров, выполнения работ, оказания услуг в соответствии с требованиями федерального законодательства и нормативными правовыми актами органов местного самоуправления </w:t>
      </w:r>
      <w:r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Знаменско-Пестровского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 сельсовета Иссинского района Пензенской области;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3.1.3. В случае изменения градостроительной ситуации и внесения в связи с этим изменений в схему размещения нестационарных торговых объектов переместить Объект с места его размещения на компенсационное место размещения.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3.2. Субъект бизнеса обязан: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3.2.1. Своевременно (не позднее 10 числа, следующего за расчётным месяцем) и в полном объёме вносить плату за размещение Объекта;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3.2.2. Сохранять вид и специализацию, местоположение и размеры Объекта в течение установленного периода размещения Объекта;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3.2.3. Обеспечивать функционирование объекта в соответствии с требованиями настоящего договора, аукционной документации и требованиями действующего законодательства;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3.2.4. Обеспечить сохранение внешнего вида и оформления Объекта в течение всего срока действия настоящего договора;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3.2.5. Обеспечить вывоз мусора и иных отходов от использования объекта;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3.2.6. Соблюдать при размещении Объекта требования градостроительных регламентов, строительных, экологических, санитарно-гигиенических, противопожарных и иных правил, нормативов;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3.2.7. Использовать Объект способами, которые не должны наносить вред окружающей среде;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3.2.8. Не допускать загрязнение, захламление места размещения Объекта;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3.2.9. Не допускать передачу прав по настоящему договору третьим лицам;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3.2.10. В десятидневный срок со дня окончания действия настоящего договора, либо в случае досрочного расторжения настоящего договора, произвести за свой счет демонтаж Объекта, привести место расположения Объекта в первоначальное состояние и передать место расположения Объекта по акту приема-передачи УОМС;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3.2.11. В случае,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3.2.12. Письменно известить УОМС об изменении юридического адреса (адреса проживания), наименования, в течение 10 (десяти) рабочих дней со дня регистрации данных изменений уполномоченными органами;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3.2.13. Выполнить на Объекте маркировку с указанием наименования владельца Объекта и номера места расположения Объекта согласно схеме расположения 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lastRenderedPageBreak/>
        <w:t>НТО.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3.3 УОМС имеет право: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3.3.1. В любое время действия договора проверять соблюдение Субъектом бизнеса условий аукционной документации и требований настоящего договора на месте размещения Объекта;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3.3.2. Расторгнуть договор в случае, если Субъект бизнеса размещает Объект не в соответствии с его видом, специализацией, периодом размещения, схемой и иными условиями настоящего договора;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3.3.3. В случае изменения градостроительной ситуации и внесения в связи с этим изменений в схему размещения нестационарных торговых объектов переместить Объект с места его размещения на компенсационное место размещения.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3.4. УОМС обязан предоставить Субъекту право на размещение Объекта в соответствии с условиями настоящего договора.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  <w:t>4. Срок действия договора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4.1. Настоящий договор действует с момента его подписания сторонами и действует по «___» _________г., а в части исполнения обязательств по оплате – до момента исполнения таких обязательств.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4.2. Настоящий договор продлению не подлежит. По истечении срока действия настоящий договор считается автоматически прекращенным без специального уведомления Субъекта бизнеса.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4.3. Окончание срока действия настоящего договора не освобождает Субъекта бизнеса от ответственности по настоящему договору.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  <w:t>5. Ответственность сторон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5.1.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РФ.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5.2. В случае просрочки Субъектом бизнеса сроков внесения платы, предусмотренных условиями настоящего договора, Субъект бизнеса обязан выплатить УОМС неустойку в виде пени в размере 0,3 % от неоплаченной суммы за каждый день просрочки.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5.3. В случае размещения Объекта с нарушениями его вида, специализации, места размещения и периода работы Субъект бизнеса выплачивает УОМС штраф в размере 10 % годовой (платы за период размещения) от платы по договору и возмещает все причиненные этим убытки.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5.4. Уплата неустойки, пени, штрафа предусмотренных разделом 5 Договора, не освобождает Субъект бизнеса от исполнения денежных обязательств по Договору.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  <w:t>6. Изменение и прекращение договора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6.1. По соглашению Сторон настоящий договор может быть изменен. При этом не допускается изменение существенных условий договора: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1) основания заключения договора на размещение нестационарного торгового объекта;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2) цена аукциона, за которую победитель аукциона (единственный  участник аукциона) приобрел право на заключение договора на размещение нестационарного торгового объекта, а также порядок и сроки ее внесения, за исключением случая изменения размера платы, указанного в п.2.1. настоящего 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lastRenderedPageBreak/>
        <w:t>договора;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3) адрес размещения (местоположение и размер площади места размещения нестационарного торгового объекта), вид, специализация, период размещения нестационарного торгового объекта, за исключением случая перемещения Объекта с места его размещения на компенсационное место размещения;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4) срок договора;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5) ответственность сторон;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6) сторона договора.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6.2. Внесение изменений в настоящий договор осуществляется путем заключения дополнительного соглашения, подписываемого сторонами.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6.3. Настоящий договор может быть расторгнут по инициативе УОМС в случае: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1) прекращения осуществления предпринимательской деятельности Субъектом бизнеса по его инициативе;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2) ликвидации юридического лица, являющегося хозяйствующим субъектом, в соответствии с гражданским законодательством Российской Федерации;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3) прекращения деятельности физического лица, являющегося хозяйствующим субъектом, в качестве индивидуального предпринимателя, плательщика налога «Налог на профессиональный доход»;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4) невыполнение Субъектом бизнеса в разумный срок неоднократных (два и более) требований УОМС об устранении недостатков эстетического и санитарного состояния Объекта;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5) невыполнение Субъектом бизнеса в разумный срок неоднократных (два и более) требований УОМС об устранении несоответствий установленного Объекта разрешительной документации;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6) по решению суда в случае нарушения Субъектом бизнеса существенных условий договора на размещение нестационарного торгового объекта;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7) по соглашению сторон договора.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6.4. В случае одностороннего расторжения настоящего договора по инициативе УОМС он направляет Субъекту бизнеса в срок не менее чем за 30 (тридцать) календарных дней направляется письменное уведомление о расторжении настоящего договора с указанием даты его прекращения.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При отсутствии извещения Субъектом бизнеса УОМС о перемене адреса, наименования в срок, установленный настоящим договором, Субъект бизнеса считается уведомленным о расторжении настоящего договора должным образом.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  <w:t>7. Заключительные положения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7.1. Все споры и разногласия, возникшие в связи с исполнением настоящего договора, его изменением, расторжением или признанием недействительным, Стороны будут стремиться решить путем переговоров, а достигнутые договоренности оформлять в виде дополнительных соглашений, протоколов или иных документов, подписанных Сторонами и скрепленных печатями (при наличии).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7.2. В случае недостижения взаимного согласия, споры по настоящему Договору передаются на разрешение Арбитражного суда Пензенской области.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7.3. Настоящий договор составлен в 2-х экземплярах, имеющих одинаковую юридическую силу, – по одному для каждой из Сторон.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7.4. Приложения № 1, № 2, № 3 к договору составляют его неотъемлемую часть.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  <w:lastRenderedPageBreak/>
        <w:t>8. Реквизиты и подписи Сторон.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Приложение к настоящему договору № 1 – график платежей;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Приложение к настоящему договору № 2 – схема размещения НТО;</w:t>
      </w:r>
    </w:p>
    <w:p w:rsidR="009E335C" w:rsidRPr="009E335C" w:rsidRDefault="009E335C" w:rsidP="009E335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Приложение к настоящему договору № 3 – архитектурное решение НТО.</w:t>
      </w:r>
    </w:p>
    <w:p w:rsidR="009E335C" w:rsidRPr="009E335C" w:rsidRDefault="009E335C" w:rsidP="009E335C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/>
          <w:bCs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</w:pP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  <w:t>Приложение № 4</w:t>
      </w: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</w:pP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  <w:t>к Порядку</w:t>
      </w: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</w:pP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  <w:t>организации и проведению</w:t>
      </w: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</w:pP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  <w:t>аукциона на право заключения</w:t>
      </w: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</w:pP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  <w:t>договоров на размещение</w:t>
      </w: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</w:pP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  <w:t>нестационарных торговых объектов</w:t>
      </w:r>
    </w:p>
    <w:p w:rsidR="00680B89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</w:pP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  <w:t xml:space="preserve">на территории </w:t>
      </w:r>
      <w:r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Знаменско-Пестровского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 сельсовета Иссинского района Пензенской области</w:t>
      </w: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  <w:t xml:space="preserve"> и предоставления права на заключение договоров на размещение нестационарных торговых объектов без проведения</w:t>
      </w:r>
    </w:p>
    <w:p w:rsidR="00680B89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  <w:t xml:space="preserve"> аукциона на территории </w:t>
      </w:r>
      <w:r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Знаменско-Пестровского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 сельсовета</w:t>
      </w: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 Иссинского района Пензенской области</w:t>
      </w:r>
    </w:p>
    <w:p w:rsidR="009E335C" w:rsidRPr="009E335C" w:rsidRDefault="009E335C" w:rsidP="009E335C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color w:val="auto"/>
          <w:kern w:val="1"/>
          <w:sz w:val="28"/>
          <w:szCs w:val="28"/>
        </w:rPr>
      </w:pPr>
      <w:r w:rsidRPr="009E335C">
        <w:rPr>
          <w:rFonts w:ascii="Times New Roman" w:eastAsia="Lucida Sans Unicode" w:hAnsi="Times New Roman"/>
          <w:b/>
          <w:color w:val="auto"/>
          <w:kern w:val="1"/>
          <w:sz w:val="28"/>
          <w:szCs w:val="28"/>
        </w:rPr>
        <w:t xml:space="preserve">КОЭФФИЦИЕНТЫ, ОТРАЖАЮЩИЕ МЕСТОПОЛОЖЕНИЕ НЕСТАЦИОНАРНОГО ТОРГОВОГО ОБЪЕКТА НА ТЕРРИТОРИИ </w:t>
      </w:r>
      <w:r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  <w:t>ЗНАМЕНСКО-ПЕСТРОВСКОГО</w:t>
      </w:r>
      <w:r w:rsidRPr="009E335C"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  <w:t xml:space="preserve"> СЕЛЬСОВЕТА ИССИНСКОГО РАЙОНА ПЕНЗЕНСКОЙ ОБЛАСТИ</w:t>
      </w:r>
    </w:p>
    <w:p w:rsidR="009E335C" w:rsidRPr="009E335C" w:rsidRDefault="009E335C" w:rsidP="009E335C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  <w:r w:rsidRPr="009E335C">
        <w:rPr>
          <w:rFonts w:ascii="Times New Roman" w:eastAsia="Lucida Sans Unicode" w:hAnsi="Times New Roman"/>
          <w:color w:val="auto"/>
          <w:kern w:val="1"/>
          <w:sz w:val="28"/>
          <w:szCs w:val="28"/>
        </w:rPr>
        <w:t xml:space="preserve"> (Кмест.)</w:t>
      </w:r>
    </w:p>
    <w:p w:rsidR="009E335C" w:rsidRPr="009E335C" w:rsidRDefault="009E335C" w:rsidP="009E335C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85"/>
        <w:gridCol w:w="7393"/>
        <w:gridCol w:w="1843"/>
      </w:tblGrid>
      <w:tr w:rsidR="009E335C" w:rsidRPr="009E335C" w:rsidTr="009E335C">
        <w:trPr>
          <w:trHeight w:val="400"/>
        </w:trPr>
        <w:tc>
          <w:tcPr>
            <w:tcW w:w="585" w:type="dxa"/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9E335C" w:rsidRPr="009E335C" w:rsidRDefault="009E335C" w:rsidP="009E335C">
            <w:pPr>
              <w:widowControl w:val="0"/>
              <w:suppressAutoHyphens/>
              <w:snapToGrid w:val="0"/>
              <w:spacing w:before="100" w:beforeAutospacing="1" w:after="100" w:afterAutospacing="1" w:line="240" w:lineRule="auto"/>
              <w:jc w:val="center"/>
              <w:rPr>
                <w:rFonts w:ascii="Times New Roman" w:eastAsia="Lucida Sans Unicode" w:hAnsi="Times New Roman"/>
                <w:color w:val="auto"/>
                <w:kern w:val="1"/>
                <w:sz w:val="28"/>
                <w:szCs w:val="28"/>
              </w:rPr>
            </w:pPr>
            <w:r w:rsidRPr="009E335C">
              <w:rPr>
                <w:rFonts w:ascii="Times New Roman" w:eastAsia="Lucida Sans Unicode" w:hAnsi="Times New Roman"/>
                <w:color w:val="auto"/>
                <w:kern w:val="1"/>
                <w:sz w:val="28"/>
                <w:szCs w:val="28"/>
              </w:rPr>
              <w:t>№ п/п</w:t>
            </w:r>
          </w:p>
        </w:tc>
        <w:tc>
          <w:tcPr>
            <w:tcW w:w="7393" w:type="dxa"/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9E335C" w:rsidRPr="009E335C" w:rsidRDefault="009E335C" w:rsidP="009E335C">
            <w:pPr>
              <w:widowControl w:val="0"/>
              <w:suppressAutoHyphens/>
              <w:spacing w:before="100" w:beforeAutospacing="1" w:after="100" w:afterAutospacing="1" w:line="240" w:lineRule="auto"/>
              <w:jc w:val="center"/>
              <w:rPr>
                <w:rFonts w:ascii="Times New Roman" w:eastAsia="Lucida Sans Unicode" w:hAnsi="Times New Roman"/>
                <w:b/>
                <w:color w:val="auto"/>
                <w:kern w:val="1"/>
                <w:sz w:val="28"/>
                <w:szCs w:val="28"/>
              </w:rPr>
            </w:pPr>
            <w:r w:rsidRPr="009E335C">
              <w:rPr>
                <w:rFonts w:ascii="Times New Roman" w:eastAsia="Lucida Sans Unicode" w:hAnsi="Times New Roman"/>
                <w:b/>
                <w:color w:val="auto"/>
                <w:kern w:val="1"/>
                <w:sz w:val="28"/>
                <w:szCs w:val="28"/>
              </w:rPr>
              <w:t xml:space="preserve">Место расположения </w:t>
            </w:r>
            <w:r w:rsidRPr="009E335C">
              <w:rPr>
                <w:rFonts w:ascii="Times New Roman" w:eastAsia="Lucida Sans Unicode" w:hAnsi="Times New Roman"/>
                <w:b/>
                <w:bCs/>
                <w:color w:val="222222"/>
                <w:kern w:val="1"/>
                <w:sz w:val="28"/>
                <w:szCs w:val="28"/>
              </w:rPr>
              <w:t>нестационарных торговых объектов</w:t>
            </w:r>
          </w:p>
        </w:tc>
        <w:tc>
          <w:tcPr>
            <w:tcW w:w="1843" w:type="dxa"/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9E335C" w:rsidRPr="009E335C" w:rsidRDefault="009E335C" w:rsidP="009E33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/>
                <w:color w:val="auto"/>
                <w:kern w:val="1"/>
                <w:sz w:val="28"/>
                <w:szCs w:val="28"/>
              </w:rPr>
            </w:pPr>
            <w:r w:rsidRPr="009E335C">
              <w:rPr>
                <w:rFonts w:ascii="Times New Roman" w:eastAsia="Lucida Sans Unicode" w:hAnsi="Times New Roman"/>
                <w:color w:val="auto"/>
                <w:kern w:val="1"/>
                <w:sz w:val="28"/>
                <w:szCs w:val="28"/>
              </w:rPr>
              <w:t>Кмест.</w:t>
            </w:r>
          </w:p>
        </w:tc>
      </w:tr>
      <w:tr w:rsidR="009E335C" w:rsidRPr="009E335C" w:rsidTr="00CF0D70">
        <w:trPr>
          <w:trHeight w:val="400"/>
        </w:trPr>
        <w:tc>
          <w:tcPr>
            <w:tcW w:w="585" w:type="dxa"/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9E335C" w:rsidRPr="009E335C" w:rsidRDefault="009E335C" w:rsidP="009E335C">
            <w:pPr>
              <w:widowControl w:val="0"/>
              <w:suppressAutoHyphens/>
              <w:snapToGrid w:val="0"/>
              <w:spacing w:after="0" w:line="45" w:lineRule="atLeast"/>
              <w:rPr>
                <w:rFonts w:ascii="Times New Roman" w:eastAsia="Lucida Sans Unicode" w:hAnsi="Times New Roman"/>
                <w:color w:val="auto"/>
                <w:kern w:val="1"/>
                <w:sz w:val="28"/>
                <w:szCs w:val="28"/>
              </w:rPr>
            </w:pPr>
            <w:r w:rsidRPr="009E335C">
              <w:rPr>
                <w:rFonts w:ascii="Times New Roman" w:eastAsia="Lucida Sans Unicode" w:hAnsi="Times New Roman"/>
                <w:color w:val="auto"/>
                <w:kern w:val="1"/>
                <w:sz w:val="28"/>
                <w:szCs w:val="28"/>
              </w:rPr>
              <w:t>1.</w:t>
            </w:r>
          </w:p>
        </w:tc>
        <w:tc>
          <w:tcPr>
            <w:tcW w:w="7393" w:type="dxa"/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E335C" w:rsidRPr="009E335C" w:rsidRDefault="009E335C" w:rsidP="00680B89">
            <w:pPr>
              <w:widowControl w:val="0"/>
              <w:suppressAutoHyphens/>
              <w:snapToGrid w:val="0"/>
              <w:spacing w:after="0" w:line="45" w:lineRule="atLeast"/>
              <w:rPr>
                <w:rFonts w:ascii="Times New Roman" w:eastAsia="Lucida Sans Unicode" w:hAnsi="Times New Roman"/>
                <w:i/>
                <w:color w:val="auto"/>
                <w:kern w:val="1"/>
                <w:sz w:val="28"/>
                <w:szCs w:val="28"/>
              </w:rPr>
            </w:pPr>
            <w:r w:rsidRPr="009E335C">
              <w:rPr>
                <w:rFonts w:ascii="Times New Roman" w:eastAsia="Lucida Sans Unicode" w:hAnsi="Times New Roman"/>
                <w:i/>
                <w:color w:val="auto"/>
                <w:kern w:val="1"/>
                <w:sz w:val="28"/>
                <w:szCs w:val="28"/>
              </w:rPr>
              <w:t xml:space="preserve">Пензенская область, Иссинский район, с. </w:t>
            </w:r>
            <w:r w:rsidR="00680B89">
              <w:rPr>
                <w:rFonts w:ascii="Times New Roman" w:eastAsia="Lucida Sans Unicode" w:hAnsi="Times New Roman"/>
                <w:i/>
                <w:color w:val="auto"/>
                <w:kern w:val="1"/>
                <w:sz w:val="28"/>
                <w:szCs w:val="28"/>
              </w:rPr>
              <w:t>Знаменская Пестровка</w:t>
            </w:r>
            <w:r w:rsidRPr="009E335C">
              <w:rPr>
                <w:rFonts w:ascii="Times New Roman" w:eastAsia="Lucida Sans Unicode" w:hAnsi="Times New Roman"/>
                <w:i/>
                <w:color w:val="auto"/>
                <w:kern w:val="1"/>
                <w:sz w:val="28"/>
                <w:szCs w:val="28"/>
              </w:rPr>
              <w:t>, ул. П</w:t>
            </w:r>
            <w:r w:rsidR="00680B89">
              <w:rPr>
                <w:rFonts w:ascii="Times New Roman" w:eastAsia="Lucida Sans Unicode" w:hAnsi="Times New Roman"/>
                <w:i/>
                <w:color w:val="auto"/>
                <w:kern w:val="1"/>
                <w:sz w:val="28"/>
                <w:szCs w:val="28"/>
              </w:rPr>
              <w:t>роезжая</w:t>
            </w:r>
            <w:r w:rsidRPr="009E335C">
              <w:rPr>
                <w:rFonts w:ascii="Times New Roman" w:eastAsia="Lucida Sans Unicode" w:hAnsi="Times New Roman"/>
                <w:i/>
                <w:color w:val="auto"/>
                <w:kern w:val="1"/>
                <w:sz w:val="28"/>
                <w:szCs w:val="28"/>
              </w:rPr>
              <w:t xml:space="preserve">, около д. </w:t>
            </w:r>
            <w:r w:rsidR="00680B89">
              <w:rPr>
                <w:rFonts w:ascii="Times New Roman" w:eastAsia="Lucida Sans Unicode" w:hAnsi="Times New Roman"/>
                <w:i/>
                <w:color w:val="auto"/>
                <w:kern w:val="1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E335C" w:rsidRPr="009E335C" w:rsidRDefault="009E335C" w:rsidP="009E33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/>
                <w:color w:val="auto"/>
                <w:kern w:val="1"/>
                <w:sz w:val="28"/>
                <w:szCs w:val="28"/>
              </w:rPr>
            </w:pPr>
            <w:r w:rsidRPr="009E335C">
              <w:rPr>
                <w:rFonts w:ascii="Times New Roman" w:eastAsia="Lucida Sans Unicode" w:hAnsi="Times New Roman"/>
                <w:color w:val="auto"/>
                <w:kern w:val="1"/>
                <w:sz w:val="28"/>
                <w:szCs w:val="28"/>
              </w:rPr>
              <w:t>1</w:t>
            </w:r>
          </w:p>
        </w:tc>
      </w:tr>
    </w:tbl>
    <w:p w:rsidR="009E335C" w:rsidRPr="009E335C" w:rsidRDefault="009E335C" w:rsidP="009E335C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</w:pPr>
    </w:p>
    <w:p w:rsid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</w:pPr>
    </w:p>
    <w:p w:rsidR="004B62D2" w:rsidRDefault="004B62D2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</w:pPr>
    </w:p>
    <w:p w:rsidR="004B62D2" w:rsidRDefault="004B62D2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</w:pPr>
    </w:p>
    <w:p w:rsidR="004B62D2" w:rsidRDefault="004B62D2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</w:pPr>
    </w:p>
    <w:p w:rsidR="004B62D2" w:rsidRDefault="004B62D2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</w:pPr>
    </w:p>
    <w:p w:rsidR="004B62D2" w:rsidRDefault="004B62D2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</w:pPr>
    </w:p>
    <w:p w:rsidR="004B62D2" w:rsidRPr="009E335C" w:rsidRDefault="004B62D2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</w:pP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  <w:t>Приложение № 5</w:t>
      </w: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</w:pP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  <w:t>к Порядку</w:t>
      </w: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</w:pP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  <w:t>организации и проведению</w:t>
      </w: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</w:pP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  <w:t>аукциона на право заключения</w:t>
      </w: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</w:pP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  <w:t>договоров на размещение</w:t>
      </w: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</w:pP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  <w:t>нестационарных торговых объектов</w:t>
      </w:r>
    </w:p>
    <w:p w:rsidR="00680B89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</w:pP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  <w:t xml:space="preserve">на территории </w:t>
      </w:r>
      <w:r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Знаменско-Пестровского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 сельсовета Иссинского района Пензенской области</w:t>
      </w: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  <w:t xml:space="preserve"> и предоставления права на заключение договоров на размещение нестационарных торговых объектов без проведения</w:t>
      </w:r>
    </w:p>
    <w:p w:rsidR="00680B89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  <w:t xml:space="preserve"> аукциона на территории </w:t>
      </w:r>
      <w:r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Знаменско-Пестровского</w:t>
      </w: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 сельсовета</w:t>
      </w: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</w:pPr>
      <w:r w:rsidRPr="009E335C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 Иссинского района Пензенской области</w:t>
      </w:r>
      <w:r w:rsidRPr="009E335C"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  <w:t xml:space="preserve"> </w:t>
      </w: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  <w:r w:rsidRPr="009E335C">
        <w:rPr>
          <w:rFonts w:ascii="Times New Roman" w:eastAsia="Lucida Sans Unicode" w:hAnsi="Times New Roman"/>
          <w:b/>
          <w:color w:val="auto"/>
          <w:kern w:val="1"/>
          <w:sz w:val="28"/>
          <w:szCs w:val="28"/>
        </w:rPr>
        <w:t xml:space="preserve">КОЭФФИЦИЕНТ, ОТРАЖАЮЩИЙ ТИП НЕСТАЦИОНАРНОГО ТОРГОВОГО ОБЪЕКТА НА ТЕРРИТОРИИ </w:t>
      </w:r>
      <w:r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  <w:t>ЗНАМЕНСКО-ПЕСТРОВСКОГО</w:t>
      </w:r>
      <w:r w:rsidRPr="009E335C">
        <w:rPr>
          <w:rFonts w:ascii="Times New Roman" w:eastAsia="Calibri" w:hAnsi="Times New Roman"/>
          <w:b/>
          <w:color w:val="auto"/>
          <w:kern w:val="1"/>
          <w:sz w:val="28"/>
          <w:szCs w:val="28"/>
          <w:lang w:eastAsia="en-US"/>
        </w:rPr>
        <w:t xml:space="preserve"> СЕЛЬСОВЕТА ИССИНСКОГО РАЙОНА </w:t>
      </w:r>
      <w:r w:rsidRPr="009E335C">
        <w:rPr>
          <w:rFonts w:ascii="Times New Roman" w:eastAsia="Lucida Sans Unicode" w:hAnsi="Times New Roman"/>
          <w:b/>
          <w:color w:val="auto"/>
          <w:kern w:val="1"/>
          <w:sz w:val="28"/>
          <w:szCs w:val="28"/>
        </w:rPr>
        <w:t xml:space="preserve">ПЕНЗЕНСКОЙ ОБЛАСТИ </w:t>
      </w:r>
      <w:r w:rsidRPr="009E335C">
        <w:rPr>
          <w:rFonts w:ascii="Times New Roman" w:eastAsia="Lucida Sans Unicode" w:hAnsi="Times New Roman"/>
          <w:color w:val="auto"/>
          <w:kern w:val="1"/>
          <w:sz w:val="28"/>
          <w:szCs w:val="28"/>
        </w:rPr>
        <w:t>(Ктип.)</w:t>
      </w:r>
    </w:p>
    <w:p w:rsidR="009E335C" w:rsidRPr="009E335C" w:rsidRDefault="009E335C" w:rsidP="009E335C">
      <w:pPr>
        <w:widowControl w:val="0"/>
        <w:shd w:val="clear" w:color="auto" w:fill="FFFFFF"/>
        <w:suppressAutoHyphens/>
        <w:spacing w:after="0" w:line="240" w:lineRule="auto"/>
        <w:rPr>
          <w:rFonts w:ascii="Times New Roman" w:eastAsia="Lucida Sans Unicode" w:hAnsi="Times New Roman"/>
          <w:color w:val="auto"/>
          <w:kern w:val="1"/>
          <w:sz w:val="28"/>
          <w:szCs w:val="28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84"/>
        <w:gridCol w:w="7467"/>
        <w:gridCol w:w="1810"/>
      </w:tblGrid>
      <w:tr w:rsidR="009E335C" w:rsidRPr="009E335C" w:rsidTr="004B62D2">
        <w:trPr>
          <w:trHeight w:val="400"/>
        </w:trPr>
        <w:tc>
          <w:tcPr>
            <w:tcW w:w="5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9E335C" w:rsidRPr="009E335C" w:rsidRDefault="009E335C" w:rsidP="009E335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auto"/>
                <w:kern w:val="1"/>
                <w:sz w:val="28"/>
                <w:szCs w:val="28"/>
              </w:rPr>
            </w:pPr>
            <w:r w:rsidRPr="009E335C">
              <w:rPr>
                <w:rFonts w:ascii="Times New Roman" w:eastAsia="Lucida Sans Unicode" w:hAnsi="Times New Roman"/>
                <w:color w:val="auto"/>
                <w:kern w:val="1"/>
                <w:sz w:val="28"/>
                <w:szCs w:val="28"/>
              </w:rPr>
              <w:t>№ п/п</w:t>
            </w:r>
          </w:p>
        </w:tc>
        <w:tc>
          <w:tcPr>
            <w:tcW w:w="74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9E335C" w:rsidRPr="009E335C" w:rsidRDefault="009E335C" w:rsidP="009E335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auto"/>
                <w:kern w:val="1"/>
                <w:sz w:val="28"/>
                <w:szCs w:val="28"/>
              </w:rPr>
            </w:pPr>
            <w:r w:rsidRPr="009E335C">
              <w:rPr>
                <w:rFonts w:ascii="Times New Roman" w:eastAsia="Lucida Sans Unicode" w:hAnsi="Times New Roman"/>
                <w:color w:val="auto"/>
                <w:kern w:val="1"/>
                <w:sz w:val="28"/>
                <w:szCs w:val="28"/>
              </w:rPr>
              <w:t>Тип нестационарного торгового объекта</w:t>
            </w:r>
          </w:p>
        </w:tc>
        <w:tc>
          <w:tcPr>
            <w:tcW w:w="1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9E335C" w:rsidRPr="009E335C" w:rsidRDefault="009E335C" w:rsidP="009E335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auto"/>
                <w:kern w:val="1"/>
                <w:sz w:val="28"/>
                <w:szCs w:val="28"/>
              </w:rPr>
            </w:pPr>
            <w:r w:rsidRPr="009E335C">
              <w:rPr>
                <w:rFonts w:ascii="Times New Roman" w:eastAsia="Lucida Sans Unicode" w:hAnsi="Times New Roman"/>
                <w:color w:val="auto"/>
                <w:kern w:val="1"/>
                <w:sz w:val="28"/>
                <w:szCs w:val="28"/>
              </w:rPr>
              <w:t>Значение коэффициента Ктип.</w:t>
            </w:r>
          </w:p>
        </w:tc>
      </w:tr>
      <w:tr w:rsidR="009E335C" w:rsidRPr="009E335C" w:rsidTr="004B62D2">
        <w:trPr>
          <w:trHeight w:val="400"/>
        </w:trPr>
        <w:tc>
          <w:tcPr>
            <w:tcW w:w="5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9E335C" w:rsidRPr="009E335C" w:rsidRDefault="009E335C" w:rsidP="009E335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auto"/>
                <w:kern w:val="1"/>
                <w:sz w:val="28"/>
                <w:szCs w:val="28"/>
              </w:rPr>
            </w:pPr>
            <w:r w:rsidRPr="009E335C">
              <w:rPr>
                <w:rFonts w:ascii="Times New Roman" w:eastAsia="Lucida Sans Unicode" w:hAnsi="Times New Roman"/>
                <w:color w:val="auto"/>
                <w:kern w:val="1"/>
                <w:sz w:val="28"/>
                <w:szCs w:val="28"/>
              </w:rPr>
              <w:t>1.</w:t>
            </w:r>
          </w:p>
        </w:tc>
        <w:tc>
          <w:tcPr>
            <w:tcW w:w="7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  <w:hideMark/>
          </w:tcPr>
          <w:p w:rsidR="009E335C" w:rsidRPr="009E335C" w:rsidRDefault="009E335C" w:rsidP="009E335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auto"/>
                <w:kern w:val="1"/>
                <w:sz w:val="28"/>
                <w:szCs w:val="28"/>
              </w:rPr>
            </w:pPr>
            <w:r w:rsidRPr="009E335C">
              <w:rPr>
                <w:rFonts w:ascii="Times New Roman" w:eastAsia="Lucida Sans Unicode" w:hAnsi="Times New Roman"/>
                <w:color w:val="auto"/>
                <w:kern w:val="1"/>
                <w:sz w:val="28"/>
                <w:szCs w:val="28"/>
              </w:rPr>
              <w:t>Автомагазин (торговый автофургон, автолавка)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75" w:type="dxa"/>
              <w:left w:w="40" w:type="dxa"/>
              <w:bottom w:w="75" w:type="dxa"/>
              <w:right w:w="40" w:type="dxa"/>
            </w:tcMar>
          </w:tcPr>
          <w:p w:rsidR="009E335C" w:rsidRPr="009E335C" w:rsidRDefault="009E335C" w:rsidP="009E335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auto"/>
                <w:kern w:val="1"/>
                <w:sz w:val="28"/>
                <w:szCs w:val="28"/>
              </w:rPr>
            </w:pPr>
            <w:r w:rsidRPr="009E335C">
              <w:rPr>
                <w:rFonts w:ascii="Times New Roman" w:eastAsia="Lucida Sans Unicode" w:hAnsi="Times New Roman"/>
                <w:color w:val="auto"/>
                <w:kern w:val="1"/>
                <w:sz w:val="28"/>
                <w:szCs w:val="28"/>
              </w:rPr>
              <w:t>1</w:t>
            </w:r>
          </w:p>
        </w:tc>
      </w:tr>
    </w:tbl>
    <w:p w:rsidR="009E335C" w:rsidRPr="009E335C" w:rsidRDefault="009E335C" w:rsidP="009E335C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bCs/>
          <w:color w:val="auto"/>
          <w:kern w:val="1"/>
          <w:sz w:val="28"/>
          <w:szCs w:val="28"/>
        </w:rPr>
      </w:pPr>
    </w:p>
    <w:p w:rsidR="009E335C" w:rsidRPr="009E335C" w:rsidRDefault="009E335C" w:rsidP="009E335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color w:val="auto"/>
          <w:kern w:val="1"/>
          <w:sz w:val="26"/>
          <w:szCs w:val="26"/>
        </w:rPr>
      </w:pPr>
    </w:p>
    <w:p w:rsidR="00036F54" w:rsidRDefault="00036F54" w:rsidP="00036F54">
      <w:pPr>
        <w:widowControl w:val="0"/>
        <w:tabs>
          <w:tab w:val="left" w:pos="2532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auto"/>
          <w:sz w:val="28"/>
          <w:szCs w:val="28"/>
          <w:lang w:eastAsia="ar-SA"/>
        </w:rPr>
      </w:pPr>
    </w:p>
    <w:sectPr w:rsidR="00036F54" w:rsidSect="00572FFC">
      <w:pgSz w:w="11906" w:h="16838"/>
      <w:pgMar w:top="709" w:right="424" w:bottom="1134" w:left="1701" w:header="709" w:footer="709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4486" w:rsidRDefault="00364486" w:rsidP="009E482B">
      <w:pPr>
        <w:spacing w:after="0" w:line="240" w:lineRule="auto"/>
      </w:pPr>
      <w:r>
        <w:separator/>
      </w:r>
    </w:p>
  </w:endnote>
  <w:endnote w:type="continuationSeparator" w:id="1">
    <w:p w:rsidR="00364486" w:rsidRDefault="00364486" w:rsidP="009E4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4486" w:rsidRDefault="00364486" w:rsidP="009E482B">
      <w:pPr>
        <w:spacing w:after="0" w:line="240" w:lineRule="auto"/>
      </w:pPr>
      <w:r>
        <w:separator/>
      </w:r>
    </w:p>
  </w:footnote>
  <w:footnote w:type="continuationSeparator" w:id="1">
    <w:p w:rsidR="00364486" w:rsidRDefault="00364486" w:rsidP="009E48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7747A"/>
    <w:multiLevelType w:val="hybridMultilevel"/>
    <w:tmpl w:val="7B9C9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BC6A81"/>
    <w:multiLevelType w:val="hybridMultilevel"/>
    <w:tmpl w:val="A6C42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414D9D"/>
    <w:multiLevelType w:val="hybridMultilevel"/>
    <w:tmpl w:val="0E60D6CA"/>
    <w:lvl w:ilvl="0" w:tplc="892E4B0C">
      <w:start w:val="1"/>
      <w:numFmt w:val="decimal"/>
      <w:lvlText w:val="%1)"/>
      <w:lvlJc w:val="left"/>
      <w:pPr>
        <w:ind w:left="927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2B62AEF"/>
    <w:multiLevelType w:val="hybridMultilevel"/>
    <w:tmpl w:val="E5582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270CDF"/>
    <w:multiLevelType w:val="hybridMultilevel"/>
    <w:tmpl w:val="6BF2B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58D6"/>
    <w:rsid w:val="000256EB"/>
    <w:rsid w:val="00036F54"/>
    <w:rsid w:val="00093599"/>
    <w:rsid w:val="000D58D6"/>
    <w:rsid w:val="00133030"/>
    <w:rsid w:val="001E4FDA"/>
    <w:rsid w:val="00286685"/>
    <w:rsid w:val="002941A8"/>
    <w:rsid w:val="00336565"/>
    <w:rsid w:val="003466E3"/>
    <w:rsid w:val="00364486"/>
    <w:rsid w:val="004A2ABE"/>
    <w:rsid w:val="004B62D2"/>
    <w:rsid w:val="004D0CB1"/>
    <w:rsid w:val="00531337"/>
    <w:rsid w:val="00572FFC"/>
    <w:rsid w:val="00680B89"/>
    <w:rsid w:val="00753CB0"/>
    <w:rsid w:val="0077199B"/>
    <w:rsid w:val="007E0535"/>
    <w:rsid w:val="009E335C"/>
    <w:rsid w:val="009E482B"/>
    <w:rsid w:val="009F4163"/>
    <w:rsid w:val="00A21E28"/>
    <w:rsid w:val="00C45AF6"/>
    <w:rsid w:val="00D711A3"/>
    <w:rsid w:val="00E804C5"/>
    <w:rsid w:val="00EA7352"/>
    <w:rsid w:val="00F04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0D58D6"/>
  </w:style>
  <w:style w:type="paragraph" w:styleId="10">
    <w:name w:val="heading 1"/>
    <w:next w:val="a"/>
    <w:link w:val="11"/>
    <w:uiPriority w:val="9"/>
    <w:qFormat/>
    <w:rsid w:val="000D58D6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0D58D6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0D58D6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0D58D6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0D58D6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0D58D6"/>
  </w:style>
  <w:style w:type="paragraph" w:styleId="21">
    <w:name w:val="toc 2"/>
    <w:next w:val="a"/>
    <w:link w:val="22"/>
    <w:uiPriority w:val="39"/>
    <w:rsid w:val="000D58D6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0D58D6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0D58D6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0D58D6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0D58D6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0D58D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0D58D6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0D58D6"/>
    <w:rPr>
      <w:rFonts w:ascii="XO Thames" w:hAnsi="XO Thames"/>
      <w:sz w:val="28"/>
    </w:rPr>
  </w:style>
  <w:style w:type="paragraph" w:customStyle="1" w:styleId="12">
    <w:name w:val="Основной шрифт абзаца1"/>
    <w:link w:val="23"/>
    <w:rsid w:val="000D58D6"/>
  </w:style>
  <w:style w:type="paragraph" w:customStyle="1" w:styleId="23">
    <w:name w:val="Гиперссылка2"/>
    <w:link w:val="24"/>
    <w:rsid w:val="000D58D6"/>
    <w:rPr>
      <w:color w:val="0000FF"/>
      <w:u w:val="single"/>
    </w:rPr>
  </w:style>
  <w:style w:type="character" w:customStyle="1" w:styleId="24">
    <w:name w:val="Гиперссылка2"/>
    <w:link w:val="23"/>
    <w:rsid w:val="000D58D6"/>
    <w:rPr>
      <w:color w:val="0000FF"/>
      <w:u w:val="single"/>
    </w:rPr>
  </w:style>
  <w:style w:type="paragraph" w:customStyle="1" w:styleId="Endnote">
    <w:name w:val="Endnote"/>
    <w:link w:val="Endnote0"/>
    <w:rsid w:val="000D58D6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0D58D6"/>
    <w:rPr>
      <w:rFonts w:ascii="XO Thames" w:hAnsi="XO Thames"/>
    </w:rPr>
  </w:style>
  <w:style w:type="character" w:customStyle="1" w:styleId="30">
    <w:name w:val="Заголовок 3 Знак"/>
    <w:link w:val="3"/>
    <w:rsid w:val="000D58D6"/>
    <w:rPr>
      <w:rFonts w:ascii="XO Thames" w:hAnsi="XO Thames"/>
      <w:b/>
      <w:sz w:val="26"/>
    </w:rPr>
  </w:style>
  <w:style w:type="paragraph" w:styleId="a3">
    <w:name w:val="Balloon Text"/>
    <w:basedOn w:val="a"/>
    <w:link w:val="a4"/>
    <w:rsid w:val="000D58D6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0D58D6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rsid w:val="000D58D6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0D58D6"/>
    <w:rPr>
      <w:rFonts w:ascii="XO Thames" w:hAnsi="XO Thames"/>
      <w:sz w:val="28"/>
    </w:rPr>
  </w:style>
  <w:style w:type="paragraph" w:customStyle="1" w:styleId="13">
    <w:name w:val="Основной шрифт абзаца1"/>
    <w:link w:val="14"/>
    <w:rsid w:val="000D58D6"/>
  </w:style>
  <w:style w:type="character" w:customStyle="1" w:styleId="14">
    <w:name w:val="Основной шрифт абзаца1"/>
    <w:link w:val="13"/>
    <w:rsid w:val="000D58D6"/>
  </w:style>
  <w:style w:type="character" w:customStyle="1" w:styleId="50">
    <w:name w:val="Заголовок 5 Знак"/>
    <w:link w:val="5"/>
    <w:rsid w:val="000D58D6"/>
    <w:rPr>
      <w:rFonts w:ascii="XO Thames" w:hAnsi="XO Thames"/>
      <w:b/>
    </w:rPr>
  </w:style>
  <w:style w:type="character" w:customStyle="1" w:styleId="11">
    <w:name w:val="Заголовок 1 Знак"/>
    <w:link w:val="10"/>
    <w:rsid w:val="000D58D6"/>
    <w:rPr>
      <w:rFonts w:ascii="XO Thames" w:hAnsi="XO Thames"/>
      <w:b/>
      <w:sz w:val="32"/>
    </w:rPr>
  </w:style>
  <w:style w:type="paragraph" w:customStyle="1" w:styleId="15">
    <w:name w:val="Гиперссылка1"/>
    <w:link w:val="a5"/>
    <w:rsid w:val="000D58D6"/>
    <w:rPr>
      <w:color w:val="0000FF"/>
      <w:u w:val="single"/>
    </w:rPr>
  </w:style>
  <w:style w:type="character" w:styleId="a5">
    <w:name w:val="Hyperlink"/>
    <w:link w:val="15"/>
    <w:uiPriority w:val="99"/>
    <w:rsid w:val="000D58D6"/>
    <w:rPr>
      <w:color w:val="0000FF"/>
      <w:u w:val="single"/>
    </w:rPr>
  </w:style>
  <w:style w:type="paragraph" w:customStyle="1" w:styleId="Footnote">
    <w:name w:val="Footnote"/>
    <w:link w:val="Footnote0"/>
    <w:rsid w:val="000D58D6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0D58D6"/>
    <w:rPr>
      <w:rFonts w:ascii="XO Thames" w:hAnsi="XO Thames"/>
    </w:rPr>
  </w:style>
  <w:style w:type="paragraph" w:customStyle="1" w:styleId="16">
    <w:name w:val="Обычный1"/>
    <w:link w:val="17"/>
    <w:rsid w:val="000D58D6"/>
  </w:style>
  <w:style w:type="character" w:customStyle="1" w:styleId="17">
    <w:name w:val="Обычный1"/>
    <w:link w:val="16"/>
    <w:rsid w:val="000D58D6"/>
  </w:style>
  <w:style w:type="paragraph" w:styleId="18">
    <w:name w:val="toc 1"/>
    <w:next w:val="a"/>
    <w:link w:val="19"/>
    <w:uiPriority w:val="39"/>
    <w:rsid w:val="000D58D6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sid w:val="000D58D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0D58D6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0D58D6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0D58D6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0D58D6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0D58D6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0D58D6"/>
    <w:rPr>
      <w:rFonts w:ascii="XO Thames" w:hAnsi="XO Thames"/>
      <w:sz w:val="28"/>
    </w:rPr>
  </w:style>
  <w:style w:type="paragraph" w:customStyle="1" w:styleId="1a">
    <w:name w:val="Гиперссылка1"/>
    <w:link w:val="1b"/>
    <w:rsid w:val="000D58D6"/>
    <w:rPr>
      <w:color w:val="0000FF"/>
      <w:u w:val="single"/>
    </w:rPr>
  </w:style>
  <w:style w:type="character" w:customStyle="1" w:styleId="1b">
    <w:name w:val="Гиперссылка1"/>
    <w:link w:val="1a"/>
    <w:rsid w:val="000D58D6"/>
    <w:rPr>
      <w:color w:val="0000FF"/>
      <w:u w:val="single"/>
    </w:rPr>
  </w:style>
  <w:style w:type="paragraph" w:styleId="51">
    <w:name w:val="toc 5"/>
    <w:next w:val="a"/>
    <w:link w:val="52"/>
    <w:uiPriority w:val="39"/>
    <w:rsid w:val="000D58D6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0D58D6"/>
    <w:rPr>
      <w:rFonts w:ascii="XO Thames" w:hAnsi="XO Thames"/>
      <w:sz w:val="28"/>
    </w:rPr>
  </w:style>
  <w:style w:type="paragraph" w:customStyle="1" w:styleId="1c">
    <w:name w:val="Основной шрифт абзаца1"/>
    <w:link w:val="1d"/>
    <w:rsid w:val="000D58D6"/>
  </w:style>
  <w:style w:type="character" w:customStyle="1" w:styleId="1d">
    <w:name w:val="Основной шрифт абзаца1"/>
    <w:link w:val="1c"/>
    <w:rsid w:val="000D58D6"/>
  </w:style>
  <w:style w:type="paragraph" w:styleId="a6">
    <w:name w:val="Subtitle"/>
    <w:next w:val="a"/>
    <w:link w:val="a7"/>
    <w:uiPriority w:val="11"/>
    <w:qFormat/>
    <w:rsid w:val="000D58D6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0D58D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0D58D6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0D58D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0D58D6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0D58D6"/>
    <w:rPr>
      <w:rFonts w:ascii="XO Thames" w:hAnsi="XO Thames"/>
      <w:b/>
      <w:sz w:val="28"/>
    </w:rPr>
  </w:style>
  <w:style w:type="paragraph" w:customStyle="1" w:styleId="1e">
    <w:name w:val="Обычный1"/>
    <w:link w:val="1f"/>
    <w:rsid w:val="000D58D6"/>
  </w:style>
  <w:style w:type="character" w:customStyle="1" w:styleId="1f">
    <w:name w:val="Обычный1"/>
    <w:link w:val="1e"/>
    <w:rsid w:val="000D58D6"/>
  </w:style>
  <w:style w:type="paragraph" w:customStyle="1" w:styleId="ConsPlusTitle">
    <w:name w:val="ConsPlusTitle"/>
    <w:rsid w:val="009E482B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color w:val="auto"/>
    </w:rPr>
  </w:style>
  <w:style w:type="paragraph" w:customStyle="1" w:styleId="ConsPlusNormal">
    <w:name w:val="ConsPlusNormal"/>
    <w:rsid w:val="009E482B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color w:val="auto"/>
    </w:rPr>
  </w:style>
  <w:style w:type="paragraph" w:styleId="aa">
    <w:name w:val="Normal (Web)"/>
    <w:basedOn w:val="a"/>
    <w:uiPriority w:val="99"/>
    <w:unhideWhenUsed/>
    <w:rsid w:val="009E482B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styleId="ab">
    <w:name w:val="header"/>
    <w:basedOn w:val="a"/>
    <w:link w:val="ac"/>
    <w:uiPriority w:val="99"/>
    <w:semiHidden/>
    <w:unhideWhenUsed/>
    <w:rsid w:val="009E4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9E482B"/>
  </w:style>
  <w:style w:type="paragraph" w:styleId="ad">
    <w:name w:val="footer"/>
    <w:basedOn w:val="a"/>
    <w:link w:val="ae"/>
    <w:unhideWhenUsed/>
    <w:rsid w:val="009E4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rsid w:val="009E482B"/>
  </w:style>
  <w:style w:type="paragraph" w:styleId="af">
    <w:name w:val="List Paragraph"/>
    <w:basedOn w:val="a"/>
    <w:uiPriority w:val="34"/>
    <w:qFormat/>
    <w:rsid w:val="00572FFC"/>
    <w:pPr>
      <w:ind w:left="720"/>
      <w:contextualSpacing/>
    </w:pPr>
  </w:style>
  <w:style w:type="numbering" w:customStyle="1" w:styleId="1f0">
    <w:name w:val="Нет списка1"/>
    <w:next w:val="a2"/>
    <w:uiPriority w:val="99"/>
    <w:semiHidden/>
    <w:unhideWhenUsed/>
    <w:rsid w:val="009E335C"/>
  </w:style>
  <w:style w:type="character" w:styleId="af0">
    <w:name w:val="page number"/>
    <w:basedOn w:val="a0"/>
    <w:rsid w:val="009E335C"/>
  </w:style>
  <w:style w:type="paragraph" w:customStyle="1" w:styleId="Default">
    <w:name w:val="Default"/>
    <w:uiPriority w:val="99"/>
    <w:rsid w:val="009E335C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sz w:val="24"/>
      <w:szCs w:val="24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sa.pnzreg.ru" TargetMode="External"/><Relationship Id="rId26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8131</Words>
  <Characters>46348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54371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2</cp:revision>
  <dcterms:created xsi:type="dcterms:W3CDTF">2026-02-17T11:20:00Z</dcterms:created>
  <dcterms:modified xsi:type="dcterms:W3CDTF">2026-02-17T11:20:00Z</dcterms:modified>
</cp:coreProperties>
</file>