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F0762D" w:rsidRDefault="00D82CC8" w:rsidP="00A0489B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187" w:rsidRPr="002A7CD6">
              <w:rPr>
                <w:b/>
                <w:sz w:val="28"/>
              </w:rPr>
              <w:t xml:space="preserve"> </w:t>
            </w:r>
          </w:p>
          <w:p w:rsidR="00027187" w:rsidRPr="002A7CD6" w:rsidRDefault="00027187" w:rsidP="00A0489B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B87B03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Default="00027187" w:rsidP="00A0489B">
            <w:pPr>
              <w:pStyle w:val="3"/>
              <w:jc w:val="center"/>
            </w:pPr>
            <w:r w:rsidRPr="007E0D1B">
              <w:t>Р Е Ш Е Н И Е</w:t>
            </w:r>
          </w:p>
          <w:p w:rsidR="00A0489B" w:rsidRPr="00A0489B" w:rsidRDefault="00A0489B" w:rsidP="00A0489B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980D5E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18.09.2024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980D5E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11-1/8</w:t>
                  </w: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B87B03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B87B03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4B735A" w:rsidRPr="004B735A" w:rsidRDefault="004B735A" w:rsidP="004B735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4B735A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4B735A">
        <w:rPr>
          <w:sz w:val="26"/>
          <w:szCs w:val="26"/>
        </w:rPr>
        <w:t xml:space="preserve"> </w:t>
      </w:r>
      <w:r w:rsidR="00B87B0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4B735A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</w:t>
      </w:r>
    </w:p>
    <w:p w:rsidR="00A0489B" w:rsidRPr="00324A51" w:rsidRDefault="004B735A" w:rsidP="00324A51">
      <w:pPr>
        <w:spacing w:before="100" w:beforeAutospacing="1" w:after="100" w:afterAutospacing="1"/>
        <w:ind w:firstLine="567"/>
        <w:contextualSpacing/>
        <w:jc w:val="both"/>
        <w:outlineLvl w:val="1"/>
        <w:rPr>
          <w:sz w:val="26"/>
          <w:szCs w:val="26"/>
        </w:rPr>
      </w:pPr>
      <w:r w:rsidRPr="00324A51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324A51">
        <w:rPr>
          <w:bCs/>
          <w:sz w:val="26"/>
          <w:szCs w:val="26"/>
        </w:rPr>
        <w:t xml:space="preserve">, </w:t>
      </w:r>
      <w:r w:rsidR="00324A51" w:rsidRPr="00324A51">
        <w:rPr>
          <w:bCs/>
          <w:sz w:val="26"/>
          <w:szCs w:val="26"/>
        </w:rPr>
        <w:t>постановлением Правительства Российской Федерации</w:t>
      </w:r>
      <w:r w:rsidR="00324A51" w:rsidRPr="00822679">
        <w:rPr>
          <w:bCs/>
          <w:sz w:val="26"/>
          <w:szCs w:val="26"/>
        </w:rPr>
        <w:t xml:space="preserve"> от 16 сентября 2020 г. N 1479</w:t>
      </w:r>
      <w:r w:rsidR="00324A51" w:rsidRPr="00324A51">
        <w:rPr>
          <w:bCs/>
          <w:sz w:val="26"/>
          <w:szCs w:val="26"/>
        </w:rPr>
        <w:t xml:space="preserve"> «Об утверждении Правил противопожарного режима а Российской Федерации»</w:t>
      </w:r>
      <w:r w:rsidR="00AB6714" w:rsidRPr="00AB6714">
        <w:rPr>
          <w:sz w:val="26"/>
          <w:szCs w:val="26"/>
        </w:rPr>
        <w:t xml:space="preserve"> </w:t>
      </w:r>
      <w:r w:rsidR="00AB6714" w:rsidRPr="00324A51">
        <w:rPr>
          <w:sz w:val="26"/>
          <w:szCs w:val="26"/>
        </w:rPr>
        <w:t>(с последующими изменениями)</w:t>
      </w:r>
      <w:r w:rsidR="00324A51" w:rsidRPr="00324A51">
        <w:rPr>
          <w:bCs/>
          <w:sz w:val="26"/>
          <w:szCs w:val="26"/>
        </w:rPr>
        <w:t xml:space="preserve">, </w:t>
      </w:r>
      <w:r w:rsidRPr="00324A51">
        <w:rPr>
          <w:bCs/>
          <w:sz w:val="26"/>
          <w:szCs w:val="26"/>
        </w:rPr>
        <w:t xml:space="preserve">рассмотрев протокол публичных слушаний по проекту Правил благоустройства территории </w:t>
      </w:r>
      <w:r w:rsidR="00B87B03">
        <w:rPr>
          <w:sz w:val="26"/>
          <w:szCs w:val="26"/>
        </w:rPr>
        <w:t>Знаменско-Пестровского</w:t>
      </w:r>
      <w:r w:rsidRPr="00324A51">
        <w:rPr>
          <w:sz w:val="26"/>
          <w:szCs w:val="26"/>
        </w:rPr>
        <w:t xml:space="preserve"> сельсовета  Иссинского района Пензенской области, руководствуясь </w:t>
      </w:r>
      <w:r w:rsidR="00B87B03">
        <w:rPr>
          <w:bCs/>
          <w:sz w:val="26"/>
          <w:szCs w:val="26"/>
        </w:rPr>
        <w:t>Уставом</w:t>
      </w:r>
      <w:r w:rsidRPr="00324A51">
        <w:rPr>
          <w:bCs/>
          <w:sz w:val="26"/>
          <w:szCs w:val="26"/>
        </w:rPr>
        <w:t xml:space="preserve"> </w:t>
      </w:r>
      <w:r w:rsidR="00B87B03">
        <w:rPr>
          <w:bCs/>
          <w:sz w:val="26"/>
          <w:szCs w:val="26"/>
        </w:rPr>
        <w:t>Знаменско-Пестровского</w:t>
      </w:r>
      <w:r w:rsidRPr="00324A51">
        <w:rPr>
          <w:bCs/>
          <w:sz w:val="26"/>
          <w:szCs w:val="26"/>
        </w:rPr>
        <w:t xml:space="preserve"> сельсовета  Иссинского района Пензенской области, методическими рекомендациями по разработке  норм и правил по благоустройству территории муниципального образования (приказ Минстроя  от 29 декабря 2021 года №1042/пр)</w:t>
      </w:r>
      <w:r w:rsidRPr="00324A51">
        <w:rPr>
          <w:sz w:val="26"/>
          <w:szCs w:val="26"/>
        </w:rPr>
        <w:t xml:space="preserve">, </w:t>
      </w:r>
    </w:p>
    <w:p w:rsidR="004B735A" w:rsidRPr="004B735A" w:rsidRDefault="004B735A" w:rsidP="00324A51">
      <w:pPr>
        <w:spacing w:before="240"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4B735A">
        <w:rPr>
          <w:b/>
          <w:bCs/>
          <w:sz w:val="26"/>
          <w:szCs w:val="26"/>
        </w:rPr>
        <w:t xml:space="preserve">Комитет местного самоуправления </w:t>
      </w:r>
      <w:r w:rsidR="00B87B03">
        <w:rPr>
          <w:b/>
          <w:bCs/>
          <w:sz w:val="26"/>
          <w:szCs w:val="26"/>
        </w:rPr>
        <w:t>Знаменско-Пестровского</w:t>
      </w:r>
      <w:r w:rsidRPr="004B735A">
        <w:rPr>
          <w:b/>
          <w:bCs/>
          <w:sz w:val="26"/>
          <w:szCs w:val="26"/>
        </w:rPr>
        <w:t xml:space="preserve"> сельсовета                  Иссинского района Пензенской области решил:</w:t>
      </w:r>
    </w:p>
    <w:p w:rsidR="004B735A" w:rsidRPr="004B735A" w:rsidRDefault="00216C11" w:rsidP="004B735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024DD8">
        <w:rPr>
          <w:sz w:val="26"/>
          <w:szCs w:val="26"/>
        </w:rPr>
        <w:t xml:space="preserve">Внести  в Правила благоустройства территории </w:t>
      </w:r>
      <w:r w:rsidR="00B87B03">
        <w:rPr>
          <w:sz w:val="26"/>
          <w:szCs w:val="26"/>
        </w:rPr>
        <w:t>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области, утвержденные решением Комитета местного самоуправления </w:t>
      </w:r>
      <w:r w:rsidR="00B87B03">
        <w:rPr>
          <w:sz w:val="26"/>
          <w:szCs w:val="26"/>
        </w:rPr>
        <w:t>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 от </w:t>
      </w:r>
      <w:r w:rsidR="00B87B03">
        <w:rPr>
          <w:sz w:val="26"/>
          <w:szCs w:val="26"/>
        </w:rPr>
        <w:t>08.10</w:t>
      </w:r>
      <w:r w:rsidRPr="00024DD8">
        <w:rPr>
          <w:sz w:val="26"/>
          <w:szCs w:val="26"/>
        </w:rPr>
        <w:t>.2019 №</w:t>
      </w:r>
      <w:r w:rsidR="00B87B03">
        <w:rPr>
          <w:sz w:val="26"/>
          <w:szCs w:val="26"/>
        </w:rPr>
        <w:t xml:space="preserve"> 15-2/7</w:t>
      </w:r>
      <w:r>
        <w:rPr>
          <w:sz w:val="26"/>
          <w:szCs w:val="26"/>
        </w:rPr>
        <w:t>,</w:t>
      </w:r>
      <w:r w:rsidRPr="00024DD8">
        <w:rPr>
          <w:sz w:val="26"/>
          <w:szCs w:val="26"/>
        </w:rPr>
        <w:t xml:space="preserve"> следующие изменения:</w:t>
      </w:r>
    </w:p>
    <w:p w:rsidR="004B735A" w:rsidRPr="004B735A" w:rsidRDefault="00B87B03" w:rsidP="004B735A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1.1. Пункт  3.64</w:t>
      </w:r>
      <w:r w:rsidR="004B735A" w:rsidRPr="004B735A">
        <w:rPr>
          <w:b/>
          <w:bCs/>
          <w:sz w:val="26"/>
          <w:szCs w:val="26"/>
        </w:rPr>
        <w:t xml:space="preserve"> раздела 3  </w:t>
      </w:r>
      <w:r w:rsidR="004B735A" w:rsidRPr="004B735A">
        <w:rPr>
          <w:sz w:val="26"/>
          <w:szCs w:val="26"/>
        </w:rPr>
        <w:t>изложить в следующей редакции</w:t>
      </w:r>
      <w:r w:rsidR="004B735A" w:rsidRPr="004B735A">
        <w:rPr>
          <w:b/>
          <w:bCs/>
          <w:sz w:val="26"/>
          <w:szCs w:val="26"/>
        </w:rPr>
        <w:t xml:space="preserve">: </w:t>
      </w:r>
    </w:p>
    <w:p w:rsidR="0015337E" w:rsidRPr="00F0762D" w:rsidRDefault="004B735A" w:rsidP="0015337E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6"/>
          <w:szCs w:val="26"/>
        </w:rPr>
      </w:pPr>
      <w:r w:rsidRPr="00F0762D">
        <w:rPr>
          <w:rStyle w:val="31"/>
          <w:color w:val="auto"/>
          <w:spacing w:val="0"/>
          <w:sz w:val="26"/>
          <w:szCs w:val="26"/>
        </w:rPr>
        <w:t>«</w:t>
      </w:r>
      <w:r w:rsidRPr="00F0762D">
        <w:rPr>
          <w:rFonts w:eastAsia="Calibri"/>
          <w:sz w:val="26"/>
          <w:szCs w:val="26"/>
        </w:rPr>
        <w:t>3.6</w:t>
      </w:r>
      <w:r w:rsidR="00B87B03">
        <w:rPr>
          <w:rFonts w:eastAsia="Calibri"/>
          <w:sz w:val="26"/>
          <w:szCs w:val="26"/>
        </w:rPr>
        <w:t>4</w:t>
      </w:r>
      <w:r w:rsidRPr="00F0762D">
        <w:rPr>
          <w:rFonts w:eastAsia="Calibri"/>
          <w:sz w:val="26"/>
          <w:szCs w:val="26"/>
        </w:rPr>
        <w:t>.</w:t>
      </w:r>
      <w:r w:rsidR="004E3940" w:rsidRPr="00F0762D">
        <w:rPr>
          <w:rFonts w:eastAsia="Calibri"/>
          <w:sz w:val="26"/>
          <w:szCs w:val="26"/>
        </w:rPr>
        <w:t xml:space="preserve"> </w:t>
      </w:r>
      <w:r w:rsidR="0015337E" w:rsidRPr="00F0762D">
        <w:rPr>
          <w:rFonts w:eastAsia="Calibri"/>
          <w:sz w:val="26"/>
          <w:szCs w:val="26"/>
        </w:rPr>
        <w:t xml:space="preserve">Порядок </w:t>
      </w:r>
      <w:r w:rsidR="0015337E" w:rsidRPr="00F0762D">
        <w:rPr>
          <w:sz w:val="26"/>
          <w:szCs w:val="26"/>
        </w:rPr>
        <w:t>использование открытого огня и разведение костров на землях сельскохозяйственного назначения, землях запаса и землях населенных пунктов.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6E312F">
        <w:rPr>
          <w:sz w:val="26"/>
          <w:szCs w:val="26"/>
        </w:rPr>
        <w:t>.1.</w:t>
      </w:r>
      <w:r w:rsidR="0015337E" w:rsidRPr="00F0762D">
        <w:rPr>
          <w:sz w:val="26"/>
          <w:szCs w:val="26"/>
        </w:rPr>
        <w:t xml:space="preserve"> </w:t>
      </w:r>
      <w:r w:rsidR="004E3940" w:rsidRPr="00F0762D">
        <w:rPr>
          <w:sz w:val="26"/>
          <w:szCs w:val="26"/>
        </w:rPr>
        <w:t>Использование открытого огня и разведение костров на землях сельскохозяйственного назначения, землях запаса и землях населенных пунктов (далее - использование открытого огня) должно осуществляться в специально оборудованных местах при выполнении следующих требований: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а) место использования открытого огня должно быть выполнено в виде котлована (ямы, рва) не менее чем </w:t>
      </w:r>
      <w:smartTag w:uri="urn:schemas-microsoft-com:office:smarttags" w:element="metricconverter">
        <w:smartTagPr>
          <w:attr w:name="ProductID" w:val="0,3 метра"/>
        </w:smartTagPr>
        <w:r w:rsidRPr="00F0762D">
          <w:rPr>
            <w:sz w:val="26"/>
            <w:szCs w:val="26"/>
          </w:rPr>
          <w:t>0,3 метра</w:t>
        </w:r>
      </w:smartTag>
      <w:r w:rsidRPr="00F0762D">
        <w:rPr>
          <w:sz w:val="26"/>
          <w:szCs w:val="26"/>
        </w:rPr>
        <w:t xml:space="preserve"> глубиной и не более </w:t>
      </w:r>
      <w:smartTag w:uri="urn:schemas-microsoft-com:office:smarttags" w:element="metricconverter">
        <w:smartTagPr>
          <w:attr w:name="ProductID" w:val="1 метра"/>
        </w:smartTagPr>
        <w:r w:rsidRPr="00F0762D">
          <w:rPr>
            <w:sz w:val="26"/>
            <w:szCs w:val="26"/>
          </w:rPr>
          <w:t>1 метра</w:t>
        </w:r>
      </w:smartTag>
      <w:r w:rsidRPr="00F0762D">
        <w:rPr>
          <w:sz w:val="26"/>
          <w:szCs w:val="26"/>
        </w:rPr>
        <w:t xml:space="preserve">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</w:t>
      </w:r>
      <w:r w:rsidRPr="00F0762D">
        <w:rPr>
          <w:sz w:val="26"/>
          <w:szCs w:val="26"/>
        </w:rPr>
        <w:lastRenderedPageBreak/>
        <w:t xml:space="preserve">исключающих возможность распространения пламени и выпадения сгораемых материалов за пределы очага горения, объемом не более </w:t>
      </w:r>
      <w:smartTag w:uri="urn:schemas-microsoft-com:office:smarttags" w:element="metricconverter">
        <w:smartTagPr>
          <w:attr w:name="ProductID" w:val="1 куб. метра"/>
        </w:smartTagPr>
        <w:r w:rsidRPr="00F0762D">
          <w:rPr>
            <w:sz w:val="26"/>
            <w:szCs w:val="26"/>
          </w:rPr>
          <w:t>1 куб. метра</w:t>
        </w:r>
      </w:smartTag>
      <w:r w:rsidRPr="00F0762D">
        <w:rPr>
          <w:sz w:val="26"/>
          <w:szCs w:val="26"/>
        </w:rPr>
        <w:t>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0" w:name="Par3"/>
      <w:bookmarkEnd w:id="0"/>
      <w:r w:rsidRPr="00F0762D">
        <w:rPr>
          <w:sz w:val="26"/>
          <w:szCs w:val="26"/>
        </w:rPr>
        <w:t xml:space="preserve">б) место использования открытого огня должно располагаться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F0762D">
          <w:rPr>
            <w:sz w:val="26"/>
            <w:szCs w:val="26"/>
          </w:rPr>
          <w:t>50 метров</w:t>
        </w:r>
      </w:smartTag>
      <w:r w:rsidRPr="00F0762D">
        <w:rPr>
          <w:sz w:val="26"/>
          <w:szCs w:val="26"/>
        </w:rPr>
        <w:t xml:space="preserve"> от ближайшего объекта (здания, сооружения, постройки, открытого склада, скирды), </w:t>
      </w:r>
      <w:smartTag w:uri="urn:schemas-microsoft-com:office:smarttags" w:element="metricconverter">
        <w:smartTagPr>
          <w:attr w:name="ProductID" w:val="100 метров"/>
        </w:smartTagPr>
        <w:r w:rsidRPr="00F0762D">
          <w:rPr>
            <w:sz w:val="26"/>
            <w:szCs w:val="26"/>
          </w:rPr>
          <w:t>100 метров</w:t>
        </w:r>
      </w:smartTag>
      <w:r w:rsidRPr="00F0762D">
        <w:rPr>
          <w:sz w:val="26"/>
          <w:szCs w:val="26"/>
        </w:rPr>
        <w:t xml:space="preserve"> - от хвойного леса или отдельно растущих хвойных деревьев и молодняка и </w:t>
      </w:r>
      <w:smartTag w:uri="urn:schemas-microsoft-com:office:smarttags" w:element="metricconverter">
        <w:smartTagPr>
          <w:attr w:name="ProductID" w:val="30 метров"/>
        </w:smartTagPr>
        <w:r w:rsidRPr="00F0762D">
          <w:rPr>
            <w:sz w:val="26"/>
            <w:szCs w:val="26"/>
          </w:rPr>
          <w:t>30 метров</w:t>
        </w:r>
      </w:smartTag>
      <w:r w:rsidRPr="00F0762D">
        <w:rPr>
          <w:sz w:val="26"/>
          <w:szCs w:val="26"/>
        </w:rPr>
        <w:t xml:space="preserve">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F0762D">
          <w:rPr>
            <w:sz w:val="26"/>
            <w:szCs w:val="26"/>
          </w:rPr>
          <w:t>15 метров</w:t>
        </w:r>
      </w:smartTag>
      <w:r w:rsidRPr="00F0762D">
        <w:rPr>
          <w:sz w:val="26"/>
          <w:szCs w:val="26"/>
        </w:rPr>
        <w:t xml:space="preserve"> до зданий, сооружений и иных построек;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1" w:name="Par5"/>
      <w:bookmarkEnd w:id="1"/>
      <w:r w:rsidRPr="00F0762D">
        <w:rPr>
          <w:sz w:val="26"/>
          <w:szCs w:val="26"/>
        </w:rPr>
        <w:t xml:space="preserve">в) территория вокруг места использования открытого огня должна быть очищена в радиусе </w:t>
      </w:r>
      <w:smartTag w:uri="urn:schemas-microsoft-com:office:smarttags" w:element="metricconverter">
        <w:smartTagPr>
          <w:attr w:name="ProductID" w:val="10 метров"/>
        </w:smartTagPr>
        <w:r w:rsidRPr="00F0762D">
          <w:rPr>
            <w:sz w:val="26"/>
            <w:szCs w:val="26"/>
          </w:rPr>
          <w:t>10 метров</w:t>
        </w:r>
      </w:smartTag>
      <w:r w:rsidRPr="00F0762D">
        <w:rPr>
          <w:sz w:val="26"/>
          <w:szCs w:val="26"/>
        </w:rPr>
        <w:t xml:space="preserve">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</w:t>
      </w:r>
      <w:smartTag w:uri="urn:schemas-microsoft-com:office:smarttags" w:element="metricconverter">
        <w:smartTagPr>
          <w:attr w:name="ProductID" w:val="0,4 метра"/>
        </w:smartTagPr>
        <w:r w:rsidRPr="00F0762D">
          <w:rPr>
            <w:sz w:val="26"/>
            <w:szCs w:val="26"/>
          </w:rPr>
          <w:t>0,4 метра</w:t>
        </w:r>
      </w:smartTag>
      <w:r w:rsidRPr="00F0762D">
        <w:rPr>
          <w:sz w:val="26"/>
          <w:szCs w:val="26"/>
        </w:rPr>
        <w:t>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.2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 </w:t>
      </w:r>
      <w:hyperlink w:anchor="Par3" w:history="1">
        <w:r w:rsidR="004E3940" w:rsidRPr="00F0762D">
          <w:rPr>
            <w:sz w:val="26"/>
            <w:szCs w:val="26"/>
          </w:rPr>
          <w:t>подпунктами "б"</w:t>
        </w:r>
      </w:hyperlink>
      <w:r w:rsidR="004E3940" w:rsidRPr="00F0762D">
        <w:rPr>
          <w:sz w:val="26"/>
          <w:szCs w:val="26"/>
        </w:rPr>
        <w:t xml:space="preserve"> и </w:t>
      </w:r>
      <w:hyperlink w:anchor="Par5" w:history="1">
        <w:r w:rsidR="004E3940" w:rsidRPr="00F0762D">
          <w:rPr>
            <w:sz w:val="26"/>
            <w:szCs w:val="26"/>
          </w:rPr>
          <w:t xml:space="preserve">"в" </w:t>
        </w:r>
      </w:hyperlink>
      <w:r w:rsidR="00EA546B" w:rsidRPr="00F0762D">
        <w:rPr>
          <w:sz w:val="26"/>
          <w:szCs w:val="26"/>
        </w:rPr>
        <w:t xml:space="preserve"> </w:t>
      </w:r>
      <w:r w:rsidR="00F0762D">
        <w:rPr>
          <w:sz w:val="26"/>
          <w:szCs w:val="26"/>
        </w:rPr>
        <w:t>под</w:t>
      </w:r>
      <w:r w:rsidR="00EA546B" w:rsidRPr="00F0762D">
        <w:rPr>
          <w:sz w:val="26"/>
          <w:szCs w:val="26"/>
        </w:rPr>
        <w:t>пункта 3.65</w:t>
      </w:r>
      <w:r w:rsidR="0015337E" w:rsidRPr="00F0762D">
        <w:rPr>
          <w:sz w:val="26"/>
          <w:szCs w:val="26"/>
        </w:rPr>
        <w:t>.</w:t>
      </w:r>
      <w:r w:rsidR="006E312F">
        <w:rPr>
          <w:sz w:val="26"/>
          <w:szCs w:val="26"/>
        </w:rPr>
        <w:t>1</w:t>
      </w:r>
      <w:r w:rsidR="004E3940" w:rsidRPr="00F0762D">
        <w:rPr>
          <w:sz w:val="26"/>
          <w:szCs w:val="26"/>
        </w:rPr>
        <w:t>, могут быть уменьшены вдвое. При этом устройство противопожарной минерализованной полосы не требуется.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.3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.4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</w:t>
      </w:r>
      <w:smartTag w:uri="urn:schemas-microsoft-com:office:smarttags" w:element="metricconverter">
        <w:smartTagPr>
          <w:attr w:name="ProductID" w:val="5 метров"/>
        </w:smartTagPr>
        <w:r w:rsidR="004E3940" w:rsidRPr="00F0762D">
          <w:rPr>
            <w:sz w:val="26"/>
            <w:szCs w:val="26"/>
          </w:rPr>
          <w:t>5 метров</w:t>
        </w:r>
      </w:smartTag>
      <w:r w:rsidR="004E3940" w:rsidRPr="00F0762D">
        <w:rPr>
          <w:sz w:val="26"/>
          <w:szCs w:val="26"/>
        </w:rPr>
        <w:t xml:space="preserve">, а зону очистки вокруг емкости от горючих материалов - до </w:t>
      </w:r>
      <w:smartTag w:uri="urn:schemas-microsoft-com:office:smarttags" w:element="metricconverter">
        <w:smartTagPr>
          <w:attr w:name="ProductID" w:val="2 метров"/>
        </w:smartTagPr>
        <w:r w:rsidR="004E3940" w:rsidRPr="00F0762D">
          <w:rPr>
            <w:sz w:val="26"/>
            <w:szCs w:val="26"/>
          </w:rPr>
          <w:t>2 метров</w:t>
        </w:r>
      </w:smartTag>
      <w:r w:rsidR="004E3940" w:rsidRPr="00F0762D">
        <w:rPr>
          <w:sz w:val="26"/>
          <w:szCs w:val="26"/>
        </w:rPr>
        <w:t>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.5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</w:t>
      </w:r>
      <w:smartTag w:uri="urn:schemas-microsoft-com:office:smarttags" w:element="metricconverter">
        <w:smartTagPr>
          <w:attr w:name="ProductID" w:val="3 метров"/>
        </w:smartTagPr>
        <w:r w:rsidR="004E3940" w:rsidRPr="00F0762D">
          <w:rPr>
            <w:sz w:val="26"/>
            <w:szCs w:val="26"/>
          </w:rPr>
          <w:t>3 метров</w:t>
        </w:r>
      </w:smartTag>
      <w:r w:rsidR="004E3940" w:rsidRPr="00F0762D">
        <w:rPr>
          <w:sz w:val="26"/>
          <w:szCs w:val="26"/>
        </w:rPr>
        <w:t xml:space="preserve">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</w:t>
      </w:r>
      <w:r w:rsidR="00F0762D">
        <w:rPr>
          <w:sz w:val="26"/>
          <w:szCs w:val="26"/>
        </w:rPr>
        <w:t>под</w:t>
      </w:r>
      <w:r w:rsidR="006E312F">
        <w:rPr>
          <w:sz w:val="26"/>
          <w:szCs w:val="26"/>
        </w:rPr>
        <w:t xml:space="preserve">пункту </w:t>
      </w:r>
      <w:r>
        <w:rPr>
          <w:sz w:val="26"/>
          <w:szCs w:val="26"/>
        </w:rPr>
        <w:t>3.64</w:t>
      </w:r>
      <w:r w:rsidR="004E3940" w:rsidRPr="00F0762D">
        <w:rPr>
          <w:sz w:val="26"/>
          <w:szCs w:val="26"/>
        </w:rPr>
        <w:t>.1</w:t>
      </w:r>
      <w:r w:rsidR="006E312F">
        <w:rPr>
          <w:sz w:val="26"/>
          <w:szCs w:val="26"/>
        </w:rPr>
        <w:t>1</w:t>
      </w:r>
      <w:r w:rsidR="004E3940" w:rsidRPr="00F0762D">
        <w:rPr>
          <w:sz w:val="26"/>
          <w:szCs w:val="26"/>
        </w:rPr>
        <w:t>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3.64</w:t>
      </w:r>
      <w:r w:rsidR="0015337E" w:rsidRPr="00F0762D">
        <w:rPr>
          <w:sz w:val="26"/>
          <w:szCs w:val="26"/>
        </w:rPr>
        <w:t>.6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При увеличении диаметра зоны очага горения должны быть выполнены требования </w:t>
      </w:r>
      <w:r w:rsidR="00F0762D">
        <w:rPr>
          <w:sz w:val="26"/>
          <w:szCs w:val="26"/>
        </w:rPr>
        <w:t>под</w:t>
      </w:r>
      <w:hyperlink w:anchor="Par1" w:history="1">
        <w:r w:rsidR="00EA546B" w:rsidRPr="00F0762D">
          <w:rPr>
            <w:sz w:val="26"/>
            <w:szCs w:val="26"/>
          </w:rPr>
          <w:t>пункта</w:t>
        </w:r>
      </w:hyperlink>
      <w:r w:rsidR="00EA546B" w:rsidRPr="00F0762D">
        <w:rPr>
          <w:sz w:val="26"/>
          <w:szCs w:val="26"/>
        </w:rPr>
        <w:t xml:space="preserve"> 3.65</w:t>
      </w:r>
      <w:r w:rsidR="004E3940" w:rsidRPr="00F0762D">
        <w:rPr>
          <w:sz w:val="26"/>
          <w:szCs w:val="26"/>
        </w:rPr>
        <w:t>.</w:t>
      </w:r>
      <w:r w:rsidR="006E312F">
        <w:rPr>
          <w:sz w:val="26"/>
          <w:szCs w:val="26"/>
        </w:rPr>
        <w:t>1</w:t>
      </w:r>
      <w:r w:rsidR="004E3940" w:rsidRPr="00F0762D">
        <w:rPr>
          <w:sz w:val="26"/>
          <w:szCs w:val="26"/>
        </w:rPr>
        <w:t xml:space="preserve">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.7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.8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Использование открытого огня запрещается: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на торфяных почвах;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при установлении на соответствующей территории особого противопожарного режима;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под кронами деревьев хвойных пород;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при скорости ветра, превышающей значение </w:t>
      </w:r>
      <w:smartTag w:uri="urn:schemas-microsoft-com:office:smarttags" w:element="metricconverter">
        <w:smartTagPr>
          <w:attr w:name="ProductID" w:val="5 метров"/>
        </w:smartTagPr>
        <w:r w:rsidRPr="00F0762D">
          <w:rPr>
            <w:sz w:val="26"/>
            <w:szCs w:val="26"/>
          </w:rPr>
          <w:t>5 метров</w:t>
        </w:r>
      </w:smartTag>
      <w:r w:rsidRPr="00F0762D">
        <w:rPr>
          <w:sz w:val="26"/>
          <w:szCs w:val="26"/>
        </w:rPr>
        <w:t xml:space="preserve">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 xml:space="preserve">при скорости ветра, превышающей значение </w:t>
      </w:r>
      <w:smartTag w:uri="urn:schemas-microsoft-com:office:smarttags" w:element="metricconverter">
        <w:smartTagPr>
          <w:attr w:name="ProductID" w:val="10 метров"/>
        </w:smartTagPr>
        <w:r w:rsidRPr="00F0762D">
          <w:rPr>
            <w:sz w:val="26"/>
            <w:szCs w:val="26"/>
          </w:rPr>
          <w:t>10 метров</w:t>
        </w:r>
      </w:smartTag>
      <w:r w:rsidRPr="00F0762D">
        <w:rPr>
          <w:sz w:val="26"/>
          <w:szCs w:val="26"/>
        </w:rPr>
        <w:t xml:space="preserve"> в секунду.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EA546B" w:rsidRPr="00F0762D">
        <w:rPr>
          <w:sz w:val="26"/>
          <w:szCs w:val="26"/>
        </w:rPr>
        <w:t>.</w:t>
      </w:r>
      <w:r w:rsidR="0015337E" w:rsidRPr="00F0762D">
        <w:rPr>
          <w:sz w:val="26"/>
          <w:szCs w:val="26"/>
        </w:rPr>
        <w:t>9</w:t>
      </w:r>
      <w:r w:rsidR="006E312F">
        <w:rPr>
          <w:sz w:val="26"/>
          <w:szCs w:val="26"/>
        </w:rPr>
        <w:t>.</w:t>
      </w:r>
      <w:r w:rsidR="004E3940" w:rsidRPr="00F0762D">
        <w:rPr>
          <w:sz w:val="26"/>
          <w:szCs w:val="26"/>
        </w:rPr>
        <w:t xml:space="preserve"> В процессе использования открытого огня запрещается: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оставлять место очага горения без присмотра до полного прекращения горения (тления);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F0762D">
        <w:rPr>
          <w:sz w:val="26"/>
          <w:szCs w:val="26"/>
        </w:rPr>
        <w:t>располагать легковоспламеняющиеся и горючие жидкости, а также горючие материалы вблизи очага горения.</w:t>
      </w:r>
    </w:p>
    <w:p w:rsidR="004E3940" w:rsidRPr="00F0762D" w:rsidRDefault="00B87B03" w:rsidP="004E3940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sz w:val="26"/>
          <w:szCs w:val="26"/>
        </w:rPr>
        <w:t>.10</w:t>
      </w:r>
      <w:r w:rsidR="004E3940" w:rsidRPr="00F0762D">
        <w:rPr>
          <w:sz w:val="26"/>
          <w:szCs w:val="26"/>
        </w:rPr>
        <w:t>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E3940" w:rsidRPr="00F0762D" w:rsidRDefault="00B87B03" w:rsidP="00EA546B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3.64</w:t>
      </w:r>
      <w:r w:rsidR="0015337E" w:rsidRPr="00F0762D">
        <w:rPr>
          <w:bCs/>
          <w:sz w:val="26"/>
          <w:szCs w:val="26"/>
        </w:rPr>
        <w:t>.11</w:t>
      </w:r>
      <w:r w:rsidR="006E312F">
        <w:rPr>
          <w:bCs/>
          <w:sz w:val="26"/>
          <w:szCs w:val="26"/>
        </w:rPr>
        <w:t xml:space="preserve">. </w:t>
      </w:r>
      <w:r w:rsidR="004E3940" w:rsidRPr="00F0762D">
        <w:rPr>
          <w:bCs/>
          <w:sz w:val="26"/>
          <w:szCs w:val="26"/>
        </w:rPr>
        <w:t>Минимально допустимый радиус зоны очистки территории вокруг очага горения от сухостойных деревьев, сухой травы, валежника, порубочных остатков,</w:t>
      </w:r>
      <w:r w:rsidR="00F0762D">
        <w:rPr>
          <w:bCs/>
          <w:sz w:val="26"/>
          <w:szCs w:val="26"/>
        </w:rPr>
        <w:t xml:space="preserve"> </w:t>
      </w:r>
      <w:r w:rsidR="004E3940" w:rsidRPr="00F0762D">
        <w:rPr>
          <w:bCs/>
          <w:sz w:val="26"/>
          <w:szCs w:val="26"/>
        </w:rPr>
        <w:lastRenderedPageBreak/>
        <w:t>других горючих материалов в зависимости от высоты точки их размещения в месте использования открытого огня над уровнем земли приведен в таблице</w:t>
      </w:r>
      <w:r w:rsidR="00EA546B" w:rsidRPr="00F0762D">
        <w:rPr>
          <w:bCs/>
          <w:sz w:val="26"/>
          <w:szCs w:val="26"/>
        </w:rPr>
        <w:t>:</w:t>
      </w:r>
    </w:p>
    <w:p w:rsidR="004E3940" w:rsidRPr="00F0762D" w:rsidRDefault="004E3940" w:rsidP="00EA546B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F0762D">
        <w:rPr>
          <w:sz w:val="24"/>
          <w:szCs w:val="24"/>
        </w:rPr>
        <w:t>(метров)</w:t>
      </w:r>
    </w:p>
    <w:p w:rsidR="004E3940" w:rsidRPr="00F0762D" w:rsidRDefault="004E3940" w:rsidP="004E3940">
      <w:pPr>
        <w:widowControl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613"/>
      </w:tblGrid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</w:t>
            </w:r>
          </w:p>
        </w:tc>
      </w:tr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15</w:t>
            </w:r>
          </w:p>
        </w:tc>
      </w:tr>
      <w:tr w:rsidR="004E3940" w:rsidRPr="00F0762D" w:rsidTr="00EA546B">
        <w:trPr>
          <w:trHeight w:val="2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1,5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20</w:t>
            </w:r>
          </w:p>
        </w:tc>
      </w:tr>
      <w:tr w:rsidR="004E3940" w:rsidRPr="00F0762D" w:rsidTr="00EA546B">
        <w:trPr>
          <w:trHeight w:val="23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</w:t>
            </w:r>
          </w:p>
        </w:tc>
        <w:tc>
          <w:tcPr>
            <w:tcW w:w="5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25</w:t>
            </w:r>
          </w:p>
        </w:tc>
      </w:tr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2,5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30</w:t>
            </w:r>
          </w:p>
        </w:tc>
      </w:tr>
      <w:tr w:rsidR="004E3940" w:rsidRPr="00F0762D" w:rsidTr="00EA546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940" w:rsidRPr="00F0762D" w:rsidRDefault="004E3940" w:rsidP="0031191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762D">
              <w:rPr>
                <w:sz w:val="24"/>
                <w:szCs w:val="24"/>
              </w:rPr>
              <w:t>50</w:t>
            </w:r>
          </w:p>
        </w:tc>
      </w:tr>
    </w:tbl>
    <w:p w:rsidR="004B735A" w:rsidRPr="00216C11" w:rsidRDefault="004B735A" w:rsidP="004B735A">
      <w:pPr>
        <w:pStyle w:val="7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b/>
          <w:spacing w:val="0"/>
          <w:sz w:val="26"/>
          <w:szCs w:val="26"/>
        </w:rPr>
      </w:pPr>
      <w:r w:rsidRPr="004B735A">
        <w:rPr>
          <w:rFonts w:eastAsia="Calibri"/>
          <w:spacing w:val="0"/>
          <w:sz w:val="26"/>
          <w:szCs w:val="26"/>
        </w:rPr>
        <w:t>»</w:t>
      </w:r>
      <w:r w:rsidR="00216C11">
        <w:rPr>
          <w:rFonts w:eastAsia="Calibri"/>
          <w:spacing w:val="0"/>
          <w:sz w:val="26"/>
          <w:szCs w:val="26"/>
        </w:rPr>
        <w:t>.</w:t>
      </w:r>
    </w:p>
    <w:p w:rsidR="00D414C1" w:rsidRDefault="00D414C1" w:rsidP="004B73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14C1" w:rsidRPr="00D414C1" w:rsidRDefault="00D414C1" w:rsidP="00D414C1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sz w:val="26"/>
          <w:szCs w:val="26"/>
        </w:rPr>
      </w:pPr>
      <w:r w:rsidRPr="00D414C1">
        <w:rPr>
          <w:b/>
          <w:color w:val="000000"/>
          <w:sz w:val="26"/>
          <w:szCs w:val="26"/>
        </w:rPr>
        <w:t xml:space="preserve">1.2. </w:t>
      </w:r>
      <w:r w:rsidRPr="00D414C1">
        <w:rPr>
          <w:b/>
          <w:sz w:val="26"/>
          <w:szCs w:val="26"/>
        </w:rPr>
        <w:t>раздел 3  дополнить пунктами</w:t>
      </w:r>
      <w:r w:rsidR="00D82CC8">
        <w:rPr>
          <w:b/>
          <w:sz w:val="26"/>
          <w:szCs w:val="26"/>
        </w:rPr>
        <w:t xml:space="preserve"> 3.65</w:t>
      </w:r>
      <w:r w:rsidRPr="00D414C1">
        <w:rPr>
          <w:b/>
          <w:sz w:val="26"/>
          <w:szCs w:val="26"/>
        </w:rPr>
        <w:t>-</w:t>
      </w:r>
      <w:r w:rsidR="00D82CC8">
        <w:rPr>
          <w:b/>
          <w:sz w:val="26"/>
          <w:szCs w:val="26"/>
        </w:rPr>
        <w:t>3.71</w:t>
      </w:r>
      <w:r w:rsidRPr="00D414C1">
        <w:rPr>
          <w:b/>
          <w:sz w:val="26"/>
          <w:szCs w:val="26"/>
        </w:rPr>
        <w:t xml:space="preserve">  следующего содержания:  </w:t>
      </w:r>
    </w:p>
    <w:p w:rsidR="00D414C1" w:rsidRPr="00CC563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«3.65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. Запрещается  загрязнять территорию общего пользования муниципального образования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укрытия), в мойке транспортных средств у водоразборных колонок, артезианских скважин, родников, открытых водоемов, а также в хранении разукомплектованных транспортных средств на придомовых и внутриквартальных территориях, улицах, обочинах дорог, не повлекшее нарушение правил дорожного движения.</w:t>
      </w:r>
    </w:p>
    <w:p w:rsidR="00D414C1" w:rsidRPr="00CC5631" w:rsidRDefault="00D414C1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C5631">
        <w:rPr>
          <w:rFonts w:ascii="Times New Roman" w:hAnsi="Times New Roman" w:cs="Times New Roman"/>
          <w:color w:val="000000"/>
          <w:sz w:val="26"/>
          <w:szCs w:val="26"/>
        </w:rPr>
        <w:t>Под разукомплектованным транспортным средством следует понимать транспортное средство, у которого отсутствует одна или несколько кузовных деталей, предусмотренных конструкцией, - капот, дверь кузова или кабины, одно или несколько стекол, колес, шин, а также сгоревшее транспортное средство.</w:t>
      </w:r>
    </w:p>
    <w:p w:rsidR="00D414C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3.66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414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 xml:space="preserve">Запрещается повреждение зеленых насаждений на территории общего пользования муниципального образования, за исключением городских лесов и других защитных лесов, а также земельных участков, находящихся в собственности граждан и (или) юридических лиц. </w:t>
      </w:r>
    </w:p>
    <w:p w:rsidR="00D414C1" w:rsidRPr="00CC563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3.67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414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Запрещается повреждение зеленых насаждений на территории общего пользования муниципального образования, за исключением городских лесов и других защитных лесов, а также земельных участков, находящихся в собственности граждан и (или) юридических лиц, совершенные с применением транспортных средств, самоходных машин и других видов техники;</w:t>
      </w:r>
    </w:p>
    <w:p w:rsidR="00D414C1" w:rsidRPr="00CC563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3.68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414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E4829">
        <w:rPr>
          <w:rFonts w:ascii="Times New Roman" w:hAnsi="Times New Roman" w:cs="Times New Roman"/>
          <w:color w:val="000000"/>
          <w:sz w:val="26"/>
          <w:szCs w:val="26"/>
        </w:rPr>
        <w:t>Запрещается у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ничтожение зеленых насаждений на территории общего пользования муниципального образования, за исключением городских лесов и других защитных лесов, без разрешительного документа, выданного уполномоченным органом местного самоуправления;</w:t>
      </w:r>
    </w:p>
    <w:p w:rsidR="00D414C1" w:rsidRPr="00CC563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3.69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414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E4829">
        <w:rPr>
          <w:rFonts w:ascii="Times New Roman" w:hAnsi="Times New Roman" w:cs="Times New Roman"/>
          <w:color w:val="000000"/>
          <w:sz w:val="26"/>
          <w:szCs w:val="26"/>
        </w:rPr>
        <w:t>Не допускается н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епринятие мер по удалению (сносу) зеленых насаждений, находящихся в аварийном состоянии, собственниками или иными законными владельцами земельных участков, расположенных на землях населенных пунктов, за исключением городских лесов и других защитных лесов;</w:t>
      </w:r>
    </w:p>
    <w:p w:rsidR="00D414C1" w:rsidRPr="00CC563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3.70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414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E4829">
        <w:rPr>
          <w:rFonts w:ascii="Times New Roman" w:hAnsi="Times New Roman" w:cs="Times New Roman"/>
          <w:color w:val="000000"/>
          <w:sz w:val="26"/>
          <w:szCs w:val="26"/>
        </w:rPr>
        <w:t>Не допускается н</w:t>
      </w:r>
      <w:r w:rsidR="00D414C1" w:rsidRPr="00CC5631">
        <w:rPr>
          <w:rFonts w:ascii="Times New Roman" w:hAnsi="Times New Roman" w:cs="Times New Roman"/>
          <w:color w:val="000000"/>
          <w:sz w:val="26"/>
          <w:szCs w:val="26"/>
        </w:rPr>
        <w:t xml:space="preserve">есоблюдение гражданами, должностными, юридическими лицами требований использования порубочного билета; </w:t>
      </w:r>
    </w:p>
    <w:p w:rsidR="00D414C1" w:rsidRDefault="00D82CC8" w:rsidP="00D414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3.71</w:t>
      </w:r>
      <w:r w:rsidR="00EE482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EE4829" w:rsidRPr="00EE4829">
        <w:rPr>
          <w:rFonts w:ascii="Times New Roman" w:hAnsi="Times New Roman" w:cs="Times New Roman"/>
          <w:noProof/>
          <w:sz w:val="26"/>
          <w:szCs w:val="26"/>
        </w:rPr>
        <w:t>Граждане, должностные, юридические лица обязаны проводить работы по удалению снега, снежно-ледяных образований (отложений), ликвидации гололеда и скользкости, погрузке и вывозу снега в места, специально отведенные для этого органами местного самоуправления поселения, не нарушая установленных сроков и порядка проведения указанных работ.».</w:t>
      </w:r>
    </w:p>
    <w:p w:rsidR="00D414C1" w:rsidRDefault="00D414C1" w:rsidP="004B73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B735A" w:rsidRPr="004B735A" w:rsidRDefault="004B735A" w:rsidP="004B73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735A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>Опубликовать настоящее решение в информационном бюллетене «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>Сельские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 xml:space="preserve"> ве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4B735A" w:rsidRPr="004B735A" w:rsidRDefault="004B735A" w:rsidP="004B735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735A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216C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B735A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4B735A" w:rsidRPr="004B735A" w:rsidRDefault="004B735A" w:rsidP="004B735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B735A">
        <w:rPr>
          <w:color w:val="000000"/>
          <w:sz w:val="26"/>
          <w:szCs w:val="26"/>
        </w:rPr>
        <w:t>4.</w:t>
      </w:r>
      <w:r w:rsidR="00216C11">
        <w:rPr>
          <w:color w:val="000000"/>
          <w:sz w:val="26"/>
          <w:szCs w:val="26"/>
        </w:rPr>
        <w:t xml:space="preserve"> </w:t>
      </w:r>
      <w:r w:rsidRPr="004B735A">
        <w:rPr>
          <w:color w:val="000000"/>
          <w:sz w:val="26"/>
          <w:szCs w:val="26"/>
        </w:rPr>
        <w:t xml:space="preserve">Контроль за исполнением настоящего решения возложить на главу </w:t>
      </w:r>
      <w:r w:rsidR="00D82CC8">
        <w:rPr>
          <w:color w:val="000000"/>
          <w:sz w:val="26"/>
          <w:szCs w:val="26"/>
        </w:rPr>
        <w:t>Знаменско-Пестровского</w:t>
      </w:r>
      <w:r w:rsidRPr="004B735A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A0489B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</w:t>
      </w: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D82CC8"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7C6F3B" w:rsidRPr="00024DD8" w:rsidRDefault="00024DD8" w:rsidP="00A0489B">
      <w:pPr>
        <w:rPr>
          <w:b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980D5E">
        <w:rPr>
          <w:color w:val="000000"/>
          <w:sz w:val="26"/>
          <w:szCs w:val="26"/>
        </w:rPr>
        <w:t>В.Д. Демченко</w:t>
      </w:r>
    </w:p>
    <w:sectPr w:rsidR="007C6F3B" w:rsidRPr="00024DD8" w:rsidSect="00F0762D">
      <w:endnotePr>
        <w:numFmt w:val="decimal"/>
      </w:endnotePr>
      <w:pgSz w:w="11907" w:h="16840"/>
      <w:pgMar w:top="709" w:right="851" w:bottom="99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4DE" w:rsidRDefault="009F64DE">
      <w:r>
        <w:separator/>
      </w:r>
    </w:p>
  </w:endnote>
  <w:endnote w:type="continuationSeparator" w:id="1">
    <w:p w:rsidR="009F64DE" w:rsidRDefault="009F6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4DE" w:rsidRDefault="009F64DE">
      <w:r>
        <w:separator/>
      </w:r>
    </w:p>
  </w:footnote>
  <w:footnote w:type="continuationSeparator" w:id="1">
    <w:p w:rsidR="009F64DE" w:rsidRDefault="009F6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7C2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0DE2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37E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2D5E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6C11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11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A51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AF2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35A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940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E22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E7D5C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12F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4EF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EC3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6C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0D5E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4DE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89B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AC2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6714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B03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31D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5ED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930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6A37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4C1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CC8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D4E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46B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829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62D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0E2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13C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0A2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paragraph" w:styleId="ad">
    <w:name w:val="Normal (Web)"/>
    <w:basedOn w:val="a"/>
    <w:unhideWhenUsed/>
    <w:rsid w:val="000757C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79195-4067-4299-B74D-CBD15E1F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11114</CharactersWithSpaces>
  <SharedDoc>false</SharedDoc>
  <HLinks>
    <vt:vector size="18" baseType="variant"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2024-09-17T11:31:00Z</cp:lastPrinted>
  <dcterms:created xsi:type="dcterms:W3CDTF">2024-08-05T06:20:00Z</dcterms:created>
  <dcterms:modified xsi:type="dcterms:W3CDTF">2024-09-17T11:31:00Z</dcterms:modified>
</cp:coreProperties>
</file>